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84" w:lineRule="auto" w:before="846"/>
        <w:ind w:left="-473" w:right="399" w:firstLine="653"/>
        <w:jc w:val="left"/>
        <w:rPr>
          <w:rFonts w:ascii="Raleway Light"/>
          <w:b w:val="0"/>
          <w:sz w:val="24"/>
        </w:rPr>
      </w:pPr>
      <w:r>
        <w:rPr/>
        <w:pict>
          <v:group style="position:absolute;margin-left:-.000045pt;margin-top:0pt;width:591.050pt;height:842.8pt;mso-position-horizontal-relative:page;mso-position-vertical-relative:page;z-index:-96688" coordorigin="0,0" coordsize="11821,16856">
            <v:shape style="position:absolute;left:0;top:0;width:11821;height:16856" type="#_x0000_t75" stroked="false">
              <v:imagedata r:id="rId5" o:title=""/>
            </v:shape>
            <v:shape style="position:absolute;left:9613;top:667;width:1556;height:793"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42.321018pt;margin-top:70.141624pt;width:185.55pt;height:35.25pt;mso-position-horizontal-relative:page;mso-position-vertical-relative:paragraph;z-index:-96664" type="#_x0000_t202" filled="false" stroked="false">
            <v:textbox inset="0,0,0,0">
              <w:txbxContent>
                <w:p>
                  <w:pPr>
                    <w:spacing w:line="704" w:lineRule="exact" w:before="0"/>
                    <w:ind w:left="0" w:right="0" w:firstLine="0"/>
                    <w:jc w:val="left"/>
                    <w:rPr>
                      <w:sz w:val="60"/>
                    </w:rPr>
                  </w:pPr>
                  <w:r>
                    <w:rPr>
                      <w:color w:val="FFFFFF"/>
                      <w:spacing w:val="-17"/>
                      <w:sz w:val="60"/>
                    </w:rPr>
                    <w:t>Interim </w:t>
                  </w:r>
                  <w:r>
                    <w:rPr>
                      <w:color w:val="FFFFFF"/>
                      <w:spacing w:val="-24"/>
                      <w:sz w:val="60"/>
                    </w:rPr>
                    <w:t>Report</w:t>
                  </w:r>
                </w:p>
              </w:txbxContent>
            </v:textbox>
            <w10:wrap type="none"/>
          </v:shape>
        </w:pict>
      </w:r>
      <w:r>
        <w:rPr>
          <w:rFonts w:ascii="Raleway Thin"/>
          <w:b w:val="0"/>
          <w:color w:val="D2232A"/>
          <w:spacing w:val="-838"/>
          <w:w w:val="100"/>
          <w:sz w:val="205"/>
        </w:rPr>
        <w:t>H</w:t>
      </w:r>
      <w:r>
        <w:rPr>
          <w:rFonts w:ascii="Raleway ExtraBold"/>
          <w:b/>
          <w:color w:val="FFFFFF"/>
          <w:spacing w:val="-27"/>
          <w:w w:val="101"/>
          <w:position w:val="42"/>
          <w:sz w:val="59"/>
        </w:rPr>
        <w:t>S</w:t>
      </w:r>
      <w:r>
        <w:rPr>
          <w:rFonts w:ascii="Raleway ExtraBold"/>
          <w:b/>
          <w:color w:val="FFFFFF"/>
          <w:spacing w:val="-18"/>
          <w:w w:val="101"/>
          <w:position w:val="42"/>
          <w:sz w:val="59"/>
        </w:rPr>
        <w:t>t</w:t>
      </w:r>
      <w:r>
        <w:rPr>
          <w:rFonts w:ascii="Raleway ExtraBold"/>
          <w:b/>
          <w:color w:val="FFFFFF"/>
          <w:spacing w:val="-77"/>
          <w:w w:val="101"/>
          <w:position w:val="42"/>
          <w:sz w:val="59"/>
        </w:rPr>
        <w:t>a</w:t>
      </w:r>
      <w:r>
        <w:rPr>
          <w:rFonts w:ascii="Raleway Thin"/>
          <w:b w:val="0"/>
          <w:color w:val="D2232A"/>
          <w:spacing w:val="-1327"/>
          <w:w w:val="100"/>
          <w:sz w:val="205"/>
        </w:rPr>
        <w:t>A</w:t>
      </w:r>
      <w:r>
        <w:rPr>
          <w:rFonts w:ascii="Raleway ExtraBold"/>
          <w:b/>
          <w:color w:val="FFFFFF"/>
          <w:spacing w:val="-18"/>
          <w:w w:val="101"/>
          <w:position w:val="42"/>
          <w:sz w:val="59"/>
        </w:rPr>
        <w:t>lkin</w:t>
      </w:r>
      <w:r>
        <w:rPr>
          <w:rFonts w:ascii="Raleway ExtraBold"/>
          <w:b/>
          <w:color w:val="FFFFFF"/>
          <w:spacing w:val="-75"/>
          <w:w w:val="101"/>
          <w:position w:val="42"/>
          <w:sz w:val="59"/>
        </w:rPr>
        <w:t>g</w:t>
      </w:r>
      <w:r>
        <w:rPr>
          <w:rFonts w:ascii="Raleway Thin"/>
          <w:b w:val="0"/>
          <w:color w:val="D2232A"/>
          <w:w w:val="100"/>
          <w:sz w:val="205"/>
        </w:rPr>
        <w:t>SE.SNAR </w:t>
      </w:r>
      <w:r>
        <w:rPr>
          <w:rFonts w:ascii="Raleway Thin"/>
          <w:b w:val="0"/>
          <w:color w:val="D2232A"/>
          <w:spacing w:val="-11"/>
          <w:w w:val="100"/>
          <w:position w:val="-130"/>
          <w:sz w:val="205"/>
        </w:rPr>
        <w:t>E</w:t>
      </w:r>
      <w:r>
        <w:rPr>
          <w:rFonts w:ascii="Raleway Thin"/>
          <w:b w:val="0"/>
          <w:color w:val="D2232A"/>
          <w:spacing w:val="20"/>
          <w:w w:val="100"/>
          <w:position w:val="-130"/>
          <w:sz w:val="205"/>
        </w:rPr>
        <w:t>S</w:t>
      </w:r>
      <w:r>
        <w:rPr>
          <w:rFonts w:ascii="Raleway SemiBold"/>
          <w:b/>
          <w:color w:val="D2232A"/>
          <w:spacing w:val="20"/>
          <w:w w:val="100"/>
          <w:position w:val="-130"/>
          <w:sz w:val="205"/>
        </w:rPr>
        <w:t>S</w:t>
      </w:r>
      <w:r>
        <w:rPr>
          <w:rFonts w:ascii="Raleway Thin"/>
          <w:b w:val="0"/>
          <w:color w:val="D2232A"/>
          <w:spacing w:val="20"/>
          <w:w w:val="100"/>
          <w:position w:val="-130"/>
          <w:sz w:val="205"/>
        </w:rPr>
        <w:t>IVE.A</w:t>
      </w:r>
      <w:r>
        <w:rPr>
          <w:rFonts w:ascii="Raleway Thin"/>
          <w:b w:val="0"/>
          <w:color w:val="D2232A"/>
          <w:spacing w:val="-447"/>
          <w:w w:val="100"/>
          <w:position w:val="-130"/>
          <w:sz w:val="205"/>
        </w:rPr>
        <w:t>M</w:t>
      </w:r>
      <w:r>
        <w:rPr>
          <w:rFonts w:ascii="Raleway Light"/>
          <w:b w:val="0"/>
          <w:color w:val="FFFFFF"/>
          <w:spacing w:val="-8"/>
          <w:sz w:val="24"/>
        </w:rPr>
        <w:t>De</w:t>
      </w:r>
      <w:r>
        <w:rPr>
          <w:rFonts w:ascii="Raleway Light"/>
          <w:b w:val="0"/>
          <w:color w:val="FFFFFF"/>
          <w:spacing w:val="-43"/>
          <w:sz w:val="24"/>
        </w:rPr>
        <w:t>c</w:t>
      </w:r>
      <w:r>
        <w:rPr>
          <w:rFonts w:ascii="Raleway Thin"/>
          <w:b w:val="0"/>
          <w:color w:val="D2232A"/>
          <w:spacing w:val="-1313"/>
          <w:w w:val="100"/>
          <w:position w:val="-130"/>
          <w:sz w:val="205"/>
        </w:rPr>
        <w:t>B</w:t>
      </w:r>
      <w:r>
        <w:rPr>
          <w:rFonts w:ascii="Raleway Light"/>
          <w:b w:val="0"/>
          <w:color w:val="FFFFFF"/>
          <w:spacing w:val="-8"/>
          <w:sz w:val="24"/>
        </w:rPr>
        <w:t>embe</w:t>
      </w:r>
      <w:r>
        <w:rPr>
          <w:rFonts w:ascii="Raleway Light"/>
          <w:b w:val="0"/>
          <w:color w:val="FFFFFF"/>
          <w:sz w:val="24"/>
        </w:rPr>
        <w:t>r</w:t>
      </w:r>
      <w:r>
        <w:rPr>
          <w:rFonts w:ascii="Raleway Light"/>
          <w:b w:val="0"/>
          <w:color w:val="FFFFFF"/>
          <w:spacing w:val="-21"/>
          <w:sz w:val="24"/>
        </w:rPr>
        <w:t> </w:t>
      </w:r>
      <w:r>
        <w:rPr>
          <w:rFonts w:ascii="Raleway Light"/>
          <w:b w:val="0"/>
          <w:color w:val="FFFFFF"/>
          <w:spacing w:val="-8"/>
          <w:w w:val="109"/>
          <w:sz w:val="24"/>
        </w:rPr>
        <w:t>2021</w:t>
      </w:r>
    </w:p>
    <w:p>
      <w:pPr>
        <w:spacing w:line="156" w:lineRule="auto" w:before="986"/>
        <w:ind w:left="-541" w:right="-231" w:firstLine="91"/>
        <w:jc w:val="center"/>
        <w:rPr>
          <w:rFonts w:ascii="Raleway Thin"/>
          <w:b w:val="0"/>
          <w:sz w:val="205"/>
        </w:rPr>
      </w:pPr>
      <w:r>
        <w:rPr>
          <w:rFonts w:ascii="Raleway Thin"/>
          <w:b w:val="0"/>
          <w:color w:val="D2232A"/>
          <w:spacing w:val="-4"/>
          <w:sz w:val="205"/>
        </w:rPr>
        <w:t>AN</w:t>
      </w:r>
      <w:r>
        <w:rPr>
          <w:rFonts w:ascii="Raleway SemiBold"/>
          <w:b/>
          <w:color w:val="D2232A"/>
          <w:spacing w:val="-4"/>
          <w:sz w:val="205"/>
        </w:rPr>
        <w:t>T</w:t>
      </w:r>
      <w:r>
        <w:rPr>
          <w:rFonts w:ascii="Raleway Thin"/>
          <w:b w:val="0"/>
          <w:color w:val="D2232A"/>
          <w:spacing w:val="-4"/>
          <w:sz w:val="205"/>
        </w:rPr>
        <w:t>ED.INTR </w:t>
      </w:r>
      <w:r>
        <w:rPr>
          <w:rFonts w:ascii="Raleway Thin"/>
          <w:b w:val="0"/>
          <w:color w:val="D2232A"/>
          <w:spacing w:val="-13"/>
          <w:sz w:val="205"/>
        </w:rPr>
        <w:t>EILL</w:t>
      </w:r>
      <w:r>
        <w:rPr>
          <w:rFonts w:ascii="Raleway SemiBold"/>
          <w:b/>
          <w:color w:val="D2232A"/>
          <w:spacing w:val="-13"/>
          <w:sz w:val="205"/>
        </w:rPr>
        <w:t>A</w:t>
      </w:r>
      <w:r>
        <w:rPr>
          <w:rFonts w:ascii="Raleway Thin"/>
          <w:b w:val="0"/>
          <w:color w:val="D2232A"/>
          <w:spacing w:val="-13"/>
          <w:sz w:val="205"/>
        </w:rPr>
        <w:t>NCE.D </w:t>
      </w:r>
      <w:r>
        <w:rPr>
          <w:rFonts w:ascii="Raleway Thin"/>
          <w:b w:val="0"/>
          <w:color w:val="D2232A"/>
          <w:spacing w:val="-4"/>
          <w:sz w:val="205"/>
        </w:rPr>
        <w:t>N.MA</w:t>
      </w:r>
      <w:r>
        <w:rPr>
          <w:rFonts w:ascii="Raleway SemiBold"/>
          <w:b/>
          <w:color w:val="D2232A"/>
          <w:spacing w:val="-4"/>
          <w:sz w:val="205"/>
        </w:rPr>
        <w:t>L</w:t>
      </w:r>
      <w:r>
        <w:rPr>
          <w:rFonts w:ascii="Raleway Thin"/>
          <w:b w:val="0"/>
          <w:color w:val="D2232A"/>
          <w:spacing w:val="-4"/>
          <w:sz w:val="205"/>
        </w:rPr>
        <w:t>WARE </w:t>
      </w:r>
      <w:r>
        <w:rPr>
          <w:rFonts w:ascii="Raleway Thin"/>
          <w:b w:val="0"/>
          <w:color w:val="D2232A"/>
          <w:spacing w:val="-17"/>
          <w:sz w:val="205"/>
        </w:rPr>
        <w:t>D.SEE</w:t>
      </w:r>
      <w:r>
        <w:rPr>
          <w:rFonts w:ascii="Raleway SemiBold"/>
          <w:b/>
          <w:color w:val="D2232A"/>
          <w:spacing w:val="-17"/>
          <w:sz w:val="205"/>
        </w:rPr>
        <w:t>K</w:t>
      </w:r>
      <w:r>
        <w:rPr>
          <w:rFonts w:ascii="Raleway Thin"/>
          <w:b w:val="0"/>
          <w:color w:val="D2232A"/>
          <w:spacing w:val="-17"/>
          <w:sz w:val="205"/>
        </w:rPr>
        <w:t>ING.T </w:t>
      </w:r>
      <w:r>
        <w:rPr>
          <w:rFonts w:ascii="Raleway Thin"/>
          <w:b w:val="0"/>
          <w:color w:val="D2232A"/>
          <w:spacing w:val="-54"/>
          <w:sz w:val="205"/>
        </w:rPr>
        <w:t>AUNT.F</w:t>
      </w:r>
      <w:r>
        <w:rPr>
          <w:rFonts w:ascii="Raleway SemiBold"/>
          <w:b/>
          <w:color w:val="D2232A"/>
          <w:spacing w:val="-54"/>
          <w:sz w:val="205"/>
        </w:rPr>
        <w:t>I</w:t>
      </w:r>
      <w:r>
        <w:rPr>
          <w:rFonts w:ascii="Raleway Thin"/>
          <w:b w:val="0"/>
          <w:color w:val="D2232A"/>
          <w:spacing w:val="-54"/>
          <w:sz w:val="205"/>
        </w:rPr>
        <w:t>XATI </w:t>
      </w:r>
      <w:r>
        <w:rPr>
          <w:rFonts w:ascii="Raleway Thin"/>
          <w:b w:val="0"/>
          <w:color w:val="D2232A"/>
          <w:spacing w:val="52"/>
          <w:sz w:val="205"/>
        </w:rPr>
        <w:t>ATE.HU</w:t>
      </w:r>
      <w:r>
        <w:rPr>
          <w:rFonts w:ascii="Raleway SemiBold"/>
          <w:b/>
          <w:color w:val="D2232A"/>
          <w:spacing w:val="52"/>
          <w:sz w:val="205"/>
        </w:rPr>
        <w:t>N</w:t>
      </w:r>
      <w:r>
        <w:rPr>
          <w:rFonts w:ascii="Raleway Thin"/>
          <w:b w:val="0"/>
          <w:color w:val="D2232A"/>
          <w:spacing w:val="52"/>
          <w:sz w:val="205"/>
        </w:rPr>
        <w:t>T.R </w:t>
      </w:r>
      <w:r>
        <w:rPr>
          <w:rFonts w:ascii="Raleway Thin"/>
          <w:b w:val="0"/>
          <w:color w:val="D2232A"/>
          <w:spacing w:val="-25"/>
          <w:sz w:val="205"/>
        </w:rPr>
        <w:t>EAR.BAD</w:t>
      </w:r>
      <w:r>
        <w:rPr>
          <w:rFonts w:ascii="Raleway SemiBold"/>
          <w:b/>
          <w:color w:val="D2232A"/>
          <w:spacing w:val="-25"/>
          <w:sz w:val="205"/>
        </w:rPr>
        <w:t>G</w:t>
      </w:r>
      <w:r>
        <w:rPr>
          <w:rFonts w:ascii="Raleway Thin"/>
          <w:b w:val="0"/>
          <w:color w:val="D2232A"/>
          <w:spacing w:val="-25"/>
          <w:sz w:val="205"/>
        </w:rPr>
        <w:t>ER</w:t>
      </w:r>
    </w:p>
    <w:p>
      <w:pPr>
        <w:spacing w:after="0" w:line="156" w:lineRule="auto"/>
        <w:jc w:val="center"/>
        <w:rPr>
          <w:rFonts w:ascii="Raleway Thin"/>
          <w:sz w:val="205"/>
        </w:rPr>
        <w:sectPr>
          <w:type w:val="continuous"/>
          <w:pgSz w:w="11830" w:h="16860"/>
          <w:pgMar w:top="0" w:bottom="0" w:left="0" w:right="0"/>
        </w:sectPr>
      </w:pPr>
    </w:p>
    <w:p>
      <w:pPr>
        <w:pStyle w:val="BodyText"/>
        <w:ind w:left="4956"/>
        <w:rPr>
          <w:rFonts w:ascii="Raleway Thin"/>
        </w:rPr>
      </w:pPr>
      <w:r>
        <w:rPr>
          <w:rFonts w:ascii="Raleway Thin"/>
        </w:rPr>
        <w:drawing>
          <wp:inline distT="0" distB="0" distL="0" distR="0">
            <wp:extent cx="990492" cy="504825"/>
            <wp:effectExtent l="0" t="0" r="0" b="0"/>
            <wp:docPr id="1" name="image3.png" descr=""/>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990492" cy="504825"/>
                    </a:xfrm>
                    <a:prstGeom prst="rect">
                      <a:avLst/>
                    </a:prstGeom>
                  </pic:spPr>
                </pic:pic>
              </a:graphicData>
            </a:graphic>
          </wp:inline>
        </w:drawing>
      </w:r>
      <w:r>
        <w:rPr>
          <w:rFonts w:ascii="Raleway Thin"/>
        </w:rPr>
      </w:r>
    </w:p>
    <w:p>
      <w:pPr>
        <w:pStyle w:val="BodyText"/>
        <w:rPr>
          <w:rFonts w:ascii="Raleway Thin"/>
          <w:b w:val="0"/>
        </w:rPr>
      </w:pPr>
    </w:p>
    <w:p>
      <w:pPr>
        <w:pStyle w:val="BodyText"/>
        <w:rPr>
          <w:rFonts w:ascii="Raleway Thin"/>
          <w:b w:val="0"/>
        </w:rPr>
      </w:pPr>
    </w:p>
    <w:p>
      <w:pPr>
        <w:pStyle w:val="BodyText"/>
        <w:rPr>
          <w:rFonts w:ascii="Raleway Thin"/>
          <w:b w:val="0"/>
        </w:rPr>
      </w:pPr>
    </w:p>
    <w:p>
      <w:pPr>
        <w:pStyle w:val="BodyText"/>
        <w:spacing w:before="13"/>
        <w:rPr>
          <w:rFonts w:ascii="Raleway Thin"/>
          <w:b w:val="0"/>
          <w:sz w:val="29"/>
        </w:rPr>
      </w:pPr>
    </w:p>
    <w:p>
      <w:pPr>
        <w:spacing w:after="0"/>
        <w:rPr>
          <w:rFonts w:ascii="Raleway Thin"/>
          <w:sz w:val="29"/>
        </w:rPr>
        <w:sectPr>
          <w:pgSz w:w="11890" w:h="16840"/>
          <w:pgMar w:top="720" w:bottom="280" w:left="1140" w:right="1540"/>
        </w:sectPr>
      </w:pPr>
    </w:p>
    <w:p>
      <w:pPr>
        <w:spacing w:before="61"/>
        <w:ind w:left="117" w:right="0" w:firstLine="0"/>
        <w:jc w:val="left"/>
        <w:rPr>
          <w:b/>
          <w:sz w:val="18"/>
        </w:rPr>
      </w:pPr>
      <w:r>
        <w:rPr>
          <w:b/>
          <w:color w:val="231F20"/>
          <w:sz w:val="18"/>
        </w:rPr>
        <w:t>Published by the Victorian Law Reform Commission</w:t>
      </w:r>
    </w:p>
    <w:p>
      <w:pPr>
        <w:spacing w:line="230" w:lineRule="auto" w:before="54"/>
        <w:ind w:left="117" w:right="-12" w:firstLine="0"/>
        <w:jc w:val="left"/>
        <w:rPr>
          <w:sz w:val="18"/>
        </w:rPr>
      </w:pPr>
      <w:r>
        <w:rPr>
          <w:color w:val="231F20"/>
          <w:spacing w:val="-4"/>
          <w:sz w:val="18"/>
        </w:rPr>
        <w:t>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5"/>
          <w:sz w:val="18"/>
        </w:rPr>
        <w:t>was </w:t>
      </w:r>
      <w:r>
        <w:rPr>
          <w:color w:val="231F20"/>
          <w:spacing w:val="-6"/>
          <w:sz w:val="18"/>
        </w:rPr>
        <w:t>established </w:t>
      </w:r>
      <w:r>
        <w:rPr>
          <w:color w:val="231F20"/>
          <w:spacing w:val="-5"/>
          <w:sz w:val="18"/>
        </w:rPr>
        <w:t>under </w:t>
      </w:r>
      <w:r>
        <w:rPr>
          <w:color w:val="231F20"/>
          <w:spacing w:val="-4"/>
          <w:sz w:val="18"/>
        </w:rPr>
        <w:t>the </w:t>
      </w:r>
      <w:r>
        <w:rPr>
          <w:i/>
          <w:color w:val="231F20"/>
          <w:spacing w:val="-6"/>
          <w:sz w:val="18"/>
        </w:rPr>
        <w:t>Victorian Law Reform Commission </w:t>
      </w:r>
      <w:r>
        <w:rPr>
          <w:i/>
          <w:color w:val="231F20"/>
          <w:spacing w:val="-5"/>
          <w:sz w:val="18"/>
        </w:rPr>
        <w:t>Act 2000 </w:t>
      </w:r>
      <w:r>
        <w:rPr>
          <w:color w:val="231F20"/>
          <w:spacing w:val="-6"/>
          <w:sz w:val="18"/>
        </w:rPr>
        <w:t>(Vic) </w:t>
      </w:r>
      <w:r>
        <w:rPr>
          <w:color w:val="231F20"/>
          <w:spacing w:val="-3"/>
          <w:sz w:val="18"/>
        </w:rPr>
        <w:t>as </w:t>
      </w:r>
      <w:r>
        <w:rPr>
          <w:color w:val="231F20"/>
          <w:sz w:val="18"/>
        </w:rPr>
        <w:t>a </w:t>
      </w:r>
      <w:r>
        <w:rPr>
          <w:color w:val="231F20"/>
          <w:spacing w:val="-6"/>
          <w:sz w:val="18"/>
        </w:rPr>
        <w:t>central agency </w:t>
      </w:r>
      <w:r>
        <w:rPr>
          <w:color w:val="231F20"/>
          <w:spacing w:val="-5"/>
          <w:sz w:val="18"/>
        </w:rPr>
        <w:t>for </w:t>
      </w:r>
      <w:r>
        <w:rPr>
          <w:color w:val="231F20"/>
          <w:spacing w:val="-6"/>
          <w:sz w:val="18"/>
        </w:rPr>
        <w:t>developing </w:t>
      </w:r>
      <w:r>
        <w:rPr>
          <w:color w:val="231F20"/>
          <w:spacing w:val="-5"/>
          <w:sz w:val="18"/>
        </w:rPr>
        <w:t>law </w:t>
      </w:r>
      <w:r>
        <w:rPr>
          <w:color w:val="231F20"/>
          <w:spacing w:val="-7"/>
          <w:sz w:val="18"/>
        </w:rPr>
        <w:t>reform </w:t>
      </w:r>
      <w:r>
        <w:rPr>
          <w:color w:val="231F20"/>
          <w:spacing w:val="-3"/>
          <w:sz w:val="18"/>
        </w:rPr>
        <w:t>in </w:t>
      </w:r>
      <w:r>
        <w:rPr>
          <w:color w:val="231F20"/>
          <w:spacing w:val="-7"/>
          <w:sz w:val="18"/>
        </w:rPr>
        <w:t>Victoria.</w:t>
      </w:r>
    </w:p>
    <w:p>
      <w:pPr>
        <w:spacing w:before="46"/>
        <w:ind w:left="117" w:right="0" w:firstLine="0"/>
        <w:jc w:val="left"/>
        <w:rPr>
          <w:sz w:val="18"/>
        </w:rPr>
      </w:pPr>
      <w:r>
        <w:rPr>
          <w:color w:val="231F20"/>
          <w:sz w:val="18"/>
        </w:rPr>
        <w:t>© Victorian Law Reform Commission 2021</w:t>
      </w:r>
    </w:p>
    <w:p>
      <w:pPr>
        <w:spacing w:line="230" w:lineRule="auto" w:before="54"/>
        <w:ind w:left="117" w:right="53" w:firstLine="0"/>
        <w:jc w:val="both"/>
        <w:rPr>
          <w:sz w:val="18"/>
        </w:rPr>
      </w:pPr>
      <w:r>
        <w:rPr>
          <w:color w:val="231F20"/>
          <w:spacing w:val="-5"/>
          <w:sz w:val="18"/>
        </w:rPr>
        <w:t>This </w:t>
      </w:r>
      <w:r>
        <w:rPr>
          <w:color w:val="231F20"/>
          <w:spacing w:val="-6"/>
          <w:sz w:val="18"/>
        </w:rPr>
        <w:t>publication </w:t>
      </w:r>
      <w:r>
        <w:rPr>
          <w:color w:val="231F20"/>
          <w:spacing w:val="-4"/>
          <w:sz w:val="18"/>
        </w:rPr>
        <w:t>of 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7"/>
          <w:sz w:val="18"/>
        </w:rPr>
        <w:t>follows</w:t>
      </w:r>
      <w:r>
        <w:rPr>
          <w:color w:val="231F20"/>
          <w:spacing w:val="-10"/>
          <w:sz w:val="18"/>
        </w:rPr>
        <w:t> </w:t>
      </w:r>
      <w:r>
        <w:rPr>
          <w:color w:val="231F20"/>
          <w:spacing w:val="-4"/>
          <w:sz w:val="18"/>
        </w:rPr>
        <w:t>the</w:t>
      </w:r>
      <w:r>
        <w:rPr>
          <w:color w:val="231F20"/>
          <w:spacing w:val="-10"/>
          <w:sz w:val="18"/>
        </w:rPr>
        <w:t> </w:t>
      </w:r>
      <w:r>
        <w:rPr>
          <w:color w:val="231F20"/>
          <w:spacing w:val="-6"/>
          <w:sz w:val="18"/>
        </w:rPr>
        <w:t>Melbourne</w:t>
      </w:r>
      <w:r>
        <w:rPr>
          <w:color w:val="231F20"/>
          <w:spacing w:val="-9"/>
          <w:sz w:val="18"/>
        </w:rPr>
        <w:t> </w:t>
      </w:r>
      <w:r>
        <w:rPr>
          <w:color w:val="231F20"/>
          <w:spacing w:val="-6"/>
          <w:sz w:val="18"/>
        </w:rPr>
        <w:t>University</w:t>
      </w:r>
      <w:r>
        <w:rPr>
          <w:color w:val="231F20"/>
          <w:spacing w:val="-15"/>
          <w:sz w:val="18"/>
        </w:rPr>
        <w:t> </w:t>
      </w:r>
      <w:r>
        <w:rPr>
          <w:color w:val="231F20"/>
          <w:spacing w:val="-5"/>
          <w:sz w:val="18"/>
        </w:rPr>
        <w:t>Law</w:t>
      </w:r>
      <w:r>
        <w:rPr>
          <w:color w:val="231F20"/>
          <w:spacing w:val="-15"/>
          <w:sz w:val="18"/>
        </w:rPr>
        <w:t> </w:t>
      </w:r>
      <w:r>
        <w:rPr>
          <w:color w:val="231F20"/>
          <w:spacing w:val="-7"/>
          <w:sz w:val="18"/>
        </w:rPr>
        <w:t>Review</w:t>
      </w:r>
      <w:r>
        <w:rPr>
          <w:color w:val="231F20"/>
          <w:spacing w:val="-21"/>
          <w:sz w:val="18"/>
        </w:rPr>
        <w:t> </w:t>
      </w:r>
      <w:r>
        <w:rPr>
          <w:color w:val="231F20"/>
          <w:spacing w:val="-7"/>
          <w:sz w:val="18"/>
        </w:rPr>
        <w:t>Association </w:t>
      </w:r>
      <w:r>
        <w:rPr>
          <w:i/>
          <w:color w:val="231F20"/>
          <w:spacing w:val="-6"/>
          <w:sz w:val="18"/>
        </w:rPr>
        <w:t>Australian</w:t>
      </w:r>
      <w:r>
        <w:rPr>
          <w:i/>
          <w:color w:val="231F20"/>
          <w:spacing w:val="-11"/>
          <w:sz w:val="18"/>
        </w:rPr>
        <w:t> </w:t>
      </w:r>
      <w:r>
        <w:rPr>
          <w:i/>
          <w:color w:val="231F20"/>
          <w:spacing w:val="-5"/>
          <w:sz w:val="18"/>
        </w:rPr>
        <w:t>Guide</w:t>
      </w:r>
      <w:r>
        <w:rPr>
          <w:i/>
          <w:color w:val="231F20"/>
          <w:spacing w:val="-10"/>
          <w:sz w:val="18"/>
        </w:rPr>
        <w:t> </w:t>
      </w:r>
      <w:r>
        <w:rPr>
          <w:i/>
          <w:color w:val="231F20"/>
          <w:spacing w:val="-4"/>
          <w:sz w:val="18"/>
        </w:rPr>
        <w:t>to</w:t>
      </w:r>
      <w:r>
        <w:rPr>
          <w:i/>
          <w:color w:val="231F20"/>
          <w:spacing w:val="-10"/>
          <w:sz w:val="18"/>
        </w:rPr>
        <w:t> </w:t>
      </w:r>
      <w:r>
        <w:rPr>
          <w:i/>
          <w:color w:val="231F20"/>
          <w:spacing w:val="-6"/>
          <w:sz w:val="18"/>
        </w:rPr>
        <w:t>Legal</w:t>
      </w:r>
      <w:r>
        <w:rPr>
          <w:i/>
          <w:color w:val="231F20"/>
          <w:spacing w:val="-16"/>
          <w:sz w:val="18"/>
        </w:rPr>
        <w:t> </w:t>
      </w:r>
      <w:r>
        <w:rPr>
          <w:i/>
          <w:color w:val="231F20"/>
          <w:spacing w:val="-6"/>
          <w:sz w:val="18"/>
        </w:rPr>
        <w:t>Citation</w:t>
      </w:r>
      <w:r>
        <w:rPr>
          <w:i/>
          <w:color w:val="231F20"/>
          <w:spacing w:val="-9"/>
          <w:sz w:val="18"/>
        </w:rPr>
        <w:t> </w:t>
      </w:r>
      <w:r>
        <w:rPr>
          <w:color w:val="231F20"/>
          <w:spacing w:val="-6"/>
          <w:sz w:val="18"/>
        </w:rPr>
        <w:t>(4th</w:t>
      </w:r>
      <w:r>
        <w:rPr>
          <w:color w:val="231F20"/>
          <w:spacing w:val="-10"/>
          <w:sz w:val="18"/>
        </w:rPr>
        <w:t> </w:t>
      </w:r>
      <w:r>
        <w:rPr>
          <w:color w:val="231F20"/>
          <w:spacing w:val="-4"/>
          <w:sz w:val="18"/>
        </w:rPr>
        <w:t>ed,</w:t>
      </w:r>
      <w:r>
        <w:rPr>
          <w:color w:val="231F20"/>
          <w:spacing w:val="-10"/>
          <w:sz w:val="18"/>
        </w:rPr>
        <w:t> </w:t>
      </w:r>
      <w:r>
        <w:rPr>
          <w:color w:val="231F20"/>
          <w:spacing w:val="-6"/>
          <w:sz w:val="18"/>
        </w:rPr>
        <w:t>2017).</w:t>
      </w:r>
    </w:p>
    <w:p>
      <w:pPr>
        <w:spacing w:before="46"/>
        <w:ind w:left="117" w:right="0" w:firstLine="0"/>
        <w:jc w:val="left"/>
        <w:rPr>
          <w:sz w:val="18"/>
        </w:rPr>
      </w:pPr>
      <w:r>
        <w:rPr>
          <w:color w:val="231F20"/>
          <w:sz w:val="18"/>
        </w:rPr>
        <w:t>This report reflects the law at 2 December 2021.</w:t>
      </w:r>
    </w:p>
    <w:p>
      <w:pPr>
        <w:pStyle w:val="BodyText"/>
        <w:spacing w:before="1"/>
        <w:rPr>
          <w:sz w:val="13"/>
        </w:rPr>
      </w:pPr>
      <w:r>
        <w:rPr/>
        <w:pict>
          <v:line style="position:absolute;mso-position-horizontal-relative:page;mso-position-vertical-relative:paragraph;z-index:-976;mso-wrap-distance-left:0;mso-wrap-distance-right:0" from="62.851402pt,11.21138pt" to="286.221402pt,11.21138pt" stroked="true" strokeweight=".25pt" strokecolor="#231f20">
            <v:stroke dashstyle="solid"/>
            <w10:wrap type="topAndBottom"/>
          </v:line>
        </w:pict>
      </w:r>
    </w:p>
    <w:p>
      <w:pPr>
        <w:spacing w:line="245" w:lineRule="exact" w:before="86"/>
        <w:ind w:left="117" w:right="0" w:firstLine="0"/>
        <w:jc w:val="left"/>
        <w:rPr>
          <w:rFonts w:ascii="Raleway ExtraBold"/>
          <w:b/>
          <w:sz w:val="18"/>
        </w:rPr>
      </w:pPr>
      <w:r>
        <w:rPr>
          <w:rFonts w:ascii="Raleway ExtraBold"/>
          <w:b/>
          <w:color w:val="231F20"/>
          <w:sz w:val="18"/>
        </w:rPr>
        <w:t>Title:</w:t>
      </w:r>
    </w:p>
    <w:p>
      <w:pPr>
        <w:spacing w:line="245" w:lineRule="exact" w:before="0"/>
        <w:ind w:left="117" w:right="0" w:firstLine="0"/>
        <w:jc w:val="left"/>
        <w:rPr>
          <w:rFonts w:ascii="Raleway SemiBold"/>
          <w:b/>
          <w:sz w:val="18"/>
        </w:rPr>
      </w:pPr>
      <w:r>
        <w:rPr>
          <w:rFonts w:ascii="Raleway SemiBold"/>
          <w:b/>
          <w:color w:val="231F20"/>
          <w:sz w:val="18"/>
        </w:rPr>
        <w:t>Stalking: Interim Report</w:t>
      </w:r>
    </w:p>
    <w:p>
      <w:pPr>
        <w:spacing w:line="245" w:lineRule="exact" w:before="46"/>
        <w:ind w:left="117" w:right="0" w:firstLine="0"/>
        <w:jc w:val="left"/>
        <w:rPr>
          <w:rFonts w:ascii="Raleway ExtraBold"/>
          <w:b/>
          <w:sz w:val="18"/>
        </w:rPr>
      </w:pPr>
      <w:r>
        <w:rPr>
          <w:rFonts w:ascii="Raleway ExtraBold"/>
          <w:b/>
          <w:color w:val="231F20"/>
          <w:sz w:val="18"/>
        </w:rPr>
        <w:t>Series:</w:t>
      </w:r>
    </w:p>
    <w:p>
      <w:pPr>
        <w:spacing w:line="245" w:lineRule="exact" w:before="0"/>
        <w:ind w:left="117" w:right="0" w:firstLine="0"/>
        <w:jc w:val="left"/>
        <w:rPr>
          <w:rFonts w:ascii="Raleway SemiBold"/>
          <w:b/>
          <w:sz w:val="18"/>
        </w:rPr>
      </w:pPr>
      <w:r>
        <w:rPr>
          <w:rFonts w:ascii="Raleway SemiBold"/>
          <w:b/>
          <w:color w:val="231F20"/>
          <w:sz w:val="18"/>
        </w:rPr>
        <w:t>Report (Victorian Law Reform Commission) 44</w:t>
      </w:r>
    </w:p>
    <w:p>
      <w:pPr>
        <w:spacing w:before="45"/>
        <w:ind w:left="117" w:right="0" w:firstLine="0"/>
        <w:jc w:val="left"/>
        <w:rPr>
          <w:sz w:val="18"/>
        </w:rPr>
      </w:pPr>
      <w:r>
        <w:rPr>
          <w:color w:val="231F20"/>
          <w:sz w:val="18"/>
        </w:rPr>
        <w:t>ISBN: 978-0-6452812-3-1</w:t>
      </w:r>
    </w:p>
    <w:p>
      <w:pPr>
        <w:pStyle w:val="BodyText"/>
        <w:spacing w:before="12"/>
        <w:rPr>
          <w:sz w:val="11"/>
        </w:rPr>
      </w:pPr>
      <w:r>
        <w:rPr/>
        <w:pict>
          <v:line style="position:absolute;mso-position-horizontal-relative:page;mso-position-vertical-relative:paragraph;z-index:-952;mso-wrap-distance-left:0;mso-wrap-distance-right:0" from="62.851402pt,10.336051pt" to="286.221402pt,10.336051pt" stroked="true" strokeweight=".25pt" strokecolor="#231f20">
            <v:stroke dashstyle="solid"/>
            <w10:wrap type="topAndBottom"/>
          </v:line>
        </w:pict>
      </w:r>
    </w:p>
    <w:p>
      <w:pPr>
        <w:spacing w:line="230" w:lineRule="auto" w:before="112"/>
        <w:ind w:left="117" w:right="2176" w:firstLine="0"/>
        <w:jc w:val="left"/>
        <w:rPr>
          <w:rFonts w:ascii="Raleway SemiBold" w:hAnsi="Raleway SemiBold"/>
          <w:b/>
          <w:sz w:val="18"/>
        </w:rPr>
      </w:pPr>
      <w:r>
        <w:rPr>
          <w:rFonts w:ascii="Raleway SemiBold" w:hAnsi="Raleway SemiBold"/>
          <w:b/>
          <w:color w:val="231F20"/>
          <w:spacing w:val="-6"/>
          <w:sz w:val="18"/>
        </w:rPr>
        <w:t>Ordered </w:t>
      </w:r>
      <w:r>
        <w:rPr>
          <w:rFonts w:ascii="Raleway SemiBold" w:hAnsi="Raleway SemiBold"/>
          <w:b/>
          <w:color w:val="231F20"/>
          <w:spacing w:val="-4"/>
          <w:sz w:val="18"/>
        </w:rPr>
        <w:t>to </w:t>
      </w:r>
      <w:r>
        <w:rPr>
          <w:rFonts w:ascii="Raleway SemiBold" w:hAnsi="Raleway SemiBold"/>
          <w:b/>
          <w:color w:val="231F20"/>
          <w:spacing w:val="-3"/>
          <w:sz w:val="18"/>
        </w:rPr>
        <w:t>be </w:t>
      </w:r>
      <w:r>
        <w:rPr>
          <w:rFonts w:ascii="Raleway SemiBold" w:hAnsi="Raleway SemiBold"/>
          <w:b/>
          <w:color w:val="231F20"/>
          <w:spacing w:val="-6"/>
          <w:sz w:val="18"/>
        </w:rPr>
        <w:t>Published Victorian </w:t>
      </w:r>
      <w:r>
        <w:rPr>
          <w:rFonts w:ascii="Raleway SemiBold" w:hAnsi="Raleway SemiBold"/>
          <w:b/>
          <w:color w:val="231F20"/>
          <w:spacing w:val="-7"/>
          <w:sz w:val="18"/>
        </w:rPr>
        <w:t>Government Printer </w:t>
      </w:r>
      <w:r>
        <w:rPr>
          <w:rFonts w:ascii="Raleway SemiBold" w:hAnsi="Raleway SemiBold"/>
          <w:b/>
          <w:color w:val="231F20"/>
          <w:spacing w:val="-3"/>
          <w:sz w:val="18"/>
        </w:rPr>
        <w:t>PP </w:t>
      </w:r>
      <w:r>
        <w:rPr>
          <w:rFonts w:ascii="Raleway SemiBold" w:hAnsi="Raleway SemiBold"/>
          <w:b/>
          <w:color w:val="231F20"/>
          <w:spacing w:val="-5"/>
          <w:sz w:val="18"/>
        </w:rPr>
        <w:t>334, </w:t>
      </w:r>
      <w:r>
        <w:rPr>
          <w:rFonts w:ascii="Raleway SemiBold" w:hAnsi="Raleway SemiBold"/>
          <w:b/>
          <w:color w:val="231F20"/>
          <w:spacing w:val="-6"/>
          <w:sz w:val="18"/>
        </w:rPr>
        <w:t>Session 2018–2022.</w:t>
      </w:r>
    </w:p>
    <w:p>
      <w:pPr>
        <w:spacing w:line="244" w:lineRule="exact" w:before="61"/>
        <w:ind w:left="117" w:right="0" w:firstLine="0"/>
        <w:jc w:val="left"/>
        <w:rPr>
          <w:b/>
          <w:sz w:val="18"/>
        </w:rPr>
      </w:pPr>
      <w:r>
        <w:rPr/>
        <w:br w:type="column"/>
      </w:r>
      <w:r>
        <w:rPr>
          <w:b/>
          <w:color w:val="D91921"/>
          <w:sz w:val="18"/>
        </w:rPr>
        <w:t>Chair</w:t>
      </w:r>
    </w:p>
    <w:p>
      <w:pPr>
        <w:spacing w:line="244" w:lineRule="exact" w:before="0"/>
        <w:ind w:left="117" w:right="0" w:firstLine="0"/>
        <w:jc w:val="left"/>
        <w:rPr>
          <w:sz w:val="18"/>
        </w:rPr>
      </w:pPr>
      <w:r>
        <w:rPr>
          <w:color w:val="231F20"/>
          <w:sz w:val="18"/>
        </w:rPr>
        <w:t>The Hon. Anthony North QC</w:t>
      </w:r>
    </w:p>
    <w:p>
      <w:pPr>
        <w:spacing w:line="244" w:lineRule="exact" w:before="103"/>
        <w:ind w:left="117" w:right="0" w:firstLine="0"/>
        <w:jc w:val="left"/>
        <w:rPr>
          <w:b/>
          <w:sz w:val="18"/>
        </w:rPr>
      </w:pPr>
      <w:r>
        <w:rPr>
          <w:b/>
          <w:color w:val="D91921"/>
          <w:spacing w:val="-6"/>
          <w:sz w:val="18"/>
        </w:rPr>
        <w:t>Commissioners</w:t>
      </w:r>
    </w:p>
    <w:p>
      <w:pPr>
        <w:spacing w:line="239" w:lineRule="exact" w:before="0"/>
        <w:ind w:left="117" w:right="0" w:firstLine="0"/>
        <w:jc w:val="left"/>
        <w:rPr>
          <w:sz w:val="18"/>
        </w:rPr>
      </w:pPr>
      <w:r>
        <w:rPr>
          <w:color w:val="231F20"/>
          <w:spacing w:val="-5"/>
          <w:sz w:val="18"/>
        </w:rPr>
        <w:t>Liana</w:t>
      </w:r>
      <w:r>
        <w:rPr>
          <w:color w:val="231F20"/>
          <w:spacing w:val="-15"/>
          <w:sz w:val="18"/>
        </w:rPr>
        <w:t> </w:t>
      </w:r>
      <w:r>
        <w:rPr>
          <w:color w:val="231F20"/>
          <w:spacing w:val="-6"/>
          <w:sz w:val="18"/>
        </w:rPr>
        <w:t>Buchanan</w:t>
      </w:r>
    </w:p>
    <w:p>
      <w:pPr>
        <w:spacing w:line="230" w:lineRule="auto" w:before="3"/>
        <w:ind w:left="117" w:right="1436" w:firstLine="0"/>
        <w:jc w:val="left"/>
        <w:rPr>
          <w:sz w:val="18"/>
        </w:rPr>
      </w:pPr>
      <w:r>
        <w:rPr>
          <w:color w:val="231F20"/>
          <w:spacing w:val="-4"/>
          <w:sz w:val="18"/>
        </w:rPr>
        <w:t>The </w:t>
      </w:r>
      <w:r>
        <w:rPr>
          <w:color w:val="231F20"/>
          <w:spacing w:val="-5"/>
          <w:sz w:val="18"/>
        </w:rPr>
        <w:t>Hon. </w:t>
      </w:r>
      <w:r>
        <w:rPr>
          <w:color w:val="231F20"/>
          <w:spacing w:val="-6"/>
          <w:sz w:val="18"/>
        </w:rPr>
        <w:t>Jennifer Coate AO Kathleen </w:t>
      </w:r>
      <w:r>
        <w:rPr>
          <w:color w:val="231F20"/>
          <w:spacing w:val="-7"/>
          <w:sz w:val="18"/>
        </w:rPr>
        <w:t>Foley </w:t>
      </w:r>
      <w:r>
        <w:rPr>
          <w:color w:val="231F20"/>
          <w:spacing w:val="-6"/>
          <w:sz w:val="18"/>
        </w:rPr>
        <w:t>SC</w:t>
      </w:r>
    </w:p>
    <w:p>
      <w:pPr>
        <w:spacing w:line="235" w:lineRule="exact" w:before="0"/>
        <w:ind w:left="117" w:right="0" w:firstLine="0"/>
        <w:jc w:val="left"/>
        <w:rPr>
          <w:sz w:val="18"/>
        </w:rPr>
      </w:pPr>
      <w:r>
        <w:rPr>
          <w:color w:val="231F20"/>
          <w:sz w:val="18"/>
        </w:rPr>
        <w:t>Bruce Gardner PSM</w:t>
      </w:r>
    </w:p>
    <w:p>
      <w:pPr>
        <w:spacing w:line="239" w:lineRule="exact" w:before="0"/>
        <w:ind w:left="117" w:right="0" w:firstLine="0"/>
        <w:jc w:val="left"/>
        <w:rPr>
          <w:sz w:val="18"/>
        </w:rPr>
      </w:pPr>
      <w:r>
        <w:rPr>
          <w:color w:val="231F20"/>
          <w:sz w:val="18"/>
        </w:rPr>
        <w:t>Professor Bernadette McSherry</w:t>
      </w:r>
    </w:p>
    <w:p>
      <w:pPr>
        <w:spacing w:line="230" w:lineRule="auto" w:before="3"/>
        <w:ind w:left="117" w:right="2535" w:firstLine="0"/>
        <w:jc w:val="left"/>
        <w:rPr>
          <w:sz w:val="18"/>
        </w:rPr>
      </w:pPr>
      <w:r>
        <w:rPr>
          <w:color w:val="231F20"/>
          <w:spacing w:val="-5"/>
          <w:sz w:val="18"/>
        </w:rPr>
        <w:t>Dan </w:t>
      </w:r>
      <w:r>
        <w:rPr>
          <w:color w:val="231F20"/>
          <w:spacing w:val="-6"/>
          <w:sz w:val="18"/>
        </w:rPr>
        <w:t>Nicholson </w:t>
      </w:r>
      <w:r>
        <w:rPr>
          <w:color w:val="231F20"/>
          <w:spacing w:val="-5"/>
          <w:sz w:val="18"/>
        </w:rPr>
        <w:t>Gemma </w:t>
      </w:r>
      <w:r>
        <w:rPr>
          <w:color w:val="231F20"/>
          <w:spacing w:val="-7"/>
          <w:sz w:val="18"/>
        </w:rPr>
        <w:t>Varley </w:t>
      </w:r>
      <w:r>
        <w:rPr>
          <w:color w:val="231F20"/>
          <w:spacing w:val="-6"/>
          <w:sz w:val="18"/>
        </w:rPr>
        <w:t>PSM </w:t>
      </w:r>
      <w:r>
        <w:rPr>
          <w:color w:val="231F20"/>
          <w:spacing w:val="-3"/>
          <w:sz w:val="18"/>
        </w:rPr>
        <w:t>Dr </w:t>
      </w:r>
      <w:r>
        <w:rPr>
          <w:color w:val="231F20"/>
          <w:spacing w:val="-5"/>
          <w:sz w:val="18"/>
        </w:rPr>
        <w:t>Vivian </w:t>
      </w:r>
      <w:r>
        <w:rPr>
          <w:color w:val="231F20"/>
          <w:spacing w:val="-8"/>
          <w:sz w:val="18"/>
        </w:rPr>
        <w:t>Waller</w:t>
      </w:r>
    </w:p>
    <w:p>
      <w:pPr>
        <w:spacing w:line="244" w:lineRule="exact" w:before="102"/>
        <w:ind w:left="117" w:right="0" w:firstLine="0"/>
        <w:jc w:val="left"/>
        <w:rPr>
          <w:b/>
          <w:sz w:val="18"/>
        </w:rPr>
      </w:pPr>
      <w:r>
        <w:rPr>
          <w:b/>
          <w:color w:val="D91921"/>
          <w:sz w:val="18"/>
        </w:rPr>
        <w:t>Chief executive officer</w:t>
      </w:r>
    </w:p>
    <w:p>
      <w:pPr>
        <w:spacing w:line="244" w:lineRule="exact" w:before="0"/>
        <w:ind w:left="117" w:right="0" w:firstLine="0"/>
        <w:jc w:val="left"/>
        <w:rPr>
          <w:sz w:val="18"/>
        </w:rPr>
      </w:pPr>
      <w:r>
        <w:rPr>
          <w:color w:val="231F20"/>
          <w:sz w:val="18"/>
        </w:rPr>
        <w:t>Merrin Mason PSM</w:t>
      </w:r>
    </w:p>
    <w:p>
      <w:pPr>
        <w:spacing w:line="244" w:lineRule="exact" w:before="103"/>
        <w:ind w:left="117" w:right="0" w:firstLine="0"/>
        <w:jc w:val="left"/>
        <w:rPr>
          <w:b/>
          <w:sz w:val="18"/>
        </w:rPr>
      </w:pPr>
      <w:r>
        <w:rPr>
          <w:b/>
          <w:color w:val="D91921"/>
          <w:sz w:val="18"/>
        </w:rPr>
        <w:t>Reference team</w:t>
      </w:r>
    </w:p>
    <w:p>
      <w:pPr>
        <w:spacing w:line="230" w:lineRule="auto" w:before="3"/>
        <w:ind w:left="117" w:right="426" w:firstLine="0"/>
        <w:jc w:val="left"/>
        <w:rPr>
          <w:rFonts w:ascii="Raleway Light"/>
          <w:b w:val="0"/>
          <w:i/>
          <w:sz w:val="18"/>
        </w:rPr>
      </w:pPr>
      <w:r>
        <w:rPr>
          <w:color w:val="231F20"/>
          <w:spacing w:val="-5"/>
          <w:sz w:val="18"/>
        </w:rPr>
        <w:t>Marie </w:t>
      </w:r>
      <w:r>
        <w:rPr>
          <w:color w:val="231F20"/>
          <w:spacing w:val="-6"/>
          <w:sz w:val="18"/>
        </w:rPr>
        <w:t>Barnard </w:t>
      </w:r>
      <w:r>
        <w:rPr>
          <w:rFonts w:ascii="Raleway Light"/>
          <w:b w:val="0"/>
          <w:i/>
          <w:color w:val="231F20"/>
          <w:spacing w:val="-6"/>
          <w:sz w:val="18"/>
        </w:rPr>
        <w:t>(team leader </w:t>
      </w:r>
      <w:r>
        <w:rPr>
          <w:rFonts w:ascii="Raleway Light"/>
          <w:b w:val="0"/>
          <w:i/>
          <w:color w:val="231F20"/>
          <w:spacing w:val="-4"/>
          <w:sz w:val="18"/>
        </w:rPr>
        <w:t>to </w:t>
      </w:r>
      <w:r>
        <w:rPr>
          <w:rFonts w:ascii="Raleway Light"/>
          <w:b w:val="0"/>
          <w:i/>
          <w:color w:val="231F20"/>
          <w:spacing w:val="-3"/>
          <w:sz w:val="18"/>
        </w:rPr>
        <w:t>26 </w:t>
      </w:r>
      <w:r>
        <w:rPr>
          <w:rFonts w:ascii="Raleway Light"/>
          <w:b w:val="0"/>
          <w:i/>
          <w:color w:val="231F20"/>
          <w:spacing w:val="-6"/>
          <w:sz w:val="18"/>
        </w:rPr>
        <w:t>October 2021) </w:t>
      </w:r>
      <w:r>
        <w:rPr>
          <w:color w:val="231F20"/>
          <w:spacing w:val="-4"/>
          <w:sz w:val="18"/>
        </w:rPr>
        <w:t>Ann </w:t>
      </w:r>
      <w:r>
        <w:rPr>
          <w:color w:val="231F20"/>
          <w:spacing w:val="-6"/>
          <w:sz w:val="18"/>
        </w:rPr>
        <w:t>Jorgensen </w:t>
      </w:r>
      <w:r>
        <w:rPr>
          <w:rFonts w:ascii="Raleway Light"/>
          <w:b w:val="0"/>
          <w:i/>
          <w:color w:val="231F20"/>
          <w:spacing w:val="-6"/>
          <w:sz w:val="18"/>
        </w:rPr>
        <w:t>(senior research </w:t>
      </w:r>
      <w:r>
        <w:rPr>
          <w:rFonts w:ascii="Raleway Light"/>
          <w:b w:val="0"/>
          <w:i/>
          <w:color w:val="231F20"/>
          <w:spacing w:val="-4"/>
          <w:sz w:val="18"/>
        </w:rPr>
        <w:t>and </w:t>
      </w:r>
      <w:r>
        <w:rPr>
          <w:rFonts w:ascii="Raleway Light"/>
          <w:b w:val="0"/>
          <w:i/>
          <w:color w:val="231F20"/>
          <w:spacing w:val="-6"/>
          <w:sz w:val="18"/>
        </w:rPr>
        <w:t>policy </w:t>
      </w:r>
      <w:r>
        <w:rPr>
          <w:rFonts w:ascii="Raleway Light"/>
          <w:b w:val="0"/>
          <w:i/>
          <w:color w:val="231F20"/>
          <w:spacing w:val="-5"/>
          <w:sz w:val="18"/>
        </w:rPr>
        <w:t>officer; </w:t>
      </w:r>
      <w:r>
        <w:rPr>
          <w:rFonts w:ascii="Raleway Light"/>
          <w:b w:val="0"/>
          <w:i/>
          <w:color w:val="231F20"/>
          <w:spacing w:val="-5"/>
          <w:sz w:val="18"/>
        </w:rPr>
        <w:t>acting team </w:t>
      </w:r>
      <w:r>
        <w:rPr>
          <w:rFonts w:ascii="Raleway Light"/>
          <w:b w:val="0"/>
          <w:i/>
          <w:color w:val="231F20"/>
          <w:spacing w:val="-6"/>
          <w:sz w:val="18"/>
        </w:rPr>
        <w:t>leader </w:t>
      </w:r>
      <w:r>
        <w:rPr>
          <w:rFonts w:ascii="Raleway Light"/>
          <w:b w:val="0"/>
          <w:i/>
          <w:color w:val="231F20"/>
          <w:spacing w:val="-3"/>
          <w:sz w:val="18"/>
        </w:rPr>
        <w:t>27 </w:t>
      </w:r>
      <w:r>
        <w:rPr>
          <w:rFonts w:ascii="Raleway Light"/>
          <w:b w:val="0"/>
          <w:i/>
          <w:color w:val="231F20"/>
          <w:spacing w:val="-6"/>
          <w:sz w:val="18"/>
        </w:rPr>
        <w:t>October </w:t>
      </w:r>
      <w:r>
        <w:rPr>
          <w:rFonts w:ascii="Raleway Light"/>
          <w:b w:val="0"/>
          <w:i/>
          <w:color w:val="231F20"/>
          <w:spacing w:val="-4"/>
          <w:sz w:val="18"/>
        </w:rPr>
        <w:t>to </w:t>
      </w:r>
      <w:r>
        <w:rPr>
          <w:rFonts w:ascii="Raleway Light"/>
          <w:b w:val="0"/>
          <w:i/>
          <w:color w:val="231F20"/>
          <w:sz w:val="18"/>
        </w:rPr>
        <w:t>2 </w:t>
      </w:r>
      <w:r>
        <w:rPr>
          <w:rFonts w:ascii="Raleway Light"/>
          <w:b w:val="0"/>
          <w:i/>
          <w:color w:val="231F20"/>
          <w:spacing w:val="-6"/>
          <w:sz w:val="18"/>
        </w:rPr>
        <w:t>December 2021)</w:t>
      </w:r>
    </w:p>
    <w:p>
      <w:pPr>
        <w:spacing w:line="230" w:lineRule="auto" w:before="0"/>
        <w:ind w:left="117" w:right="41" w:firstLine="0"/>
        <w:jc w:val="left"/>
        <w:rPr>
          <w:rFonts w:ascii="Raleway Light"/>
          <w:b w:val="0"/>
          <w:i/>
          <w:sz w:val="18"/>
        </w:rPr>
      </w:pPr>
      <w:r>
        <w:rPr>
          <w:color w:val="231F20"/>
          <w:spacing w:val="-6"/>
          <w:sz w:val="18"/>
        </w:rPr>
        <w:t>Michelle McDonnell </w:t>
      </w:r>
      <w:r>
        <w:rPr>
          <w:rFonts w:ascii="Raleway Light"/>
          <w:b w:val="0"/>
          <w:i/>
          <w:color w:val="231F20"/>
          <w:spacing w:val="-6"/>
          <w:sz w:val="18"/>
        </w:rPr>
        <w:t>(senior research </w:t>
      </w:r>
      <w:r>
        <w:rPr>
          <w:rFonts w:ascii="Raleway Light"/>
          <w:b w:val="0"/>
          <w:i/>
          <w:color w:val="231F20"/>
          <w:spacing w:val="-4"/>
          <w:sz w:val="18"/>
        </w:rPr>
        <w:t>and </w:t>
      </w:r>
      <w:r>
        <w:rPr>
          <w:rFonts w:ascii="Raleway Light"/>
          <w:b w:val="0"/>
          <w:i/>
          <w:color w:val="231F20"/>
          <w:spacing w:val="-6"/>
          <w:sz w:val="18"/>
        </w:rPr>
        <w:t>policy </w:t>
      </w:r>
      <w:r>
        <w:rPr>
          <w:rFonts w:ascii="Raleway Light"/>
          <w:b w:val="0"/>
          <w:i/>
          <w:color w:val="231F20"/>
          <w:spacing w:val="-4"/>
          <w:sz w:val="18"/>
        </w:rPr>
        <w:t>officer) </w:t>
      </w:r>
      <w:r>
        <w:rPr>
          <w:color w:val="231F20"/>
          <w:spacing w:val="-3"/>
          <w:sz w:val="18"/>
        </w:rPr>
        <w:t>Dr </w:t>
      </w:r>
      <w:r>
        <w:rPr>
          <w:color w:val="231F20"/>
          <w:spacing w:val="-6"/>
          <w:sz w:val="18"/>
        </w:rPr>
        <w:t>Madeleine Ulbrick </w:t>
      </w:r>
      <w:r>
        <w:rPr>
          <w:rFonts w:ascii="Raleway Light"/>
          <w:b w:val="0"/>
          <w:i/>
          <w:color w:val="231F20"/>
          <w:spacing w:val="-6"/>
          <w:sz w:val="18"/>
        </w:rPr>
        <w:t>(senior research </w:t>
      </w:r>
      <w:r>
        <w:rPr>
          <w:rFonts w:ascii="Raleway Light"/>
          <w:b w:val="0"/>
          <w:i/>
          <w:color w:val="231F20"/>
          <w:spacing w:val="-4"/>
          <w:sz w:val="18"/>
        </w:rPr>
        <w:t>and </w:t>
      </w:r>
      <w:r>
        <w:rPr>
          <w:rFonts w:ascii="Raleway Light"/>
          <w:b w:val="0"/>
          <w:i/>
          <w:color w:val="231F20"/>
          <w:spacing w:val="-6"/>
          <w:sz w:val="18"/>
        </w:rPr>
        <w:t>policy </w:t>
      </w:r>
      <w:r>
        <w:rPr>
          <w:rFonts w:ascii="Raleway Light"/>
          <w:b w:val="0"/>
          <w:i/>
          <w:color w:val="231F20"/>
          <w:spacing w:val="-4"/>
          <w:sz w:val="18"/>
        </w:rPr>
        <w:t>officer) </w:t>
      </w:r>
      <w:r>
        <w:rPr>
          <w:color w:val="231F20"/>
          <w:spacing w:val="-6"/>
          <w:sz w:val="18"/>
        </w:rPr>
        <w:t>Bethia Burgess </w:t>
      </w:r>
      <w:r>
        <w:rPr>
          <w:rFonts w:ascii="Raleway Light"/>
          <w:b w:val="0"/>
          <w:i/>
          <w:color w:val="231F20"/>
          <w:spacing w:val="-6"/>
          <w:sz w:val="18"/>
        </w:rPr>
        <w:t>(research </w:t>
      </w:r>
      <w:r>
        <w:rPr>
          <w:rFonts w:ascii="Raleway Light"/>
          <w:b w:val="0"/>
          <w:i/>
          <w:color w:val="231F20"/>
          <w:spacing w:val="-7"/>
          <w:sz w:val="18"/>
        </w:rPr>
        <w:t>assistant)</w:t>
      </w:r>
    </w:p>
    <w:p>
      <w:pPr>
        <w:spacing w:line="244" w:lineRule="exact" w:before="101"/>
        <w:ind w:left="117" w:right="0" w:firstLine="0"/>
        <w:jc w:val="left"/>
        <w:rPr>
          <w:sz w:val="18"/>
        </w:rPr>
      </w:pPr>
      <w:r>
        <w:rPr>
          <w:color w:val="D91921"/>
          <w:sz w:val="18"/>
        </w:rPr>
        <w:t>Cover design</w:t>
      </w:r>
    </w:p>
    <w:p>
      <w:pPr>
        <w:spacing w:line="244" w:lineRule="exact" w:before="0"/>
        <w:ind w:left="117" w:right="0" w:firstLine="0"/>
        <w:jc w:val="left"/>
        <w:rPr>
          <w:sz w:val="18"/>
        </w:rPr>
      </w:pPr>
      <w:r>
        <w:rPr>
          <w:color w:val="231F20"/>
          <w:sz w:val="18"/>
        </w:rPr>
        <w:t>Stephen Banham, Letterbox</w:t>
      </w:r>
    </w:p>
    <w:p>
      <w:pPr>
        <w:spacing w:line="244" w:lineRule="exact" w:before="102"/>
        <w:ind w:left="117" w:right="0" w:firstLine="0"/>
        <w:jc w:val="left"/>
        <w:rPr>
          <w:sz w:val="18"/>
        </w:rPr>
      </w:pPr>
      <w:r>
        <w:rPr>
          <w:color w:val="D91921"/>
          <w:sz w:val="18"/>
        </w:rPr>
        <w:t>Text layout</w:t>
      </w:r>
    </w:p>
    <w:p>
      <w:pPr>
        <w:spacing w:line="244" w:lineRule="exact" w:before="0"/>
        <w:ind w:left="117" w:right="0" w:firstLine="0"/>
        <w:jc w:val="left"/>
        <w:rPr>
          <w:sz w:val="18"/>
        </w:rPr>
      </w:pPr>
      <w:r>
        <w:rPr>
          <w:color w:val="231F20"/>
          <w:sz w:val="18"/>
        </w:rPr>
        <w:t>Georgie Hollins, GH2 Design</w:t>
      </w:r>
    </w:p>
    <w:p>
      <w:pPr>
        <w:spacing w:after="0" w:line="244" w:lineRule="exact"/>
        <w:jc w:val="left"/>
        <w:rPr>
          <w:sz w:val="18"/>
        </w:rPr>
        <w:sectPr>
          <w:type w:val="continuous"/>
          <w:pgSz w:w="11890" w:h="16840"/>
          <w:pgMar w:top="0" w:bottom="0" w:left="1140" w:right="1540"/>
          <w:cols w:num="2" w:equalWidth="0">
            <w:col w:w="4613" w:space="206"/>
            <w:col w:w="4391"/>
          </w:cols>
        </w:sectPr>
      </w:pPr>
    </w:p>
    <w:p>
      <w:pPr>
        <w:spacing w:line="774" w:lineRule="exact" w:before="0"/>
        <w:ind w:left="248" w:right="0" w:firstLine="0"/>
        <w:jc w:val="left"/>
        <w:rPr>
          <w:rFonts w:ascii="Raleway ExtraBold"/>
          <w:b/>
          <w:sz w:val="59"/>
        </w:rPr>
      </w:pPr>
      <w:r>
        <w:rPr>
          <w:rFonts w:ascii="Raleway ExtraBold"/>
          <w:b/>
          <w:color w:val="D91921"/>
          <w:spacing w:val="-19"/>
          <w:sz w:val="59"/>
        </w:rPr>
        <w:t>Stalking</w:t>
      </w:r>
    </w:p>
    <w:p>
      <w:pPr>
        <w:pStyle w:val="BodyText"/>
        <w:spacing w:before="12"/>
        <w:rPr>
          <w:rFonts w:ascii="Raleway ExtraBold"/>
          <w:b/>
          <w:sz w:val="2"/>
        </w:rPr>
      </w:pPr>
      <w:r>
        <w:rPr/>
        <w:br w:type="column"/>
      </w:r>
      <w:r>
        <w:rPr>
          <w:rFonts w:ascii="Raleway ExtraBold"/>
          <w:b/>
          <w:sz w:val="2"/>
        </w:rPr>
      </w:r>
    </w:p>
    <w:p>
      <w:pPr>
        <w:pStyle w:val="BodyText"/>
        <w:ind w:left="248"/>
        <w:rPr>
          <w:rFonts w:ascii="Raleway ExtraBold"/>
        </w:rPr>
      </w:pPr>
      <w:r>
        <w:rPr>
          <w:rFonts w:ascii="Raleway ExtraBold"/>
        </w:rPr>
        <w:drawing>
          <wp:inline distT="0" distB="0" distL="0" distR="0">
            <wp:extent cx="962451" cy="490537"/>
            <wp:effectExtent l="0" t="0" r="0" b="0"/>
            <wp:docPr id="3" name="image4.png" descr=""/>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962451" cy="490537"/>
                    </a:xfrm>
                    <a:prstGeom prst="rect">
                      <a:avLst/>
                    </a:prstGeom>
                  </pic:spPr>
                </pic:pic>
              </a:graphicData>
            </a:graphic>
          </wp:inline>
        </w:drawing>
      </w:r>
      <w:r>
        <w:rPr>
          <w:rFonts w:ascii="Raleway ExtraBold"/>
        </w:rPr>
      </w:r>
    </w:p>
    <w:p>
      <w:pPr>
        <w:pStyle w:val="BodyText"/>
        <w:spacing w:before="5"/>
        <w:rPr>
          <w:rFonts w:ascii="Raleway ExtraBold"/>
          <w:b/>
          <w:sz w:val="40"/>
        </w:rPr>
      </w:pPr>
    </w:p>
    <w:p>
      <w:pPr>
        <w:pStyle w:val="Heading4"/>
        <w:spacing w:line="177" w:lineRule="auto"/>
        <w:rPr>
          <w:b/>
        </w:rPr>
      </w:pPr>
      <w:r>
        <w:rPr>
          <w:b/>
          <w:color w:val="D91921"/>
        </w:rPr>
        <w:t>Interim Report</w:t>
      </w:r>
    </w:p>
    <w:p>
      <w:pPr>
        <w:pStyle w:val="Heading5"/>
        <w:rPr>
          <w:b w:val="0"/>
        </w:rPr>
      </w:pPr>
      <w:r>
        <w:rPr>
          <w:b w:val="0"/>
          <w:color w:val="D91921"/>
          <w:w w:val="105"/>
        </w:rPr>
        <w:t>December 2021</w:t>
      </w:r>
    </w:p>
    <w:p>
      <w:pPr>
        <w:spacing w:after="0"/>
        <w:sectPr>
          <w:pgSz w:w="11910" w:h="16840"/>
          <w:pgMar w:top="900" w:bottom="280" w:left="580" w:right="540"/>
          <w:cols w:num="2" w:equalWidth="0">
            <w:col w:w="2513" w:space="6096"/>
            <w:col w:w="2181"/>
          </w:cols>
        </w:sect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rPr>
          <w:rFonts w:ascii="Raleway Light"/>
          <w:b w:val="0"/>
        </w:rPr>
      </w:pPr>
    </w:p>
    <w:p>
      <w:pPr>
        <w:pStyle w:val="BodyText"/>
        <w:spacing w:before="4"/>
        <w:rPr>
          <w:rFonts w:ascii="Raleway Light"/>
          <w:b w:val="0"/>
        </w:rPr>
      </w:pPr>
    </w:p>
    <w:p>
      <w:pPr>
        <w:spacing w:before="37"/>
        <w:ind w:left="359" w:right="0" w:firstLine="0"/>
        <w:jc w:val="left"/>
        <w:rPr>
          <w:rFonts w:ascii="Raleway ExtraBold"/>
          <w:b/>
          <w:sz w:val="31"/>
        </w:rPr>
      </w:pPr>
      <w:r>
        <w:rPr>
          <w:rFonts w:ascii="Raleway ExtraBold"/>
          <w:b/>
          <w:color w:val="D91921"/>
          <w:sz w:val="31"/>
        </w:rPr>
        <w:t>Stalking</w:t>
      </w:r>
    </w:p>
    <w:p>
      <w:pPr>
        <w:spacing w:before="96"/>
        <w:ind w:left="359" w:right="0" w:firstLine="0"/>
        <w:jc w:val="left"/>
        <w:rPr>
          <w:rFonts w:ascii="Trebuchet MS"/>
          <w:i/>
          <w:sz w:val="17"/>
        </w:rPr>
      </w:pPr>
      <w:r>
        <w:rPr>
          <w:rFonts w:ascii="Trebuchet MS"/>
          <w:i/>
          <w:color w:val="D91921"/>
          <w:sz w:val="17"/>
        </w:rPr>
        <w:t>Interim Report</w:t>
      </w:r>
    </w:p>
    <w:p>
      <w:pPr>
        <w:pStyle w:val="BodyText"/>
        <w:spacing w:before="7"/>
        <w:rPr>
          <w:rFonts w:ascii="Trebuchet MS"/>
          <w:i/>
          <w:sz w:val="11"/>
        </w:rPr>
      </w:pPr>
      <w:r>
        <w:rPr/>
        <w:pict>
          <v:line style="position:absolute;mso-position-horizontal-relative:page;mso-position-vertical-relative:paragraph;z-index:-928;mso-wrap-distance-left:0;mso-wrap-distance-right:0" from="506.249599pt,8.972211pt" to="46.972599pt,8.972211pt" stroked="true" strokeweight=".491pt" strokecolor="#d91921">
            <v:stroke dashstyle="solid"/>
            <w10:wrap type="topAndBottom"/>
          </v:line>
        </w:pict>
      </w:r>
    </w:p>
    <w:p>
      <w:pPr>
        <w:pStyle w:val="BodyText"/>
        <w:spacing w:before="11"/>
        <w:rPr>
          <w:rFonts w:ascii="Trebuchet MS"/>
          <w:i/>
          <w:sz w:val="6"/>
        </w:rPr>
      </w:pPr>
    </w:p>
    <w:p>
      <w:pPr>
        <w:spacing w:after="0"/>
        <w:rPr>
          <w:rFonts w:ascii="Trebuchet MS"/>
          <w:sz w:val="6"/>
        </w:rPr>
        <w:sectPr>
          <w:type w:val="continuous"/>
          <w:pgSz w:w="11910" w:h="16840"/>
          <w:pgMar w:top="0" w:bottom="0" w:left="580" w:right="540"/>
        </w:sectPr>
      </w:pPr>
    </w:p>
    <w:p>
      <w:pPr>
        <w:spacing w:before="107"/>
        <w:ind w:left="366" w:right="0" w:firstLine="0"/>
        <w:jc w:val="left"/>
        <w:rPr>
          <w:rFonts w:ascii="Trebuchet MS"/>
          <w:sz w:val="17"/>
        </w:rPr>
      </w:pPr>
      <w:r>
        <w:rPr>
          <w:rFonts w:ascii="Trebuchet MS"/>
          <w:color w:val="D91921"/>
          <w:spacing w:val="-4"/>
          <w:w w:val="115"/>
          <w:sz w:val="17"/>
        </w:rPr>
        <w:t>GPO </w:t>
      </w:r>
      <w:r>
        <w:rPr>
          <w:rFonts w:ascii="Trebuchet MS"/>
          <w:color w:val="D91921"/>
          <w:spacing w:val="-6"/>
          <w:w w:val="115"/>
          <w:sz w:val="17"/>
        </w:rPr>
        <w:t>Box 4637</w:t>
      </w:r>
    </w:p>
    <w:p>
      <w:pPr>
        <w:spacing w:line="261" w:lineRule="auto" w:before="19"/>
        <w:ind w:left="366" w:right="29" w:firstLine="0"/>
        <w:jc w:val="left"/>
        <w:rPr>
          <w:rFonts w:ascii="Trebuchet MS"/>
          <w:sz w:val="17"/>
        </w:rPr>
      </w:pPr>
      <w:r>
        <w:rPr>
          <w:rFonts w:ascii="Trebuchet MS"/>
          <w:color w:val="D91921"/>
          <w:w w:val="110"/>
          <w:sz w:val="17"/>
        </w:rPr>
        <w:t>Melbourne Victoria 3001 Australia</w:t>
      </w:r>
    </w:p>
    <w:p>
      <w:pPr>
        <w:spacing w:before="107"/>
        <w:ind w:left="366" w:right="0" w:firstLine="0"/>
        <w:jc w:val="left"/>
        <w:rPr>
          <w:rFonts w:ascii="Trebuchet MS"/>
          <w:sz w:val="17"/>
        </w:rPr>
      </w:pPr>
      <w:r>
        <w:rPr/>
        <w:br w:type="column"/>
      </w:r>
      <w:r>
        <w:rPr>
          <w:rFonts w:ascii="Trebuchet MS"/>
          <w:color w:val="D91921"/>
          <w:w w:val="115"/>
          <w:sz w:val="17"/>
        </w:rPr>
        <w:t>Level 3</w:t>
      </w:r>
    </w:p>
    <w:p>
      <w:pPr>
        <w:spacing w:line="261" w:lineRule="auto" w:before="19"/>
        <w:ind w:left="366" w:right="25" w:firstLine="0"/>
        <w:jc w:val="left"/>
        <w:rPr>
          <w:rFonts w:ascii="Trebuchet MS"/>
          <w:sz w:val="17"/>
        </w:rPr>
      </w:pPr>
      <w:r>
        <w:rPr>
          <w:rFonts w:ascii="Trebuchet MS"/>
          <w:color w:val="D91921"/>
          <w:spacing w:val="-4"/>
          <w:w w:val="115"/>
          <w:sz w:val="17"/>
        </w:rPr>
        <w:t>333</w:t>
      </w:r>
      <w:r>
        <w:rPr>
          <w:rFonts w:ascii="Trebuchet MS"/>
          <w:color w:val="D91921"/>
          <w:spacing w:val="-41"/>
          <w:w w:val="115"/>
          <w:sz w:val="17"/>
        </w:rPr>
        <w:t> </w:t>
      </w:r>
      <w:r>
        <w:rPr>
          <w:rFonts w:ascii="Trebuchet MS"/>
          <w:color w:val="D91921"/>
          <w:spacing w:val="-5"/>
          <w:w w:val="115"/>
          <w:sz w:val="17"/>
        </w:rPr>
        <w:t>Queen</w:t>
      </w:r>
      <w:r>
        <w:rPr>
          <w:rFonts w:ascii="Trebuchet MS"/>
          <w:color w:val="D91921"/>
          <w:spacing w:val="-41"/>
          <w:w w:val="115"/>
          <w:sz w:val="17"/>
        </w:rPr>
        <w:t> </w:t>
      </w:r>
      <w:r>
        <w:rPr>
          <w:rFonts w:ascii="Trebuchet MS"/>
          <w:color w:val="D91921"/>
          <w:spacing w:val="-6"/>
          <w:w w:val="115"/>
          <w:sz w:val="17"/>
        </w:rPr>
        <w:t>Street </w:t>
      </w:r>
      <w:r>
        <w:rPr>
          <w:rFonts w:ascii="Trebuchet MS"/>
          <w:color w:val="D91921"/>
          <w:spacing w:val="-7"/>
          <w:w w:val="115"/>
          <w:sz w:val="17"/>
        </w:rPr>
        <w:t>Melbourne </w:t>
      </w:r>
      <w:r>
        <w:rPr>
          <w:rFonts w:ascii="Trebuchet MS"/>
          <w:color w:val="D91921"/>
          <w:spacing w:val="-6"/>
          <w:w w:val="115"/>
          <w:sz w:val="17"/>
        </w:rPr>
        <w:t>Victoria 3000 </w:t>
      </w:r>
      <w:r>
        <w:rPr>
          <w:rFonts w:ascii="Trebuchet MS"/>
          <w:color w:val="D91921"/>
          <w:spacing w:val="-7"/>
          <w:w w:val="115"/>
          <w:sz w:val="17"/>
        </w:rPr>
        <w:t>Australia</w:t>
      </w:r>
    </w:p>
    <w:p>
      <w:pPr>
        <w:spacing w:before="70"/>
        <w:ind w:left="366" w:right="0" w:firstLine="0"/>
        <w:jc w:val="left"/>
        <w:rPr>
          <w:b/>
          <w:sz w:val="17"/>
        </w:rPr>
      </w:pPr>
      <w:r>
        <w:rPr/>
        <w:br w:type="column"/>
      </w:r>
      <w:r>
        <w:rPr>
          <w:b/>
          <w:color w:val="D91921"/>
          <w:w w:val="105"/>
          <w:sz w:val="17"/>
        </w:rPr>
        <w:t>Telephone</w:t>
      </w:r>
    </w:p>
    <w:p>
      <w:pPr>
        <w:spacing w:before="17"/>
        <w:ind w:left="366" w:right="0" w:firstLine="0"/>
        <w:jc w:val="left"/>
        <w:rPr>
          <w:rFonts w:ascii="Trebuchet MS"/>
          <w:sz w:val="17"/>
        </w:rPr>
      </w:pPr>
      <w:r>
        <w:rPr>
          <w:rFonts w:ascii="Trebuchet MS"/>
          <w:color w:val="D91921"/>
          <w:spacing w:val="-4"/>
          <w:w w:val="115"/>
          <w:sz w:val="17"/>
        </w:rPr>
        <w:t>+61 </w:t>
      </w:r>
      <w:r>
        <w:rPr>
          <w:rFonts w:ascii="Trebuchet MS"/>
          <w:color w:val="D91921"/>
          <w:w w:val="115"/>
          <w:sz w:val="17"/>
        </w:rPr>
        <w:t>3 </w:t>
      </w:r>
      <w:r>
        <w:rPr>
          <w:rFonts w:ascii="Trebuchet MS"/>
          <w:color w:val="D91921"/>
          <w:spacing w:val="-5"/>
          <w:w w:val="115"/>
          <w:sz w:val="17"/>
        </w:rPr>
        <w:t>8608 </w:t>
      </w:r>
      <w:r>
        <w:rPr>
          <w:rFonts w:ascii="Trebuchet MS"/>
          <w:color w:val="D91921"/>
          <w:spacing w:val="-6"/>
          <w:w w:val="115"/>
          <w:sz w:val="17"/>
        </w:rPr>
        <w:t>7800</w:t>
      </w:r>
    </w:p>
    <w:p>
      <w:pPr>
        <w:spacing w:before="93"/>
        <w:ind w:left="366" w:right="0" w:firstLine="0"/>
        <w:jc w:val="left"/>
        <w:rPr>
          <w:b/>
          <w:sz w:val="17"/>
        </w:rPr>
      </w:pPr>
      <w:r>
        <w:rPr>
          <w:b/>
          <w:color w:val="D91921"/>
          <w:w w:val="105"/>
          <w:sz w:val="17"/>
        </w:rPr>
        <w:t>Freecall</w:t>
      </w:r>
    </w:p>
    <w:p>
      <w:pPr>
        <w:spacing w:before="17"/>
        <w:ind w:left="366" w:right="0" w:firstLine="0"/>
        <w:jc w:val="left"/>
        <w:rPr>
          <w:rFonts w:ascii="Trebuchet MS"/>
          <w:sz w:val="17"/>
        </w:rPr>
      </w:pPr>
      <w:r>
        <w:rPr>
          <w:rFonts w:ascii="Trebuchet MS"/>
          <w:color w:val="D91921"/>
          <w:w w:val="120"/>
          <w:sz w:val="17"/>
        </w:rPr>
        <w:t>1300 666 555</w:t>
      </w:r>
    </w:p>
    <w:p>
      <w:pPr>
        <w:spacing w:before="18"/>
        <w:ind w:left="366" w:right="0" w:firstLine="0"/>
        <w:jc w:val="left"/>
        <w:rPr>
          <w:rFonts w:ascii="Trebuchet MS"/>
          <w:sz w:val="17"/>
        </w:rPr>
      </w:pPr>
      <w:r>
        <w:rPr>
          <w:rFonts w:ascii="Trebuchet MS"/>
          <w:color w:val="D91921"/>
          <w:sz w:val="17"/>
        </w:rPr>
        <w:t>(within Victoria)</w:t>
      </w:r>
    </w:p>
    <w:p>
      <w:pPr>
        <w:spacing w:before="94"/>
        <w:ind w:left="366" w:right="0" w:firstLine="0"/>
        <w:jc w:val="left"/>
        <w:rPr>
          <w:b/>
          <w:sz w:val="17"/>
        </w:rPr>
      </w:pPr>
      <w:r>
        <w:rPr>
          <w:b/>
          <w:color w:val="D91921"/>
          <w:w w:val="105"/>
          <w:sz w:val="17"/>
        </w:rPr>
        <w:t>Fax</w:t>
      </w:r>
    </w:p>
    <w:p>
      <w:pPr>
        <w:spacing w:before="16"/>
        <w:ind w:left="366" w:right="0" w:firstLine="0"/>
        <w:jc w:val="left"/>
        <w:rPr>
          <w:rFonts w:ascii="Trebuchet MS"/>
          <w:sz w:val="17"/>
        </w:rPr>
      </w:pPr>
      <w:r>
        <w:rPr>
          <w:rFonts w:ascii="Trebuchet MS"/>
          <w:color w:val="D91921"/>
          <w:spacing w:val="-4"/>
          <w:w w:val="115"/>
          <w:sz w:val="17"/>
        </w:rPr>
        <w:t>+61 </w:t>
      </w:r>
      <w:r>
        <w:rPr>
          <w:rFonts w:ascii="Trebuchet MS"/>
          <w:color w:val="D91921"/>
          <w:w w:val="115"/>
          <w:sz w:val="17"/>
        </w:rPr>
        <w:t>3 </w:t>
      </w:r>
      <w:r>
        <w:rPr>
          <w:rFonts w:ascii="Trebuchet MS"/>
          <w:color w:val="D91921"/>
          <w:spacing w:val="-5"/>
          <w:w w:val="115"/>
          <w:sz w:val="17"/>
        </w:rPr>
        <w:t>8608 </w:t>
      </w:r>
      <w:r>
        <w:rPr>
          <w:rFonts w:ascii="Trebuchet MS"/>
          <w:color w:val="D91921"/>
          <w:spacing w:val="-6"/>
          <w:w w:val="115"/>
          <w:sz w:val="17"/>
        </w:rPr>
        <w:t>7888</w:t>
      </w:r>
    </w:p>
    <w:p>
      <w:pPr>
        <w:spacing w:before="70"/>
        <w:ind w:left="366" w:right="0" w:firstLine="0"/>
        <w:jc w:val="left"/>
        <w:rPr>
          <w:b/>
          <w:sz w:val="17"/>
        </w:rPr>
      </w:pPr>
      <w:r>
        <w:rPr/>
        <w:br w:type="column"/>
      </w:r>
      <w:r>
        <w:rPr>
          <w:b/>
          <w:color w:val="D91921"/>
          <w:w w:val="105"/>
          <w:sz w:val="17"/>
        </w:rPr>
        <w:t>Email</w:t>
      </w:r>
    </w:p>
    <w:p>
      <w:pPr>
        <w:spacing w:before="17"/>
        <w:ind w:left="366" w:right="0" w:firstLine="0"/>
        <w:jc w:val="left"/>
        <w:rPr>
          <w:rFonts w:ascii="Trebuchet MS"/>
          <w:sz w:val="17"/>
        </w:rPr>
      </w:pPr>
      <w:hyperlink r:id="rId9">
        <w:r>
          <w:rPr>
            <w:rFonts w:ascii="Trebuchet MS"/>
            <w:color w:val="D91921"/>
            <w:w w:val="105"/>
            <w:sz w:val="17"/>
          </w:rPr>
          <w:t>law.reform@lawreform.vic.gov.au</w:t>
        </w:r>
      </w:hyperlink>
    </w:p>
    <w:p>
      <w:pPr>
        <w:spacing w:before="123"/>
        <w:ind w:left="366" w:right="0" w:firstLine="0"/>
        <w:jc w:val="left"/>
        <w:rPr>
          <w:rFonts w:ascii="Trebuchet MS"/>
          <w:sz w:val="31"/>
        </w:rPr>
      </w:pPr>
      <w:r>
        <w:rPr>
          <w:rFonts w:ascii="Trebuchet MS"/>
          <w:color w:val="D91921"/>
          <w:spacing w:val="-10"/>
          <w:w w:val="103"/>
          <w:sz w:val="31"/>
        </w:rPr>
        <w:t>l</w:t>
      </w:r>
      <w:r>
        <w:rPr>
          <w:rFonts w:ascii="Trebuchet MS"/>
          <w:color w:val="D91921"/>
          <w:spacing w:val="-15"/>
          <w:w w:val="103"/>
          <w:sz w:val="31"/>
        </w:rPr>
        <w:t>a</w:t>
      </w:r>
      <w:r>
        <w:rPr>
          <w:rFonts w:ascii="Trebuchet MS"/>
          <w:color w:val="D91921"/>
          <w:spacing w:val="-10"/>
          <w:w w:val="105"/>
          <w:sz w:val="31"/>
        </w:rPr>
        <w:t>w</w:t>
      </w:r>
      <w:r>
        <w:rPr>
          <w:rFonts w:ascii="Trebuchet MS"/>
          <w:color w:val="D91921"/>
          <w:spacing w:val="-14"/>
          <w:w w:val="105"/>
          <w:sz w:val="31"/>
        </w:rPr>
        <w:t>r</w:t>
      </w:r>
      <w:r>
        <w:rPr>
          <w:rFonts w:ascii="Trebuchet MS"/>
          <w:color w:val="D91921"/>
          <w:spacing w:val="-12"/>
          <w:w w:val="109"/>
          <w:sz w:val="31"/>
        </w:rPr>
        <w:t>e</w:t>
      </w:r>
      <w:r>
        <w:rPr>
          <w:rFonts w:ascii="Trebuchet MS"/>
          <w:color w:val="D91921"/>
          <w:spacing w:val="-14"/>
          <w:w w:val="94"/>
          <w:sz w:val="31"/>
        </w:rPr>
        <w:t>f</w:t>
      </w:r>
      <w:r>
        <w:rPr>
          <w:rFonts w:ascii="Trebuchet MS"/>
          <w:color w:val="D91921"/>
          <w:spacing w:val="-10"/>
          <w:w w:val="108"/>
          <w:sz w:val="31"/>
        </w:rPr>
        <w:t>orm</w:t>
      </w:r>
      <w:r>
        <w:rPr>
          <w:rFonts w:ascii="Trebuchet MS"/>
          <w:color w:val="D91921"/>
          <w:spacing w:val="-32"/>
          <w:w w:val="55"/>
          <w:sz w:val="31"/>
        </w:rPr>
        <w:t>.</w:t>
      </w:r>
      <w:r>
        <w:rPr>
          <w:rFonts w:ascii="Trebuchet MS"/>
          <w:color w:val="D91921"/>
          <w:spacing w:val="-10"/>
          <w:w w:val="104"/>
          <w:sz w:val="31"/>
        </w:rPr>
        <w:t>vic.g</w:t>
      </w:r>
      <w:r>
        <w:rPr>
          <w:rFonts w:ascii="Trebuchet MS"/>
          <w:color w:val="D91921"/>
          <w:spacing w:val="-16"/>
          <w:w w:val="104"/>
          <w:sz w:val="31"/>
        </w:rPr>
        <w:t>o</w:t>
      </w:r>
      <w:r>
        <w:rPr>
          <w:rFonts w:ascii="Trebuchet MS"/>
          <w:color w:val="D91921"/>
          <w:spacing w:val="-32"/>
          <w:w w:val="111"/>
          <w:sz w:val="31"/>
        </w:rPr>
        <w:t>v</w:t>
      </w:r>
      <w:r>
        <w:rPr>
          <w:rFonts w:ascii="Trebuchet MS"/>
          <w:color w:val="D91921"/>
          <w:spacing w:val="-10"/>
          <w:w w:val="95"/>
          <w:sz w:val="31"/>
        </w:rPr>
        <w:t>.au</w:t>
      </w:r>
    </w:p>
    <w:p>
      <w:pPr>
        <w:spacing w:before="155"/>
        <w:ind w:left="366" w:right="0" w:firstLine="0"/>
        <w:jc w:val="left"/>
        <w:rPr>
          <w:rFonts w:ascii="Trebuchet MS"/>
          <w:sz w:val="11"/>
        </w:rPr>
      </w:pPr>
      <w:r>
        <w:rPr>
          <w:rFonts w:ascii="Trebuchet MS"/>
          <w:color w:val="D91921"/>
          <w:w w:val="115"/>
          <w:sz w:val="11"/>
        </w:rPr>
        <w:t>Printed on 100% recycled paper</w:t>
      </w:r>
    </w:p>
    <w:p>
      <w:pPr>
        <w:spacing w:after="0"/>
        <w:jc w:val="left"/>
        <w:rPr>
          <w:rFonts w:ascii="Trebuchet MS"/>
          <w:sz w:val="11"/>
        </w:rPr>
        <w:sectPr>
          <w:type w:val="continuous"/>
          <w:pgSz w:w="11910" w:h="16840"/>
          <w:pgMar w:top="0" w:bottom="0" w:left="580" w:right="540"/>
          <w:cols w:num="4" w:equalWidth="0">
            <w:col w:w="1519" w:space="243"/>
            <w:col w:w="1779" w:space="128"/>
            <w:col w:w="1708" w:space="234"/>
            <w:col w:w="5179"/>
          </w:cols>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5"/>
        <w:rPr>
          <w:rFonts w:ascii="Trebuchet MS"/>
          <w:sz w:val="17"/>
        </w:rPr>
      </w:pPr>
    </w:p>
    <w:p>
      <w:pPr>
        <w:spacing w:before="49"/>
        <w:ind w:left="140" w:right="0" w:firstLine="0"/>
        <w:jc w:val="left"/>
        <w:rPr>
          <w:b/>
          <w:sz w:val="24"/>
        </w:rPr>
      </w:pPr>
      <w:r>
        <w:rPr>
          <w:b/>
          <w:color w:val="EA5B50"/>
          <w:sz w:val="24"/>
        </w:rPr>
        <w:t>ii</w:t>
      </w:r>
    </w:p>
    <w:p>
      <w:pPr>
        <w:spacing w:after="0"/>
        <w:jc w:val="left"/>
        <w:rPr>
          <w:sz w:val="24"/>
        </w:rPr>
        <w:sectPr>
          <w:headerReference w:type="even" r:id="rId10"/>
          <w:headerReference w:type="default" r:id="rId11"/>
          <w:pgSz w:w="11910" w:h="16840"/>
          <w:pgMar w:header="567" w:footer="0" w:top="860" w:bottom="280" w:left="58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sdt>
      <w:sdtPr>
        <w:docPartObj>
          <w:docPartGallery w:val="Table of Contents"/>
          <w:docPartUnique/>
        </w:docPartObj>
      </w:sdtPr>
      <w:sdtEndPr/>
      <w:sdtContent>
        <w:p>
          <w:pPr>
            <w:pStyle w:val="TOC1"/>
            <w:tabs>
              <w:tab w:pos="9681" w:val="right" w:leader="dot"/>
            </w:tabs>
            <w:spacing w:before="205"/>
          </w:pPr>
          <w:bookmarkStart w:name="Contents" w:id="1"/>
          <w:bookmarkEnd w:id="1"/>
          <w:r>
            <w:rPr>
              <w:b w:val="0"/>
            </w:rPr>
          </w:r>
          <w:hyperlink w:history="true" w:anchor="_bookmark1">
            <w:r>
              <w:rPr>
                <w:spacing w:val="-4"/>
              </w:rPr>
              <w:t>Terms</w:t>
            </w:r>
            <w:r>
              <w:rPr>
                <w:spacing w:val="-3"/>
              </w:rPr>
              <w:t> </w:t>
            </w:r>
            <w:r>
              <w:rPr/>
              <w:t>of</w:t>
            </w:r>
            <w:r>
              <w:rPr>
                <w:spacing w:val="-2"/>
              </w:rPr>
              <w:t> </w:t>
            </w:r>
            <w:r>
              <w:rPr/>
              <w:t>reference</w:t>
              <w:tab/>
              <w:t>v</w:t>
            </w:r>
          </w:hyperlink>
        </w:p>
        <w:p>
          <w:pPr>
            <w:pStyle w:val="TOC1"/>
            <w:tabs>
              <w:tab w:pos="9681" w:val="right" w:leader="dot"/>
            </w:tabs>
          </w:pPr>
          <w:hyperlink w:history="true" w:anchor="_bookmark2">
            <w:r>
              <w:rPr/>
              <w:t>Recommendations</w:t>
              <w:tab/>
              <w:t>v</w:t>
            </w:r>
          </w:hyperlink>
          <w:r>
            <w:rPr/>
            <w:t>ii</w:t>
          </w:r>
        </w:p>
        <w:p>
          <w:pPr>
            <w:pStyle w:val="TOC1"/>
            <w:numPr>
              <w:ilvl w:val="0"/>
              <w:numId w:val="1"/>
            </w:numPr>
            <w:tabs>
              <w:tab w:pos="1199" w:val="left" w:leader="none"/>
              <w:tab w:pos="9681" w:val="right" w:leader="dot"/>
            </w:tabs>
            <w:spacing w:line="240" w:lineRule="auto" w:before="42" w:after="0"/>
            <w:ind w:left="1198" w:right="0" w:hanging="197"/>
            <w:jc w:val="left"/>
          </w:pPr>
          <w:hyperlink w:history="true" w:anchor="_bookmark3">
            <w:r>
              <w:rPr>
                <w:color w:val="EA5B50"/>
              </w:rPr>
              <w:t>Introduction</w:t>
              <w:tab/>
              <w:t>2</w:t>
            </w:r>
          </w:hyperlink>
        </w:p>
        <w:p>
          <w:pPr>
            <w:pStyle w:val="TOC2"/>
            <w:tabs>
              <w:tab w:pos="9681" w:val="right" w:leader="dot"/>
            </w:tabs>
          </w:pPr>
          <w:hyperlink w:history="true" w:anchor="_bookmark3">
            <w:r>
              <w:rPr/>
              <w:t>The terms</w:t>
            </w:r>
            <w:r>
              <w:rPr>
                <w:spacing w:val="-4"/>
              </w:rPr>
              <w:t> </w:t>
            </w:r>
            <w:r>
              <w:rPr/>
              <w:t>of</w:t>
            </w:r>
            <w:r>
              <w:rPr>
                <w:spacing w:val="-2"/>
              </w:rPr>
              <w:t> </w:t>
            </w:r>
            <w:r>
              <w:rPr>
                <w:spacing w:val="-3"/>
              </w:rPr>
              <w:t>reference</w:t>
              <w:tab/>
            </w:r>
            <w:r>
              <w:rPr/>
              <w:t>2</w:t>
            </w:r>
          </w:hyperlink>
        </w:p>
        <w:p>
          <w:pPr>
            <w:pStyle w:val="TOC2"/>
            <w:tabs>
              <w:tab w:pos="9681" w:val="right" w:leader="dot"/>
            </w:tabs>
          </w:pPr>
          <w:hyperlink w:history="true" w:anchor="_bookmark3">
            <w:r>
              <w:rPr/>
              <w:t>Interim</w:t>
            </w:r>
            <w:r>
              <w:rPr>
                <w:spacing w:val="-3"/>
              </w:rPr>
              <w:t> </w:t>
            </w:r>
            <w:r>
              <w:rPr/>
              <w:t>report</w:t>
              <w:tab/>
              <w:t>2</w:t>
            </w:r>
          </w:hyperlink>
        </w:p>
        <w:p>
          <w:pPr>
            <w:pStyle w:val="TOC2"/>
            <w:tabs>
              <w:tab w:pos="9681" w:val="right" w:leader="dot"/>
            </w:tabs>
            <w:spacing w:before="48"/>
          </w:pPr>
          <w:hyperlink w:history="true" w:anchor="_bookmark4">
            <w:r>
              <w:rPr/>
              <w:t>Final</w:t>
            </w:r>
            <w:r>
              <w:rPr>
                <w:spacing w:val="-3"/>
              </w:rPr>
              <w:t> </w:t>
            </w:r>
            <w:r>
              <w:rPr/>
              <w:t>report</w:t>
              <w:tab/>
              <w:t>3</w:t>
            </w:r>
          </w:hyperlink>
        </w:p>
        <w:p>
          <w:pPr>
            <w:pStyle w:val="TOC2"/>
            <w:tabs>
              <w:tab w:pos="9681" w:val="right" w:leader="dot"/>
            </w:tabs>
          </w:pPr>
          <w:hyperlink w:history="true" w:anchor="_bookmark4">
            <w:r>
              <w:rPr/>
              <w:t>Our</w:t>
            </w:r>
            <w:r>
              <w:rPr>
                <w:spacing w:val="-3"/>
              </w:rPr>
              <w:t> </w:t>
            </w:r>
            <w:r>
              <w:rPr/>
              <w:t>process</w:t>
              <w:tab/>
              <w:t>3</w:t>
            </w:r>
          </w:hyperlink>
        </w:p>
        <w:p>
          <w:pPr>
            <w:pStyle w:val="TOC3"/>
            <w:tabs>
              <w:tab w:pos="9681" w:val="right" w:leader="dot"/>
            </w:tabs>
            <w:spacing w:before="42"/>
          </w:pPr>
          <w:hyperlink w:history="true" w:anchor="_bookmark4">
            <w:r>
              <w:rPr/>
              <w:t>Our</w:t>
            </w:r>
            <w:r>
              <w:rPr>
                <w:spacing w:val="-3"/>
              </w:rPr>
              <w:t> </w:t>
            </w:r>
            <w:r>
              <w:rPr/>
              <w:t>leadership</w:t>
              <w:tab/>
              <w:t>3</w:t>
            </w:r>
          </w:hyperlink>
        </w:p>
        <w:p>
          <w:pPr>
            <w:pStyle w:val="TOC3"/>
            <w:tabs>
              <w:tab w:pos="9681" w:val="right" w:leader="dot"/>
            </w:tabs>
          </w:pPr>
          <w:hyperlink w:history="true" w:anchor="_bookmark4">
            <w:r>
              <w:rPr/>
              <w:t>What</w:t>
            </w:r>
            <w:r>
              <w:rPr>
                <w:spacing w:val="-2"/>
              </w:rPr>
              <w:t> </w:t>
            </w:r>
            <w:r>
              <w:rPr>
                <w:spacing w:val="-3"/>
              </w:rPr>
              <w:t>we </w:t>
            </w:r>
            <w:r>
              <w:rPr/>
              <w:t>published</w:t>
              <w:tab/>
              <w:t>3</w:t>
            </w:r>
          </w:hyperlink>
        </w:p>
        <w:p>
          <w:pPr>
            <w:pStyle w:val="TOC3"/>
            <w:tabs>
              <w:tab w:pos="9681" w:val="right" w:leader="dot"/>
            </w:tabs>
            <w:spacing w:before="42"/>
          </w:pPr>
          <w:hyperlink w:history="true" w:anchor="_bookmark4">
            <w:r>
              <w:rPr/>
              <w:t>Submissions</w:t>
            </w:r>
            <w:r>
              <w:rPr>
                <w:spacing w:val="-3"/>
              </w:rPr>
              <w:t> we</w:t>
            </w:r>
            <w:r>
              <w:rPr>
                <w:spacing w:val="-2"/>
              </w:rPr>
              <w:t> </w:t>
            </w:r>
            <w:r>
              <w:rPr/>
              <w:t>received</w:t>
              <w:tab/>
              <w:t>3</w:t>
            </w:r>
          </w:hyperlink>
        </w:p>
        <w:p>
          <w:pPr>
            <w:pStyle w:val="TOC3"/>
            <w:tabs>
              <w:tab w:pos="9681" w:val="right" w:leader="dot"/>
            </w:tabs>
          </w:pPr>
          <w:hyperlink w:history="true" w:anchor="_bookmark5">
            <w:r>
              <w:rPr/>
              <w:t>Consultations</w:t>
            </w:r>
            <w:r>
              <w:rPr>
                <w:spacing w:val="-3"/>
              </w:rPr>
              <w:t> we</w:t>
            </w:r>
            <w:r>
              <w:rPr>
                <w:spacing w:val="-2"/>
              </w:rPr>
              <w:t> </w:t>
            </w:r>
            <w:r>
              <w:rPr/>
              <w:t>held</w:t>
              <w:tab/>
              <w:t>4</w:t>
            </w:r>
          </w:hyperlink>
        </w:p>
        <w:p>
          <w:pPr>
            <w:pStyle w:val="TOC2"/>
            <w:tabs>
              <w:tab w:pos="9681" w:val="right" w:leader="dot"/>
            </w:tabs>
            <w:spacing w:before="48"/>
          </w:pPr>
          <w:hyperlink w:history="true" w:anchor="_bookmark5">
            <w:r>
              <w:rPr/>
              <w:t>Our broader public engagement on</w:t>
            </w:r>
            <w:r>
              <w:rPr>
                <w:spacing w:val="-12"/>
              </w:rPr>
              <w:t> </w:t>
            </w:r>
            <w:r>
              <w:rPr/>
              <w:t>Engage</w:t>
            </w:r>
            <w:r>
              <w:rPr>
                <w:spacing w:val="-2"/>
              </w:rPr>
              <w:t> </w:t>
            </w:r>
            <w:r>
              <w:rPr/>
              <w:t>Victoria</w:t>
              <w:tab/>
              <w:t>4</w:t>
            </w:r>
          </w:hyperlink>
        </w:p>
        <w:p>
          <w:pPr>
            <w:pStyle w:val="TOC2"/>
            <w:tabs>
              <w:tab w:pos="9681" w:val="right" w:leader="dot"/>
            </w:tabs>
          </w:pPr>
          <w:hyperlink w:history="true" w:anchor="_bookmark6">
            <w:r>
              <w:rPr/>
              <w:t>How </w:t>
            </w:r>
            <w:r>
              <w:rPr>
                <w:spacing w:val="-3"/>
              </w:rPr>
              <w:t>we </w:t>
            </w:r>
            <w:r>
              <w:rPr/>
              <w:t>made sure our process</w:t>
            </w:r>
            <w:r>
              <w:rPr>
                <w:spacing w:val="-11"/>
              </w:rPr>
              <w:t> </w:t>
            </w:r>
            <w:r>
              <w:rPr/>
              <w:t>was</w:t>
            </w:r>
            <w:r>
              <w:rPr>
                <w:spacing w:val="-2"/>
              </w:rPr>
              <w:t> </w:t>
            </w:r>
            <w:r>
              <w:rPr/>
              <w:t>ethical</w:t>
              <w:tab/>
              <w:t>5</w:t>
            </w:r>
          </w:hyperlink>
        </w:p>
        <w:p>
          <w:pPr>
            <w:pStyle w:val="TOC2"/>
            <w:tabs>
              <w:tab w:pos="9681" w:val="right" w:leader="dot"/>
            </w:tabs>
          </w:pPr>
          <w:hyperlink w:history="true" w:anchor="_bookmark6">
            <w:r>
              <w:rPr/>
              <w:t>The scope of</w:t>
            </w:r>
            <w:r>
              <w:rPr>
                <w:spacing w:val="-7"/>
              </w:rPr>
              <w:t> </w:t>
            </w:r>
            <w:r>
              <w:rPr/>
              <w:t>this</w:t>
            </w:r>
            <w:r>
              <w:rPr>
                <w:spacing w:val="-2"/>
              </w:rPr>
              <w:t> </w:t>
            </w:r>
            <w:r>
              <w:rPr/>
              <w:t>inquiry</w:t>
              <w:tab/>
              <w:t>5</w:t>
            </w:r>
          </w:hyperlink>
        </w:p>
        <w:p>
          <w:pPr>
            <w:pStyle w:val="TOC2"/>
            <w:tabs>
              <w:tab w:pos="9681" w:val="right" w:leader="dot"/>
            </w:tabs>
            <w:spacing w:before="48"/>
          </w:pPr>
          <w:hyperlink w:history="true" w:anchor="_bookmark6">
            <w:r>
              <w:rPr>
                <w:spacing w:val="-4"/>
              </w:rPr>
              <w:t>Key</w:t>
            </w:r>
            <w:r>
              <w:rPr>
                <w:spacing w:val="-3"/>
              </w:rPr>
              <w:t> </w:t>
            </w:r>
            <w:r>
              <w:rPr/>
              <w:t>terms</w:t>
              <w:tab/>
              <w:t>5</w:t>
            </w:r>
          </w:hyperlink>
        </w:p>
        <w:p>
          <w:pPr>
            <w:pStyle w:val="TOC2"/>
            <w:tabs>
              <w:tab w:pos="9681" w:val="right" w:leader="dot"/>
            </w:tabs>
          </w:pPr>
          <w:hyperlink w:history="true" w:anchor="_bookmark6">
            <w:r>
              <w:rPr/>
              <w:t>Our approach to </w:t>
            </w:r>
            <w:r>
              <w:rPr>
                <w:spacing w:val="-3"/>
              </w:rPr>
              <w:t>reform </w:t>
            </w:r>
            <w:r>
              <w:rPr/>
              <w:t>for this</w:t>
            </w:r>
            <w:r>
              <w:rPr>
                <w:spacing w:val="-11"/>
              </w:rPr>
              <w:t> </w:t>
            </w:r>
            <w:r>
              <w:rPr/>
              <w:t>interim</w:t>
            </w:r>
            <w:r>
              <w:rPr>
                <w:spacing w:val="-2"/>
              </w:rPr>
              <w:t> </w:t>
            </w:r>
            <w:r>
              <w:rPr/>
              <w:t>report</w:t>
              <w:tab/>
              <w:t>5</w:t>
            </w:r>
          </w:hyperlink>
        </w:p>
        <w:p>
          <w:pPr>
            <w:pStyle w:val="TOC2"/>
            <w:tabs>
              <w:tab w:pos="9681" w:val="right" w:leader="dot"/>
            </w:tabs>
            <w:spacing w:before="48"/>
          </w:pPr>
          <w:hyperlink w:history="true" w:anchor="_bookmark7">
            <w:r>
              <w:rPr/>
              <w:t>Recognising the diversity</w:t>
            </w:r>
            <w:r>
              <w:rPr>
                <w:spacing w:val="-7"/>
              </w:rPr>
              <w:t> </w:t>
            </w:r>
            <w:r>
              <w:rPr/>
              <w:t>of</w:t>
            </w:r>
            <w:r>
              <w:rPr>
                <w:spacing w:val="-3"/>
              </w:rPr>
              <w:t> </w:t>
            </w:r>
            <w:r>
              <w:rPr/>
              <w:t>experiences</w:t>
              <w:tab/>
              <w:t>6</w:t>
            </w:r>
          </w:hyperlink>
        </w:p>
        <w:p>
          <w:pPr>
            <w:pStyle w:val="TOC2"/>
            <w:tabs>
              <w:tab w:pos="9681" w:val="right" w:leader="dot"/>
            </w:tabs>
          </w:pPr>
          <w:hyperlink w:history="true" w:anchor="_bookmark8">
            <w:r>
              <w:rPr/>
              <w:t>Our recommendations</w:t>
            </w:r>
            <w:r>
              <w:rPr>
                <w:spacing w:val="-5"/>
              </w:rPr>
              <w:t> </w:t>
            </w:r>
            <w:r>
              <w:rPr/>
              <w:t>for</w:t>
            </w:r>
            <w:r>
              <w:rPr>
                <w:spacing w:val="-2"/>
              </w:rPr>
              <w:t> </w:t>
            </w:r>
            <w:r>
              <w:rPr/>
              <w:t>change</w:t>
              <w:tab/>
              <w:t>7</w:t>
            </w:r>
          </w:hyperlink>
        </w:p>
        <w:p>
          <w:pPr>
            <w:pStyle w:val="TOC2"/>
            <w:tabs>
              <w:tab w:pos="9681" w:val="right" w:leader="dot"/>
            </w:tabs>
            <w:spacing w:before="48"/>
          </w:pPr>
          <w:hyperlink w:history="true" w:anchor="_bookmark8">
            <w:r>
              <w:rPr/>
              <w:t>The process</w:t>
            </w:r>
            <w:r>
              <w:rPr>
                <w:spacing w:val="-5"/>
              </w:rPr>
              <w:t> </w:t>
            </w:r>
            <w:r>
              <w:rPr/>
              <w:t>from</w:t>
            </w:r>
            <w:r>
              <w:rPr>
                <w:spacing w:val="-2"/>
              </w:rPr>
              <w:t> </w:t>
            </w:r>
            <w:r>
              <w:rPr/>
              <w:t>here</w:t>
              <w:tab/>
              <w:t>7</w:t>
            </w:r>
          </w:hyperlink>
        </w:p>
        <w:p>
          <w:pPr>
            <w:pStyle w:val="TOC1"/>
            <w:numPr>
              <w:ilvl w:val="0"/>
              <w:numId w:val="1"/>
            </w:numPr>
            <w:tabs>
              <w:tab w:pos="1211" w:val="left" w:leader="none"/>
              <w:tab w:pos="9678" w:val="right" w:leader="dot"/>
            </w:tabs>
            <w:spacing w:line="240" w:lineRule="auto" w:before="41" w:after="0"/>
            <w:ind w:left="1210" w:right="0" w:hanging="209"/>
            <w:jc w:val="left"/>
          </w:pPr>
          <w:hyperlink w:history="true" w:anchor="_bookmark9">
            <w:r>
              <w:rPr>
                <w:color w:val="EA5B50"/>
              </w:rPr>
              <w:t>Identifying stalking and taking</w:t>
            </w:r>
            <w:r>
              <w:rPr>
                <w:color w:val="EA5B50"/>
                <w:spacing w:val="-10"/>
              </w:rPr>
              <w:t> </w:t>
            </w:r>
            <w:r>
              <w:rPr>
                <w:color w:val="EA5B50"/>
              </w:rPr>
              <w:t>it</w:t>
            </w:r>
            <w:r>
              <w:rPr>
                <w:color w:val="EA5B50"/>
                <w:spacing w:val="-2"/>
              </w:rPr>
              <w:t> </w:t>
            </w:r>
            <w:r>
              <w:rPr>
                <w:color w:val="EA5B50"/>
              </w:rPr>
              <w:t>seriously</w:t>
              <w:tab/>
            </w:r>
            <w:r>
              <w:rPr>
                <w:color w:val="EA5B50"/>
                <w:spacing w:val="-3"/>
              </w:rPr>
              <w:t>10</w:t>
            </w:r>
          </w:hyperlink>
        </w:p>
        <w:p>
          <w:pPr>
            <w:pStyle w:val="TOC2"/>
            <w:tabs>
              <w:tab w:pos="9677" w:val="right" w:leader="dot"/>
            </w:tabs>
          </w:pPr>
          <w:hyperlink w:history="true" w:anchor="_bookmark9">
            <w:r>
              <w:rPr/>
              <w:t>Overview</w:t>
              <w:tab/>
            </w:r>
            <w:r>
              <w:rPr>
                <w:spacing w:val="-5"/>
              </w:rPr>
              <w:t>10</w:t>
            </w:r>
          </w:hyperlink>
        </w:p>
        <w:p>
          <w:pPr>
            <w:pStyle w:val="TOC2"/>
            <w:tabs>
              <w:tab w:pos="9677" w:val="right" w:leader="dot"/>
            </w:tabs>
            <w:spacing w:before="48"/>
          </w:pPr>
          <w:hyperlink w:history="true" w:anchor="_bookmark9">
            <w:r>
              <w:rPr/>
              <w:t>Defining and</w:t>
            </w:r>
            <w:r>
              <w:rPr>
                <w:spacing w:val="-5"/>
              </w:rPr>
              <w:t> </w:t>
            </w:r>
            <w:r>
              <w:rPr/>
              <w:t>understanding</w:t>
            </w:r>
            <w:r>
              <w:rPr>
                <w:spacing w:val="-2"/>
              </w:rPr>
              <w:t> </w:t>
            </w:r>
            <w:r>
              <w:rPr/>
              <w:t>stalking</w:t>
              <w:tab/>
            </w:r>
            <w:r>
              <w:rPr>
                <w:spacing w:val="-5"/>
              </w:rPr>
              <w:t>10</w:t>
            </w:r>
          </w:hyperlink>
        </w:p>
        <w:p>
          <w:pPr>
            <w:pStyle w:val="TOC2"/>
            <w:tabs>
              <w:tab w:pos="9681" w:val="right" w:leader="dot"/>
            </w:tabs>
          </w:pPr>
          <w:hyperlink w:history="true" w:anchor="_bookmark10">
            <w:r>
              <w:rPr/>
              <w:t>The challenges in</w:t>
            </w:r>
            <w:r>
              <w:rPr>
                <w:spacing w:val="-7"/>
              </w:rPr>
              <w:t> </w:t>
            </w:r>
            <w:r>
              <w:rPr/>
              <w:t>identifying</w:t>
            </w:r>
            <w:r>
              <w:rPr>
                <w:spacing w:val="-2"/>
              </w:rPr>
              <w:t> </w:t>
            </w:r>
            <w:r>
              <w:rPr/>
              <w:t>stalking</w:t>
              <w:tab/>
              <w:t>13</w:t>
            </w:r>
          </w:hyperlink>
        </w:p>
        <w:p>
          <w:pPr>
            <w:pStyle w:val="TOC2"/>
            <w:tabs>
              <w:tab w:pos="9681" w:val="right" w:leader="dot"/>
            </w:tabs>
            <w:spacing w:before="48"/>
          </w:pPr>
          <w:hyperlink w:history="true" w:anchor="_bookmark11">
            <w:r>
              <w:rPr/>
              <w:t>Barriers to reporting stalking and receiving a</w:t>
            </w:r>
            <w:r>
              <w:rPr>
                <w:spacing w:val="-17"/>
              </w:rPr>
              <w:t> </w:t>
            </w:r>
            <w:r>
              <w:rPr/>
              <w:t>police</w:t>
            </w:r>
            <w:r>
              <w:rPr>
                <w:spacing w:val="-3"/>
              </w:rPr>
              <w:t> </w:t>
            </w:r>
            <w:r>
              <w:rPr/>
              <w:t>response</w:t>
              <w:tab/>
              <w:t>14</w:t>
            </w:r>
          </w:hyperlink>
        </w:p>
        <w:p>
          <w:pPr>
            <w:pStyle w:val="TOC2"/>
            <w:tabs>
              <w:tab w:pos="9681" w:val="right" w:leader="dot"/>
            </w:tabs>
          </w:pPr>
          <w:hyperlink w:history="true" w:anchor="_bookmark11">
            <w:r>
              <w:rPr/>
              <w:t>Stalking is not </w:t>
            </w:r>
            <w:r>
              <w:rPr>
                <w:spacing w:val="-3"/>
              </w:rPr>
              <w:t>always </w:t>
            </w:r>
            <w:r>
              <w:rPr/>
              <w:t>treated </w:t>
            </w:r>
            <w:r>
              <w:rPr>
                <w:spacing w:val="-3"/>
              </w:rPr>
              <w:t>by </w:t>
            </w:r>
            <w:r>
              <w:rPr/>
              <w:t>police as a</w:t>
            </w:r>
            <w:r>
              <w:rPr>
                <w:spacing w:val="-15"/>
              </w:rPr>
              <w:t> </w:t>
            </w:r>
            <w:r>
              <w:rPr/>
              <w:t>serious</w:t>
            </w:r>
            <w:r>
              <w:rPr>
                <w:spacing w:val="-2"/>
              </w:rPr>
              <w:t> </w:t>
            </w:r>
            <w:r>
              <w:rPr/>
              <w:t>crime</w:t>
              <w:tab/>
              <w:t>14</w:t>
            </w:r>
          </w:hyperlink>
        </w:p>
        <w:p>
          <w:pPr>
            <w:pStyle w:val="TOC2"/>
            <w:tabs>
              <w:tab w:pos="9673" w:val="right" w:leader="dot"/>
            </w:tabs>
            <w:spacing w:before="48"/>
          </w:pPr>
          <w:hyperlink w:history="true" w:anchor="_bookmark12">
            <w:r>
              <w:rPr>
                <w:spacing w:val="-4"/>
              </w:rPr>
              <w:t>Key</w:t>
            </w:r>
            <w:r>
              <w:rPr>
                <w:spacing w:val="-3"/>
              </w:rPr>
              <w:t> </w:t>
            </w:r>
            <w:r>
              <w:rPr/>
              <w:t>misconceptions</w:t>
              <w:tab/>
            </w:r>
            <w:r>
              <w:rPr>
                <w:spacing w:val="-8"/>
              </w:rPr>
              <w:t>17</w:t>
            </w:r>
          </w:hyperlink>
        </w:p>
        <w:p>
          <w:pPr>
            <w:pStyle w:val="TOC2"/>
            <w:tabs>
              <w:tab w:pos="9673" w:val="right" w:leader="dot"/>
            </w:tabs>
          </w:pPr>
          <w:hyperlink w:history="true" w:anchor="_bookmark12">
            <w:r>
              <w:rPr/>
              <w:t>The</w:t>
            </w:r>
            <w:r>
              <w:rPr>
                <w:spacing w:val="-7"/>
              </w:rPr>
              <w:t> </w:t>
            </w:r>
            <w:r>
              <w:rPr/>
              <w:t>differences</w:t>
            </w:r>
            <w:r>
              <w:rPr>
                <w:spacing w:val="-6"/>
              </w:rPr>
              <w:t> </w:t>
            </w:r>
            <w:r>
              <w:rPr/>
              <w:t>between</w:t>
            </w:r>
            <w:r>
              <w:rPr>
                <w:spacing w:val="-6"/>
              </w:rPr>
              <w:t> </w:t>
            </w:r>
            <w:r>
              <w:rPr/>
              <w:t>family</w:t>
            </w:r>
            <w:r>
              <w:rPr>
                <w:spacing w:val="-6"/>
              </w:rPr>
              <w:t> </w:t>
            </w:r>
            <w:r>
              <w:rPr/>
              <w:t>violence</w:t>
            </w:r>
            <w:r>
              <w:rPr>
                <w:spacing w:val="-6"/>
              </w:rPr>
              <w:t> </w:t>
            </w:r>
            <w:r>
              <w:rPr/>
              <w:t>stalking</w:t>
            </w:r>
            <w:r>
              <w:rPr>
                <w:spacing w:val="-6"/>
              </w:rPr>
              <w:t> </w:t>
            </w:r>
            <w:r>
              <w:rPr/>
              <w:t>and</w:t>
            </w:r>
            <w:r>
              <w:rPr>
                <w:spacing w:val="-6"/>
              </w:rPr>
              <w:t> </w:t>
            </w:r>
            <w:r>
              <w:rPr/>
              <w:t>non-family</w:t>
            </w:r>
            <w:r>
              <w:rPr>
                <w:spacing w:val="-6"/>
              </w:rPr>
              <w:t> </w:t>
            </w:r>
            <w:r>
              <w:rPr/>
              <w:t>violence</w:t>
            </w:r>
            <w:r>
              <w:rPr>
                <w:spacing w:val="-6"/>
              </w:rPr>
              <w:t> </w:t>
            </w:r>
            <w:r>
              <w:rPr/>
              <w:t>stalking</w:t>
              <w:tab/>
            </w:r>
            <w:r>
              <w:rPr>
                <w:spacing w:val="-8"/>
              </w:rPr>
              <w:t>17</w:t>
            </w:r>
          </w:hyperlink>
        </w:p>
        <w:p>
          <w:pPr>
            <w:pStyle w:val="TOC2"/>
            <w:tabs>
              <w:tab w:pos="9679" w:val="right" w:leader="dot"/>
            </w:tabs>
            <w:spacing w:before="48"/>
          </w:pPr>
          <w:hyperlink w:history="true" w:anchor="_bookmark13">
            <w:r>
              <w:rPr>
                <w:spacing w:val="-3"/>
              </w:rPr>
              <w:t>Training</w:t>
              <w:tab/>
            </w:r>
            <w:r>
              <w:rPr/>
              <w:t>18</w:t>
            </w:r>
          </w:hyperlink>
        </w:p>
      </w:sdtContent>
    </w:sdt>
    <w:p>
      <w:pPr>
        <w:pStyle w:val="BodyText"/>
        <w:rPr>
          <w:sz w:val="28"/>
        </w:rPr>
      </w:pPr>
    </w:p>
    <w:p>
      <w:pPr>
        <w:pStyle w:val="BodyText"/>
        <w:rPr>
          <w:sz w:val="28"/>
        </w:rPr>
      </w:pPr>
    </w:p>
    <w:p>
      <w:pPr>
        <w:pStyle w:val="BodyText"/>
        <w:rPr>
          <w:sz w:val="28"/>
        </w:rPr>
      </w:pPr>
    </w:p>
    <w:p>
      <w:pPr>
        <w:spacing w:before="246"/>
        <w:ind w:left="0" w:right="161" w:firstLine="0"/>
        <w:jc w:val="right"/>
        <w:rPr>
          <w:b/>
          <w:sz w:val="24"/>
        </w:rPr>
      </w:pPr>
      <w:r>
        <w:rPr>
          <w:b/>
          <w:color w:val="EA5B50"/>
          <w:sz w:val="24"/>
        </w:rPr>
        <w:t>iii</w:t>
      </w:r>
    </w:p>
    <w:p>
      <w:pPr>
        <w:spacing w:after="0"/>
        <w:jc w:val="right"/>
        <w:rPr>
          <w:sz w:val="24"/>
        </w:rPr>
        <w:sectPr>
          <w:pgSz w:w="11910" w:h="16840"/>
          <w:pgMar w:header="0" w:footer="0" w:top="3680" w:bottom="280" w:left="580" w:right="540"/>
        </w:sectPr>
      </w:pPr>
    </w:p>
    <w:p>
      <w:pPr>
        <w:pStyle w:val="BodyText"/>
        <w:rPr>
          <w:b/>
        </w:rPr>
      </w:pPr>
    </w:p>
    <w:p>
      <w:pPr>
        <w:pStyle w:val="BodyText"/>
        <w:rPr>
          <w:b/>
        </w:rPr>
      </w:pPr>
    </w:p>
    <w:p>
      <w:pPr>
        <w:pStyle w:val="BodyText"/>
        <w:rPr>
          <w:b/>
        </w:rPr>
      </w:pPr>
    </w:p>
    <w:p>
      <w:pPr>
        <w:pStyle w:val="Heading6"/>
        <w:numPr>
          <w:ilvl w:val="0"/>
          <w:numId w:val="1"/>
        </w:numPr>
        <w:tabs>
          <w:tab w:pos="1216" w:val="left" w:leader="none"/>
          <w:tab w:pos="9687" w:val="right" w:leader="dot"/>
        </w:tabs>
        <w:spacing w:line="240" w:lineRule="auto" w:before="229" w:after="0"/>
        <w:ind w:left="1215" w:right="0" w:hanging="208"/>
        <w:jc w:val="left"/>
      </w:pPr>
      <w:hyperlink w:history="true" w:anchor="_bookmark14">
        <w:r>
          <w:rPr>
            <w:color w:val="EA5B50"/>
          </w:rPr>
          <w:t>Guidance to assist police to</w:t>
        </w:r>
        <w:r>
          <w:rPr>
            <w:color w:val="EA5B50"/>
            <w:spacing w:val="-11"/>
          </w:rPr>
          <w:t> </w:t>
        </w:r>
        <w:r>
          <w:rPr>
            <w:color w:val="EA5B50"/>
          </w:rPr>
          <w:t>identify</w:t>
        </w:r>
        <w:r>
          <w:rPr>
            <w:color w:val="EA5B50"/>
            <w:spacing w:val="-2"/>
          </w:rPr>
          <w:t> </w:t>
        </w:r>
        <w:r>
          <w:rPr>
            <w:color w:val="EA5B50"/>
          </w:rPr>
          <w:t>stalking</w:t>
          <w:tab/>
          <w:t>22</w:t>
        </w:r>
      </w:hyperlink>
    </w:p>
    <w:p>
      <w:pPr>
        <w:pStyle w:val="BodyText"/>
        <w:tabs>
          <w:tab w:pos="9687" w:val="right" w:leader="dot"/>
        </w:tabs>
        <w:spacing w:before="47"/>
        <w:ind w:left="1574"/>
      </w:pPr>
      <w:hyperlink w:history="true" w:anchor="_bookmark14">
        <w:r>
          <w:rPr/>
          <w:t>Overview</w:t>
          <w:tab/>
          <w:t>22</w:t>
        </w:r>
      </w:hyperlink>
    </w:p>
    <w:p>
      <w:pPr>
        <w:pStyle w:val="BodyText"/>
        <w:tabs>
          <w:tab w:pos="9687" w:val="right" w:leader="dot"/>
        </w:tabs>
        <w:spacing w:before="48"/>
        <w:ind w:left="1574"/>
      </w:pPr>
      <w:hyperlink w:history="true" w:anchor="_bookmark14">
        <w:r>
          <w:rPr/>
          <w:t>Police need better guidance for identifying and responding</w:t>
        </w:r>
        <w:r>
          <w:rPr>
            <w:spacing w:val="-23"/>
          </w:rPr>
          <w:t> </w:t>
        </w:r>
        <w:r>
          <w:rPr/>
          <w:t>to</w:t>
        </w:r>
        <w:r>
          <w:rPr>
            <w:spacing w:val="-3"/>
          </w:rPr>
          <w:t> </w:t>
        </w:r>
        <w:r>
          <w:rPr/>
          <w:t>stalking</w:t>
          <w:tab/>
          <w:t>22</w:t>
        </w:r>
      </w:hyperlink>
    </w:p>
    <w:p>
      <w:pPr>
        <w:pStyle w:val="BodyText"/>
        <w:tabs>
          <w:tab w:pos="9687" w:val="right" w:leader="dot"/>
        </w:tabs>
        <w:spacing w:before="41"/>
        <w:ind w:left="1857"/>
      </w:pPr>
      <w:hyperlink w:history="true" w:anchor="_bookmark15">
        <w:r>
          <w:rPr/>
          <w:t>A</w:t>
        </w:r>
        <w:r>
          <w:rPr>
            <w:spacing w:val="-3"/>
          </w:rPr>
          <w:t> four-step</w:t>
        </w:r>
        <w:r>
          <w:rPr>
            <w:spacing w:val="-2"/>
          </w:rPr>
          <w:t> </w:t>
        </w:r>
        <w:r>
          <w:rPr/>
          <w:t>process</w:t>
          <w:tab/>
          <w:t>23</w:t>
        </w:r>
      </w:hyperlink>
    </w:p>
    <w:p>
      <w:pPr>
        <w:pStyle w:val="BodyText"/>
        <w:tabs>
          <w:tab w:pos="9687" w:val="right" w:leader="dot"/>
        </w:tabs>
        <w:spacing w:before="48"/>
        <w:ind w:left="1574"/>
      </w:pPr>
      <w:hyperlink w:history="true" w:anchor="_bookmark15">
        <w:r>
          <w:rPr/>
          <w:t>Step one:</w:t>
        </w:r>
        <w:r>
          <w:rPr>
            <w:spacing w:val="-5"/>
          </w:rPr>
          <w:t> </w:t>
        </w:r>
        <w:r>
          <w:rPr/>
          <w:t>Identifying</w:t>
        </w:r>
        <w:r>
          <w:rPr>
            <w:spacing w:val="-2"/>
          </w:rPr>
          <w:t> </w:t>
        </w:r>
        <w:r>
          <w:rPr/>
          <w:t>stalking</w:t>
          <w:tab/>
          <w:t>23</w:t>
        </w:r>
      </w:hyperlink>
    </w:p>
    <w:p>
      <w:pPr>
        <w:pStyle w:val="BodyText"/>
        <w:tabs>
          <w:tab w:pos="9687" w:val="right" w:leader="dot"/>
        </w:tabs>
        <w:spacing w:before="47"/>
        <w:ind w:left="1574"/>
      </w:pPr>
      <w:hyperlink w:history="true" w:anchor="_bookmark15">
        <w:r>
          <w:rPr/>
          <w:t>Step two: Getting the whole story from the</w:t>
        </w:r>
        <w:r>
          <w:rPr>
            <w:spacing w:val="-21"/>
          </w:rPr>
          <w:t> </w:t>
        </w:r>
        <w:r>
          <w:rPr/>
          <w:t>victim</w:t>
        </w:r>
        <w:r>
          <w:rPr>
            <w:spacing w:val="-2"/>
          </w:rPr>
          <w:t> </w:t>
        </w:r>
        <w:r>
          <w:rPr/>
          <w:t>survivor</w:t>
          <w:tab/>
          <w:t>23</w:t>
        </w:r>
      </w:hyperlink>
    </w:p>
    <w:p>
      <w:pPr>
        <w:pStyle w:val="BodyText"/>
        <w:tabs>
          <w:tab w:pos="9687" w:val="right" w:leader="dot"/>
        </w:tabs>
        <w:spacing w:before="47"/>
        <w:ind w:left="1574"/>
      </w:pPr>
      <w:hyperlink w:history="true" w:anchor="_bookmark16">
        <w:r>
          <w:rPr/>
          <w:t>Step three: Deciding the</w:t>
        </w:r>
        <w:r>
          <w:rPr>
            <w:spacing w:val="-10"/>
          </w:rPr>
          <w:t> </w:t>
        </w:r>
        <w:r>
          <w:rPr/>
          <w:t>appropriate</w:t>
        </w:r>
        <w:r>
          <w:rPr>
            <w:spacing w:val="-3"/>
          </w:rPr>
          <w:t> </w:t>
        </w:r>
        <w:r>
          <w:rPr/>
          <w:t>response</w:t>
          <w:tab/>
          <w:t>25</w:t>
        </w:r>
      </w:hyperlink>
    </w:p>
    <w:p>
      <w:pPr>
        <w:pStyle w:val="BodyText"/>
        <w:tabs>
          <w:tab w:pos="9684" w:val="right" w:leader="dot"/>
        </w:tabs>
        <w:spacing w:before="48"/>
        <w:ind w:left="1574"/>
      </w:pPr>
      <w:hyperlink w:history="true" w:anchor="_bookmark17">
        <w:r>
          <w:rPr/>
          <w:t>Step four: Making appropriate</w:t>
        </w:r>
        <w:r>
          <w:rPr>
            <w:spacing w:val="-11"/>
          </w:rPr>
          <w:t> </w:t>
        </w:r>
        <w:r>
          <w:rPr/>
          <w:t>external</w:t>
        </w:r>
        <w:r>
          <w:rPr>
            <w:spacing w:val="-2"/>
          </w:rPr>
          <w:t> </w:t>
        </w:r>
        <w:r>
          <w:rPr/>
          <w:t>referrals</w:t>
          <w:tab/>
        </w:r>
        <w:r>
          <w:rPr>
            <w:spacing w:val="-3"/>
          </w:rPr>
          <w:t>27</w:t>
        </w:r>
      </w:hyperlink>
    </w:p>
    <w:p>
      <w:pPr>
        <w:pStyle w:val="Heading6"/>
        <w:numPr>
          <w:ilvl w:val="0"/>
          <w:numId w:val="1"/>
        </w:numPr>
        <w:tabs>
          <w:tab w:pos="1219" w:val="left" w:leader="none"/>
          <w:tab w:pos="9687" w:val="right" w:leader="dot"/>
        </w:tabs>
        <w:spacing w:line="240" w:lineRule="auto" w:before="41" w:after="0"/>
        <w:ind w:left="1218" w:right="0" w:hanging="211"/>
        <w:jc w:val="left"/>
      </w:pPr>
      <w:hyperlink w:history="true" w:anchor="_bookmark18">
        <w:r>
          <w:rPr>
            <w:color w:val="EA5B50"/>
          </w:rPr>
          <w:t>How can police identify the risk of serious harm in</w:t>
        </w:r>
        <w:r>
          <w:rPr>
            <w:color w:val="EA5B50"/>
            <w:spacing w:val="-27"/>
          </w:rPr>
          <w:t> </w:t>
        </w:r>
        <w:r>
          <w:rPr>
            <w:color w:val="EA5B50"/>
          </w:rPr>
          <w:t>stalking</w:t>
        </w:r>
        <w:r>
          <w:rPr>
            <w:color w:val="EA5B50"/>
            <w:spacing w:val="-2"/>
          </w:rPr>
          <w:t> </w:t>
        </w:r>
        <w:r>
          <w:rPr>
            <w:color w:val="EA5B50"/>
          </w:rPr>
          <w:t>situations?</w:t>
          <w:tab/>
          <w:t>30</w:t>
        </w:r>
      </w:hyperlink>
    </w:p>
    <w:p>
      <w:pPr>
        <w:pStyle w:val="BodyText"/>
        <w:tabs>
          <w:tab w:pos="9688" w:val="right" w:leader="dot"/>
        </w:tabs>
        <w:spacing w:before="48"/>
        <w:ind w:left="1574"/>
      </w:pPr>
      <w:hyperlink w:history="true" w:anchor="_bookmark18">
        <w:r>
          <w:rPr/>
          <w:t>Overview</w:t>
          <w:tab/>
          <w:t>30</w:t>
        </w:r>
      </w:hyperlink>
    </w:p>
    <w:p>
      <w:pPr>
        <w:pStyle w:val="BodyText"/>
        <w:tabs>
          <w:tab w:pos="9688" w:val="right" w:leader="dot"/>
        </w:tabs>
        <w:spacing w:before="47"/>
        <w:ind w:left="1574"/>
      </w:pPr>
      <w:hyperlink w:history="true" w:anchor="_bookmark18">
        <w:r>
          <w:rPr/>
          <w:t>Should</w:t>
        </w:r>
        <w:r>
          <w:rPr>
            <w:spacing w:val="-5"/>
          </w:rPr>
          <w:t> </w:t>
        </w:r>
        <w:r>
          <w:rPr/>
          <w:t>a</w:t>
        </w:r>
        <w:r>
          <w:rPr>
            <w:spacing w:val="-5"/>
          </w:rPr>
          <w:t> </w:t>
        </w:r>
        <w:r>
          <w:rPr/>
          <w:t>stalking–specific</w:t>
        </w:r>
        <w:r>
          <w:rPr>
            <w:spacing w:val="-5"/>
          </w:rPr>
          <w:t> </w:t>
        </w:r>
        <w:r>
          <w:rPr/>
          <w:t>risk</w:t>
        </w:r>
        <w:r>
          <w:rPr>
            <w:spacing w:val="-5"/>
          </w:rPr>
          <w:t> </w:t>
        </w:r>
        <w:r>
          <w:rPr/>
          <w:t>assessment</w:t>
        </w:r>
        <w:r>
          <w:rPr>
            <w:spacing w:val="-5"/>
          </w:rPr>
          <w:t> </w:t>
        </w:r>
        <w:r>
          <w:rPr/>
          <w:t>tool</w:t>
        </w:r>
        <w:r>
          <w:rPr>
            <w:spacing w:val="-5"/>
          </w:rPr>
          <w:t> </w:t>
        </w:r>
        <w:r>
          <w:rPr/>
          <w:t>be</w:t>
        </w:r>
        <w:r>
          <w:rPr>
            <w:spacing w:val="-5"/>
          </w:rPr>
          <w:t> </w:t>
        </w:r>
        <w:r>
          <w:rPr/>
          <w:t>developed</w:t>
        </w:r>
        <w:r>
          <w:rPr>
            <w:spacing w:val="-5"/>
          </w:rPr>
          <w:t> </w:t>
        </w:r>
        <w:r>
          <w:rPr/>
          <w:t>for</w:t>
        </w:r>
        <w:r>
          <w:rPr>
            <w:spacing w:val="-4"/>
          </w:rPr>
          <w:t> </w:t>
        </w:r>
        <w:r>
          <w:rPr/>
          <w:t>Victoria</w:t>
        </w:r>
        <w:r>
          <w:rPr>
            <w:spacing w:val="-5"/>
          </w:rPr>
          <w:t> </w:t>
        </w:r>
        <w:r>
          <w:rPr/>
          <w:t>Police?</w:t>
          <w:tab/>
          <w:t>30</w:t>
        </w:r>
      </w:hyperlink>
    </w:p>
    <w:p>
      <w:pPr>
        <w:pStyle w:val="BodyText"/>
        <w:tabs>
          <w:tab w:pos="9687" w:val="right" w:leader="dot"/>
        </w:tabs>
        <w:spacing w:before="48"/>
        <w:ind w:left="1574"/>
      </w:pPr>
      <w:hyperlink w:history="true" w:anchor="_bookmark19">
        <w:r>
          <w:rPr/>
          <w:t>Actuarial risk</w:t>
        </w:r>
        <w:r>
          <w:rPr>
            <w:spacing w:val="-5"/>
          </w:rPr>
          <w:t> </w:t>
        </w:r>
        <w:r>
          <w:rPr/>
          <w:t>assessment</w:t>
        </w:r>
        <w:r>
          <w:rPr>
            <w:spacing w:val="-2"/>
          </w:rPr>
          <w:t> </w:t>
        </w:r>
        <w:r>
          <w:rPr/>
          <w:t>tools</w:t>
          <w:tab/>
          <w:t>32</w:t>
        </w:r>
      </w:hyperlink>
    </w:p>
    <w:p>
      <w:pPr>
        <w:pStyle w:val="BodyText"/>
        <w:tabs>
          <w:tab w:pos="9689" w:val="right" w:leader="dot"/>
        </w:tabs>
        <w:spacing w:before="47"/>
        <w:ind w:left="1574"/>
      </w:pPr>
      <w:hyperlink w:history="true" w:anchor="_bookmark20">
        <w:r>
          <w:rPr/>
          <w:t>Stalking–specific risk</w:t>
        </w:r>
        <w:r>
          <w:rPr>
            <w:spacing w:val="-5"/>
          </w:rPr>
          <w:t> </w:t>
        </w:r>
        <w:r>
          <w:rPr/>
          <w:t>assessment</w:t>
        </w:r>
        <w:r>
          <w:rPr>
            <w:spacing w:val="-2"/>
          </w:rPr>
          <w:t> </w:t>
        </w:r>
        <w:r>
          <w:rPr/>
          <w:t>tools</w:t>
          <w:tab/>
          <w:t>34</w:t>
        </w:r>
      </w:hyperlink>
    </w:p>
    <w:p>
      <w:pPr>
        <w:pStyle w:val="BodyText"/>
        <w:tabs>
          <w:tab w:pos="9688" w:val="right" w:leader="dot"/>
        </w:tabs>
        <w:spacing w:before="48"/>
        <w:ind w:left="1574"/>
      </w:pPr>
      <w:hyperlink w:history="true" w:anchor="_bookmark21">
        <w:r>
          <w:rPr/>
          <w:t>The ethical concerns of</w:t>
        </w:r>
        <w:r>
          <w:rPr>
            <w:spacing w:val="-9"/>
          </w:rPr>
          <w:t> </w:t>
        </w:r>
        <w:r>
          <w:rPr/>
          <w:t>risk</w:t>
        </w:r>
        <w:r>
          <w:rPr>
            <w:spacing w:val="-2"/>
          </w:rPr>
          <w:t> </w:t>
        </w:r>
        <w:r>
          <w:rPr/>
          <w:t>assessment</w:t>
          <w:tab/>
          <w:t>35</w:t>
        </w:r>
      </w:hyperlink>
    </w:p>
    <w:p>
      <w:pPr>
        <w:pStyle w:val="BodyText"/>
        <w:tabs>
          <w:tab w:pos="9688" w:val="right" w:leader="dot"/>
        </w:tabs>
        <w:spacing w:before="47"/>
        <w:ind w:left="1574"/>
      </w:pPr>
      <w:hyperlink w:history="true" w:anchor="_bookmark22">
        <w:r>
          <w:rPr/>
          <w:t>The benefits of a risk</w:t>
        </w:r>
        <w:r>
          <w:rPr>
            <w:spacing w:val="-12"/>
          </w:rPr>
          <w:t> </w:t>
        </w:r>
        <w:r>
          <w:rPr/>
          <w:t>screening</w:t>
        </w:r>
        <w:r>
          <w:rPr>
            <w:spacing w:val="-2"/>
          </w:rPr>
          <w:t> </w:t>
        </w:r>
        <w:r>
          <w:rPr/>
          <w:t>tool</w:t>
          <w:tab/>
          <w:t>38</w:t>
        </w:r>
      </w:hyperlink>
    </w:p>
    <w:p>
      <w:pPr>
        <w:pStyle w:val="BodyText"/>
        <w:tabs>
          <w:tab w:pos="9686" w:val="right" w:leader="dot"/>
        </w:tabs>
        <w:spacing w:before="47"/>
        <w:ind w:left="1574"/>
      </w:pPr>
      <w:hyperlink w:history="true" w:anchor="_bookmark23">
        <w:r>
          <w:rPr/>
          <w:t>The limitations of risk screening: reducing</w:t>
        </w:r>
        <w:r>
          <w:rPr>
            <w:spacing w:val="-16"/>
          </w:rPr>
          <w:t> </w:t>
        </w:r>
        <w:r>
          <w:rPr/>
          <w:t>police</w:t>
        </w:r>
        <w:r>
          <w:rPr>
            <w:spacing w:val="-3"/>
          </w:rPr>
          <w:t> </w:t>
        </w:r>
        <w:r>
          <w:rPr/>
          <w:t>discretion</w:t>
          <w:tab/>
          <w:t>40</w:t>
        </w:r>
      </w:hyperlink>
    </w:p>
    <w:p>
      <w:pPr>
        <w:pStyle w:val="Heading6"/>
        <w:numPr>
          <w:ilvl w:val="0"/>
          <w:numId w:val="1"/>
        </w:numPr>
        <w:tabs>
          <w:tab w:pos="1216" w:val="left" w:leader="none"/>
          <w:tab w:pos="9688" w:val="right" w:leader="dot"/>
        </w:tabs>
        <w:spacing w:line="240" w:lineRule="auto" w:before="42" w:after="0"/>
        <w:ind w:left="1215" w:right="0" w:hanging="208"/>
        <w:jc w:val="left"/>
      </w:pPr>
      <w:hyperlink w:history="true" w:anchor="_bookmark24">
        <w:r>
          <w:rPr>
            <w:color w:val="EA5B50"/>
          </w:rPr>
          <w:t>The Whole Story model for identifying risk in</w:t>
        </w:r>
        <w:r>
          <w:rPr>
            <w:color w:val="EA5B50"/>
            <w:spacing w:val="-19"/>
          </w:rPr>
          <w:t> </w:t>
        </w:r>
        <w:r>
          <w:rPr>
            <w:color w:val="EA5B50"/>
          </w:rPr>
          <w:t>stalking</w:t>
        </w:r>
        <w:r>
          <w:rPr>
            <w:color w:val="EA5B50"/>
            <w:spacing w:val="-2"/>
          </w:rPr>
          <w:t> </w:t>
        </w:r>
        <w:r>
          <w:rPr>
            <w:color w:val="EA5B50"/>
          </w:rPr>
          <w:t>situations</w:t>
          <w:tab/>
          <w:t>44</w:t>
        </w:r>
      </w:hyperlink>
    </w:p>
    <w:p>
      <w:pPr>
        <w:pStyle w:val="BodyText"/>
        <w:tabs>
          <w:tab w:pos="9690" w:val="right" w:leader="dot"/>
        </w:tabs>
        <w:spacing w:before="47"/>
        <w:ind w:left="1574"/>
      </w:pPr>
      <w:hyperlink w:history="true" w:anchor="_bookmark24">
        <w:r>
          <w:rPr/>
          <w:t>Overview</w:t>
          <w:tab/>
        </w:r>
        <w:r>
          <w:rPr>
            <w:spacing w:val="3"/>
          </w:rPr>
          <w:t>44</w:t>
        </w:r>
      </w:hyperlink>
    </w:p>
    <w:p>
      <w:pPr>
        <w:pStyle w:val="BodyText"/>
        <w:tabs>
          <w:tab w:pos="9690" w:val="right" w:leader="dot"/>
        </w:tabs>
        <w:spacing w:before="48"/>
        <w:ind w:left="1574"/>
      </w:pPr>
      <w:hyperlink w:history="true" w:anchor="_bookmark24">
        <w:r>
          <w:rPr/>
          <w:t>It is important for police to hear the</w:t>
        </w:r>
        <w:r>
          <w:rPr>
            <w:spacing w:val="-18"/>
          </w:rPr>
          <w:t> </w:t>
        </w:r>
        <w:r>
          <w:rPr/>
          <w:t>whole</w:t>
        </w:r>
        <w:r>
          <w:rPr>
            <w:spacing w:val="-2"/>
          </w:rPr>
          <w:t> </w:t>
        </w:r>
        <w:r>
          <w:rPr/>
          <w:t>story</w:t>
          <w:tab/>
        </w:r>
        <w:r>
          <w:rPr>
            <w:spacing w:val="3"/>
          </w:rPr>
          <w:t>44</w:t>
        </w:r>
      </w:hyperlink>
    </w:p>
    <w:p>
      <w:pPr>
        <w:pStyle w:val="BodyText"/>
        <w:tabs>
          <w:tab w:pos="9686" w:val="right" w:leader="dot"/>
        </w:tabs>
        <w:spacing w:before="47"/>
        <w:ind w:left="1574"/>
      </w:pPr>
      <w:hyperlink w:history="true" w:anchor="_bookmark25">
        <w:r>
          <w:rPr/>
          <w:t>The Whole Story framework for</w:t>
        </w:r>
        <w:r>
          <w:rPr>
            <w:spacing w:val="-14"/>
          </w:rPr>
          <w:t> </w:t>
        </w:r>
        <w:r>
          <w:rPr/>
          <w:t>investigating</w:t>
        </w:r>
        <w:r>
          <w:rPr>
            <w:spacing w:val="-2"/>
          </w:rPr>
          <w:t> </w:t>
        </w:r>
        <w:r>
          <w:rPr/>
          <w:t>stalking</w:t>
          <w:tab/>
          <w:t>45</w:t>
        </w:r>
      </w:hyperlink>
    </w:p>
    <w:p>
      <w:pPr>
        <w:pStyle w:val="BodyText"/>
        <w:tabs>
          <w:tab w:pos="9681" w:val="right" w:leader="dot"/>
        </w:tabs>
        <w:spacing w:before="48"/>
        <w:ind w:left="1574"/>
      </w:pPr>
      <w:hyperlink w:history="true" w:anchor="_bookmark26">
        <w:r>
          <w:rPr/>
          <w:t>Poor record keeping is the antithesis of getting the</w:t>
        </w:r>
        <w:r>
          <w:rPr>
            <w:spacing w:val="-24"/>
          </w:rPr>
          <w:t> </w:t>
        </w:r>
        <w:r>
          <w:rPr/>
          <w:t>whole</w:t>
        </w:r>
        <w:r>
          <w:rPr>
            <w:spacing w:val="-3"/>
          </w:rPr>
          <w:t> </w:t>
        </w:r>
        <w:r>
          <w:rPr/>
          <w:t>story</w:t>
          <w:tab/>
        </w:r>
        <w:r>
          <w:rPr>
            <w:spacing w:val="-6"/>
          </w:rPr>
          <w:t>47</w:t>
        </w:r>
      </w:hyperlink>
    </w:p>
    <w:p>
      <w:pPr>
        <w:pStyle w:val="BodyText"/>
        <w:tabs>
          <w:tab w:pos="9686" w:val="right" w:leader="dot"/>
        </w:tabs>
        <w:spacing w:before="41"/>
        <w:ind w:left="1857"/>
      </w:pPr>
      <w:hyperlink w:history="true" w:anchor="_bookmark27">
        <w:r>
          <w:rPr/>
          <w:t>How the Whole Story investigative framework can</w:t>
        </w:r>
        <w:r>
          <w:rPr>
            <w:spacing w:val="-22"/>
          </w:rPr>
          <w:t> </w:t>
        </w:r>
        <w:r>
          <w:rPr/>
          <w:t>help</w:t>
        </w:r>
        <w:r>
          <w:rPr>
            <w:spacing w:val="-3"/>
          </w:rPr>
          <w:t> </w:t>
        </w:r>
        <w:r>
          <w:rPr/>
          <w:t>police</w:t>
          <w:tab/>
          <w:t>48</w:t>
        </w:r>
      </w:hyperlink>
    </w:p>
    <w:p>
      <w:pPr>
        <w:pStyle w:val="Heading6"/>
        <w:tabs>
          <w:tab w:pos="9687" w:val="right" w:leader="dot"/>
        </w:tabs>
        <w:spacing w:before="41"/>
        <w:ind w:left="1007" w:right="0"/>
      </w:pPr>
      <w:hyperlink w:history="true" w:anchor="_bookmark28">
        <w:r>
          <w:rPr/>
          <w:t>Appendix</w:t>
        </w:r>
        <w:r>
          <w:rPr>
            <w:spacing w:val="-2"/>
          </w:rPr>
          <w:t> </w:t>
        </w:r>
        <w:r>
          <w:rPr/>
          <w:t>A:</w:t>
        </w:r>
        <w:r>
          <w:rPr>
            <w:spacing w:val="-2"/>
          </w:rPr>
          <w:t> </w:t>
        </w:r>
        <w:r>
          <w:rPr/>
          <w:t>Submissions</w:t>
          <w:tab/>
          <w:t>52</w:t>
        </w:r>
      </w:hyperlink>
    </w:p>
    <w:p>
      <w:pPr>
        <w:pStyle w:val="Heading6"/>
        <w:tabs>
          <w:tab w:pos="9686" w:val="right" w:leader="dot"/>
        </w:tabs>
        <w:spacing w:before="42"/>
        <w:ind w:left="1007" w:right="0"/>
      </w:pPr>
      <w:hyperlink w:history="true" w:anchor="_bookmark29">
        <w:r>
          <w:rPr/>
          <w:t>Appendix</w:t>
        </w:r>
        <w:r>
          <w:rPr>
            <w:spacing w:val="-3"/>
          </w:rPr>
          <w:t> </w:t>
        </w:r>
        <w:r>
          <w:rPr/>
          <w:t>B:</w:t>
        </w:r>
        <w:r>
          <w:rPr>
            <w:spacing w:val="-2"/>
          </w:rPr>
          <w:t> </w:t>
        </w:r>
        <w:r>
          <w:rPr/>
          <w:t>Consultations</w:t>
          <w:tab/>
          <w:t>55</w:t>
        </w:r>
      </w:hyperlink>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5"/>
        <w:rPr>
          <w:b/>
          <w:sz w:val="36"/>
        </w:rPr>
      </w:pPr>
    </w:p>
    <w:p>
      <w:pPr>
        <w:spacing w:before="1"/>
        <w:ind w:left="140" w:right="0" w:firstLine="0"/>
        <w:jc w:val="left"/>
        <w:rPr>
          <w:b/>
          <w:sz w:val="24"/>
        </w:rPr>
      </w:pPr>
      <w:r>
        <w:rPr>
          <w:b/>
          <w:color w:val="EA5B50"/>
          <w:sz w:val="24"/>
        </w:rPr>
        <w:t>iv</w:t>
      </w:r>
    </w:p>
    <w:p>
      <w:pPr>
        <w:spacing w:after="0"/>
        <w:jc w:val="left"/>
        <w:rPr>
          <w:sz w:val="24"/>
        </w:rPr>
        <w:sectPr>
          <w:pgSz w:w="11910" w:h="16840"/>
          <w:pgMar w:header="567" w:footer="0" w:top="860" w:bottom="280" w:left="58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sz w:val="15"/>
        </w:rPr>
      </w:pPr>
    </w:p>
    <w:p>
      <w:pPr>
        <w:spacing w:before="0"/>
        <w:ind w:left="998" w:right="0" w:firstLine="0"/>
        <w:jc w:val="left"/>
        <w:rPr>
          <w:sz w:val="20"/>
        </w:rPr>
      </w:pPr>
      <w:bookmarkStart w:name="_bookmark0" w:id="2"/>
      <w:bookmarkEnd w:id="2"/>
      <w:r>
        <w:rPr/>
      </w:r>
      <w:bookmarkStart w:name="Terms of reference" w:id="3"/>
      <w:bookmarkEnd w:id="3"/>
      <w:r>
        <w:rPr/>
      </w:r>
      <w:r>
        <w:rPr>
          <w:sz w:val="20"/>
        </w:rPr>
        <w:t>Reference under section 5 of the </w:t>
      </w:r>
      <w:r>
        <w:rPr>
          <w:i/>
          <w:sz w:val="20"/>
        </w:rPr>
        <w:t>Victorian Law Reform Commission Act 2000</w:t>
      </w:r>
      <w:r>
        <w:rPr>
          <w:sz w:val="20"/>
        </w:rPr>
        <w:t>.</w:t>
      </w:r>
    </w:p>
    <w:p>
      <w:pPr>
        <w:pStyle w:val="Heading6"/>
        <w:spacing w:line="206" w:lineRule="auto"/>
      </w:pPr>
      <w:r>
        <w:rPr/>
        <w:t>Responses to stalking, harassment and similar conduct, and the related use of Personal Safety Intervention Orders</w:t>
      </w:r>
    </w:p>
    <w:p>
      <w:pPr>
        <w:pStyle w:val="BodyText"/>
        <w:spacing w:line="206" w:lineRule="auto" w:before="122"/>
        <w:ind w:left="998" w:right="1010"/>
      </w:pPr>
      <w:r>
        <w:rPr/>
        <w:t>Stalking is a set of behaviours that can cause great harm to victims’ mental and physical health. If not addressed, it can also escalate to include other types of serious offending, more serious offending, including serious violence and—tragically—homicide and suicide.</w:t>
      </w:r>
    </w:p>
    <w:p>
      <w:pPr>
        <w:pStyle w:val="BodyText"/>
        <w:spacing w:line="259" w:lineRule="exact" w:before="92"/>
        <w:ind w:left="998"/>
      </w:pPr>
      <w:r>
        <w:rPr/>
        <w:t>Due to technological advancements, types of stalking behaviour have evolved and can be</w:t>
      </w:r>
    </w:p>
    <w:p>
      <w:pPr>
        <w:pStyle w:val="BodyText"/>
        <w:spacing w:line="259" w:lineRule="exact"/>
        <w:ind w:left="998"/>
      </w:pPr>
      <w:r>
        <w:rPr/>
        <w:t>carried out remotely, without physical proximity to the victim.</w:t>
      </w:r>
    </w:p>
    <w:p>
      <w:pPr>
        <w:pStyle w:val="BodyText"/>
        <w:spacing w:line="206" w:lineRule="auto" w:before="114"/>
        <w:ind w:left="998" w:right="957"/>
      </w:pPr>
      <w:r>
        <w:rPr/>
        <w:t>The VLRC is asked to review and report on Victoria’s legal responses to stalking, harassment and similar conduct, including the statutory framework for and operation of the Personal Safety Intervention Order (PSIO) system, drawing upon best practice from the family violence system, criminological research and victim support services. The review should identify barriers to current law effectively responding to stalking, harassment and similar conduct, and make recommendations to address these barriers and improve the justice system’s response, with victim safety and wellbeing the paramount consideration.</w:t>
      </w:r>
    </w:p>
    <w:p>
      <w:pPr>
        <w:pStyle w:val="BodyText"/>
        <w:spacing w:line="206" w:lineRule="auto" w:before="129"/>
        <w:ind w:left="998" w:right="1034"/>
      </w:pPr>
      <w:r>
        <w:rPr/>
        <w:t>Stalking behaviours can occur in both a family violence and non-family violence context. However, while a specialist, cohesive approach to these behaviours has been developed in a family violence context, less attention has been devoted to the non-family violence response. Additional measures may be required to maximise victim safety and wellbeing and perpetrator accountability, and to allow for more effective early interventions in cases of high or escalating risk. The review may consider mechanisms from the family violence context, such as family violence safety notices and the prohibition on cross-examination by the respondent/accused person. New measures responding to stalking in both family violence and non-family violence contexts should also be considered, such as electronic monitoring as a condition of an intervention order, and responses that address technology-facilitated abuse.</w:t>
      </w:r>
    </w:p>
    <w:p>
      <w:pPr>
        <w:pStyle w:val="BodyText"/>
        <w:spacing w:line="206" w:lineRule="auto" w:before="133"/>
        <w:ind w:left="998" w:right="1095"/>
      </w:pPr>
      <w:r>
        <w:rPr/>
        <w:t>While stalking is committed by people of all genders, the VLRC is requested to note that most perpetrators of stalking are men, and most victims of stalking are women.</w:t>
      </w:r>
    </w:p>
    <w:p>
      <w:pPr>
        <w:pStyle w:val="BodyText"/>
        <w:spacing w:before="90"/>
        <w:ind w:left="998"/>
      </w:pPr>
      <w:r>
        <w:rPr/>
        <w:t>The review should consider:</w:t>
      </w:r>
    </w:p>
    <w:p>
      <w:pPr>
        <w:pStyle w:val="ListParagraph"/>
        <w:numPr>
          <w:ilvl w:val="0"/>
          <w:numId w:val="2"/>
        </w:numPr>
        <w:tabs>
          <w:tab w:pos="1338" w:val="left" w:leader="none"/>
          <w:tab w:pos="1339" w:val="left" w:leader="none"/>
        </w:tabs>
        <w:spacing w:line="240" w:lineRule="auto" w:before="82" w:after="0"/>
        <w:ind w:left="1341" w:right="0" w:hanging="343"/>
        <w:jc w:val="left"/>
        <w:rPr>
          <w:sz w:val="20"/>
        </w:rPr>
      </w:pPr>
      <w:r>
        <w:rPr>
          <w:sz w:val="20"/>
        </w:rPr>
        <w:t>the</w:t>
      </w:r>
      <w:r>
        <w:rPr>
          <w:spacing w:val="-5"/>
          <w:sz w:val="20"/>
        </w:rPr>
        <w:t> </w:t>
      </w:r>
      <w:r>
        <w:rPr>
          <w:sz w:val="20"/>
        </w:rPr>
        <w:t>law</w:t>
      </w:r>
      <w:r>
        <w:rPr>
          <w:spacing w:val="-5"/>
          <w:sz w:val="20"/>
        </w:rPr>
        <w:t> </w:t>
      </w:r>
      <w:r>
        <w:rPr>
          <w:sz w:val="20"/>
        </w:rPr>
        <w:t>on</w:t>
      </w:r>
      <w:r>
        <w:rPr>
          <w:spacing w:val="-5"/>
          <w:sz w:val="20"/>
        </w:rPr>
        <w:t> </w:t>
      </w:r>
      <w:r>
        <w:rPr>
          <w:sz w:val="20"/>
        </w:rPr>
        <w:t>stalking,</w:t>
      </w:r>
      <w:r>
        <w:rPr>
          <w:spacing w:val="-4"/>
          <w:sz w:val="20"/>
        </w:rPr>
        <w:t> </w:t>
      </w:r>
      <w:r>
        <w:rPr>
          <w:sz w:val="20"/>
        </w:rPr>
        <w:t>harassment</w:t>
      </w:r>
      <w:r>
        <w:rPr>
          <w:spacing w:val="-5"/>
          <w:sz w:val="20"/>
        </w:rPr>
        <w:t> </w:t>
      </w:r>
      <w:r>
        <w:rPr>
          <w:sz w:val="20"/>
        </w:rPr>
        <w:t>or</w:t>
      </w:r>
      <w:r>
        <w:rPr>
          <w:spacing w:val="-5"/>
          <w:sz w:val="20"/>
        </w:rPr>
        <w:t> </w:t>
      </w:r>
      <w:r>
        <w:rPr>
          <w:sz w:val="20"/>
        </w:rPr>
        <w:t>similar</w:t>
      </w:r>
      <w:r>
        <w:rPr>
          <w:spacing w:val="-5"/>
          <w:sz w:val="20"/>
        </w:rPr>
        <w:t> </w:t>
      </w:r>
      <w:r>
        <w:rPr>
          <w:sz w:val="20"/>
        </w:rPr>
        <w:t>conduct</w:t>
      </w:r>
      <w:r>
        <w:rPr>
          <w:spacing w:val="-4"/>
          <w:sz w:val="20"/>
        </w:rPr>
        <w:t> </w:t>
      </w:r>
      <w:r>
        <w:rPr>
          <w:sz w:val="20"/>
        </w:rPr>
        <w:t>including:</w:t>
      </w:r>
    </w:p>
    <w:p>
      <w:pPr>
        <w:pStyle w:val="ListParagraph"/>
        <w:numPr>
          <w:ilvl w:val="1"/>
          <w:numId w:val="2"/>
        </w:numPr>
        <w:tabs>
          <w:tab w:pos="1678" w:val="left" w:leader="none"/>
          <w:tab w:pos="1679" w:val="left" w:leader="none"/>
        </w:tabs>
        <w:spacing w:line="206" w:lineRule="auto" w:before="80" w:after="0"/>
        <w:ind w:left="1678" w:right="1055" w:hanging="340"/>
        <w:jc w:val="left"/>
        <w:rPr>
          <w:i/>
          <w:sz w:val="20"/>
        </w:rPr>
      </w:pPr>
      <w:r>
        <w:rPr>
          <w:sz w:val="20"/>
        </w:rPr>
        <w:t>operation</w:t>
      </w:r>
      <w:r>
        <w:rPr>
          <w:spacing w:val="-15"/>
          <w:sz w:val="20"/>
        </w:rPr>
        <w:t> </w:t>
      </w:r>
      <w:r>
        <w:rPr>
          <w:sz w:val="20"/>
        </w:rPr>
        <w:t>of</w:t>
      </w:r>
      <w:r>
        <w:rPr>
          <w:spacing w:val="-14"/>
          <w:sz w:val="20"/>
        </w:rPr>
        <w:t> </w:t>
      </w:r>
      <w:r>
        <w:rPr>
          <w:sz w:val="20"/>
        </w:rPr>
        <w:t>the</w:t>
      </w:r>
      <w:r>
        <w:rPr>
          <w:spacing w:val="-13"/>
          <w:sz w:val="20"/>
        </w:rPr>
        <w:t> </w:t>
      </w:r>
      <w:r>
        <w:rPr>
          <w:i/>
          <w:sz w:val="20"/>
        </w:rPr>
        <w:t>Personal</w:t>
      </w:r>
      <w:r>
        <w:rPr>
          <w:i/>
          <w:spacing w:val="-14"/>
          <w:sz w:val="20"/>
        </w:rPr>
        <w:t> </w:t>
      </w:r>
      <w:r>
        <w:rPr>
          <w:i/>
          <w:sz w:val="20"/>
        </w:rPr>
        <w:t>Safety</w:t>
      </w:r>
      <w:r>
        <w:rPr>
          <w:i/>
          <w:spacing w:val="-14"/>
          <w:sz w:val="20"/>
        </w:rPr>
        <w:t> </w:t>
      </w:r>
      <w:r>
        <w:rPr>
          <w:i/>
          <w:sz w:val="20"/>
        </w:rPr>
        <w:t>Intervention</w:t>
      </w:r>
      <w:r>
        <w:rPr>
          <w:i/>
          <w:spacing w:val="-14"/>
          <w:sz w:val="20"/>
        </w:rPr>
        <w:t> </w:t>
      </w:r>
      <w:r>
        <w:rPr>
          <w:i/>
          <w:sz w:val="20"/>
        </w:rPr>
        <w:t>Orders</w:t>
      </w:r>
      <w:r>
        <w:rPr>
          <w:i/>
          <w:spacing w:val="-14"/>
          <w:sz w:val="20"/>
        </w:rPr>
        <w:t> </w:t>
      </w:r>
      <w:r>
        <w:rPr>
          <w:i/>
          <w:sz w:val="20"/>
        </w:rPr>
        <w:t>Act</w:t>
      </w:r>
      <w:r>
        <w:rPr>
          <w:i/>
          <w:spacing w:val="-14"/>
          <w:sz w:val="20"/>
        </w:rPr>
        <w:t> </w:t>
      </w:r>
      <w:r>
        <w:rPr>
          <w:i/>
          <w:spacing w:val="-3"/>
          <w:sz w:val="20"/>
        </w:rPr>
        <w:t>2010</w:t>
      </w:r>
      <w:r>
        <w:rPr>
          <w:i/>
          <w:spacing w:val="-13"/>
          <w:sz w:val="20"/>
        </w:rPr>
        <w:t> </w:t>
      </w:r>
      <w:r>
        <w:rPr>
          <w:spacing w:val="-2"/>
          <w:sz w:val="20"/>
        </w:rPr>
        <w:t>(Vic),</w:t>
      </w:r>
      <w:r>
        <w:rPr>
          <w:spacing w:val="-14"/>
          <w:sz w:val="20"/>
        </w:rPr>
        <w:t> </w:t>
      </w:r>
      <w:r>
        <w:rPr>
          <w:sz w:val="20"/>
        </w:rPr>
        <w:t>including</w:t>
      </w:r>
      <w:r>
        <w:rPr>
          <w:spacing w:val="-14"/>
          <w:sz w:val="20"/>
        </w:rPr>
        <w:t> </w:t>
      </w:r>
      <w:r>
        <w:rPr>
          <w:sz w:val="20"/>
        </w:rPr>
        <w:t>consideration of </w:t>
      </w:r>
      <w:r>
        <w:rPr>
          <w:spacing w:val="-3"/>
          <w:sz w:val="20"/>
        </w:rPr>
        <w:t>how </w:t>
      </w:r>
      <w:r>
        <w:rPr>
          <w:sz w:val="20"/>
        </w:rPr>
        <w:t>the legislative </w:t>
      </w:r>
      <w:r>
        <w:rPr>
          <w:spacing w:val="-3"/>
          <w:sz w:val="20"/>
        </w:rPr>
        <w:t>framework </w:t>
      </w:r>
      <w:r>
        <w:rPr>
          <w:sz w:val="20"/>
        </w:rPr>
        <w:t>and operation differs </w:t>
      </w:r>
      <w:r>
        <w:rPr>
          <w:spacing w:val="-3"/>
          <w:sz w:val="20"/>
        </w:rPr>
        <w:t>from </w:t>
      </w:r>
      <w:r>
        <w:rPr>
          <w:sz w:val="20"/>
        </w:rPr>
        <w:t>the scheme </w:t>
      </w:r>
      <w:r>
        <w:rPr>
          <w:spacing w:val="-3"/>
          <w:sz w:val="20"/>
        </w:rPr>
        <w:t>for </w:t>
      </w:r>
      <w:r>
        <w:rPr>
          <w:spacing w:val="-4"/>
          <w:sz w:val="20"/>
        </w:rPr>
        <w:t>Family </w:t>
      </w:r>
      <w:r>
        <w:rPr>
          <w:sz w:val="20"/>
        </w:rPr>
        <w:t>Violence Safety Notices and </w:t>
      </w:r>
      <w:r>
        <w:rPr>
          <w:spacing w:val="-4"/>
          <w:sz w:val="20"/>
        </w:rPr>
        <w:t>Family </w:t>
      </w:r>
      <w:r>
        <w:rPr>
          <w:sz w:val="20"/>
        </w:rPr>
        <w:t>Violence </w:t>
      </w:r>
      <w:r>
        <w:rPr>
          <w:spacing w:val="-2"/>
          <w:sz w:val="20"/>
        </w:rPr>
        <w:t>Intervention </w:t>
      </w:r>
      <w:r>
        <w:rPr>
          <w:sz w:val="20"/>
        </w:rPr>
        <w:t>Orders under the </w:t>
      </w:r>
      <w:r>
        <w:rPr>
          <w:i/>
          <w:spacing w:val="-3"/>
          <w:sz w:val="20"/>
        </w:rPr>
        <w:t>Family </w:t>
      </w:r>
      <w:r>
        <w:rPr>
          <w:i/>
          <w:sz w:val="20"/>
        </w:rPr>
        <w:t>Violence </w:t>
      </w:r>
      <w:r>
        <w:rPr>
          <w:i/>
          <w:spacing w:val="-3"/>
          <w:sz w:val="20"/>
        </w:rPr>
        <w:t>Protection </w:t>
      </w:r>
      <w:r>
        <w:rPr>
          <w:i/>
          <w:sz w:val="20"/>
        </w:rPr>
        <w:t>Act</w:t>
      </w:r>
      <w:r>
        <w:rPr>
          <w:i/>
          <w:spacing w:val="-10"/>
          <w:sz w:val="20"/>
        </w:rPr>
        <w:t> </w:t>
      </w:r>
      <w:r>
        <w:rPr>
          <w:i/>
          <w:sz w:val="20"/>
        </w:rPr>
        <w:t>2008</w:t>
      </w:r>
    </w:p>
    <w:p>
      <w:pPr>
        <w:pStyle w:val="ListParagraph"/>
        <w:numPr>
          <w:ilvl w:val="1"/>
          <w:numId w:val="2"/>
        </w:numPr>
        <w:tabs>
          <w:tab w:pos="1678" w:val="left" w:leader="none"/>
          <w:tab w:pos="1679" w:val="left" w:leader="none"/>
        </w:tabs>
        <w:spacing w:line="259" w:lineRule="exact" w:before="58" w:after="0"/>
        <w:ind w:left="1678" w:right="0" w:hanging="340"/>
        <w:jc w:val="left"/>
        <w:rPr>
          <w:sz w:val="20"/>
        </w:rPr>
      </w:pPr>
      <w:r>
        <w:rPr>
          <w:spacing w:val="-3"/>
          <w:sz w:val="20"/>
        </w:rPr>
        <w:t>how</w:t>
      </w:r>
      <w:r>
        <w:rPr>
          <w:spacing w:val="-6"/>
          <w:sz w:val="20"/>
        </w:rPr>
        <w:t> </w:t>
      </w:r>
      <w:r>
        <w:rPr>
          <w:sz w:val="20"/>
        </w:rPr>
        <w:t>breaches</w:t>
      </w:r>
      <w:r>
        <w:rPr>
          <w:spacing w:val="-5"/>
          <w:sz w:val="20"/>
        </w:rPr>
        <w:t> </w:t>
      </w:r>
      <w:r>
        <w:rPr>
          <w:sz w:val="20"/>
        </w:rPr>
        <w:t>of</w:t>
      </w:r>
      <w:r>
        <w:rPr>
          <w:spacing w:val="-5"/>
          <w:sz w:val="20"/>
        </w:rPr>
        <w:t> </w:t>
      </w:r>
      <w:r>
        <w:rPr>
          <w:sz w:val="20"/>
        </w:rPr>
        <w:t>personal</w:t>
      </w:r>
      <w:r>
        <w:rPr>
          <w:spacing w:val="-5"/>
          <w:sz w:val="20"/>
        </w:rPr>
        <w:t> </w:t>
      </w:r>
      <w:r>
        <w:rPr>
          <w:sz w:val="20"/>
        </w:rPr>
        <w:t>safety</w:t>
      </w:r>
      <w:r>
        <w:rPr>
          <w:spacing w:val="-5"/>
          <w:sz w:val="20"/>
        </w:rPr>
        <w:t> </w:t>
      </w:r>
      <w:r>
        <w:rPr>
          <w:spacing w:val="-2"/>
          <w:sz w:val="20"/>
        </w:rPr>
        <w:t>intervention</w:t>
      </w:r>
      <w:r>
        <w:rPr>
          <w:spacing w:val="-5"/>
          <w:sz w:val="20"/>
        </w:rPr>
        <w:t> </w:t>
      </w:r>
      <w:r>
        <w:rPr>
          <w:sz w:val="20"/>
        </w:rPr>
        <w:t>orders</w:t>
      </w:r>
      <w:r>
        <w:rPr>
          <w:spacing w:val="-5"/>
          <w:sz w:val="20"/>
        </w:rPr>
        <w:t> </w:t>
      </w:r>
      <w:r>
        <w:rPr>
          <w:spacing w:val="-3"/>
          <w:sz w:val="20"/>
        </w:rPr>
        <w:t>are</w:t>
      </w:r>
      <w:r>
        <w:rPr>
          <w:spacing w:val="-5"/>
          <w:sz w:val="20"/>
        </w:rPr>
        <w:t> </w:t>
      </w:r>
      <w:r>
        <w:rPr>
          <w:spacing w:val="-3"/>
          <w:sz w:val="20"/>
        </w:rPr>
        <w:t>treated</w:t>
      </w:r>
      <w:r>
        <w:rPr>
          <w:spacing w:val="-5"/>
          <w:sz w:val="20"/>
        </w:rPr>
        <w:t> </w:t>
      </w:r>
      <w:r>
        <w:rPr>
          <w:sz w:val="20"/>
        </w:rPr>
        <w:t>under</w:t>
      </w:r>
      <w:r>
        <w:rPr>
          <w:spacing w:val="-5"/>
          <w:sz w:val="20"/>
        </w:rPr>
        <w:t> </w:t>
      </w:r>
      <w:r>
        <w:rPr>
          <w:sz w:val="20"/>
        </w:rPr>
        <w:t>the</w:t>
      </w:r>
      <w:r>
        <w:rPr>
          <w:spacing w:val="-5"/>
          <w:sz w:val="20"/>
        </w:rPr>
        <w:t> </w:t>
      </w:r>
      <w:r>
        <w:rPr>
          <w:spacing w:val="-3"/>
          <w:sz w:val="20"/>
        </w:rPr>
        <w:t>relevant</w:t>
      </w:r>
    </w:p>
    <w:p>
      <w:pPr>
        <w:pStyle w:val="BodyText"/>
        <w:spacing w:line="259" w:lineRule="exact"/>
        <w:ind w:left="1603" w:right="1971"/>
        <w:jc w:val="center"/>
      </w:pPr>
      <w:r>
        <w:rPr/>
        <w:t>legislation and responded to within the context of those statutory frameworks</w:t>
      </w:r>
    </w:p>
    <w:p>
      <w:pPr>
        <w:pStyle w:val="BodyText"/>
      </w:pPr>
    </w:p>
    <w:p>
      <w:pPr>
        <w:pStyle w:val="BodyText"/>
      </w:pPr>
    </w:p>
    <w:p>
      <w:pPr>
        <w:pStyle w:val="BodyText"/>
        <w:spacing w:before="13"/>
        <w:rPr>
          <w:sz w:val="17"/>
        </w:rPr>
      </w:pPr>
    </w:p>
    <w:p>
      <w:pPr>
        <w:spacing w:before="49"/>
        <w:ind w:left="0" w:right="185" w:firstLine="0"/>
        <w:jc w:val="right"/>
        <w:rPr>
          <w:b/>
          <w:sz w:val="24"/>
        </w:rPr>
      </w:pPr>
      <w:r>
        <w:rPr>
          <w:b/>
          <w:color w:val="EA5B50"/>
          <w:w w:val="99"/>
          <w:sz w:val="24"/>
        </w:rPr>
        <w:t>v</w:t>
      </w:r>
    </w:p>
    <w:p>
      <w:pPr>
        <w:spacing w:after="0"/>
        <w:jc w:val="right"/>
        <w:rPr>
          <w:sz w:val="24"/>
        </w:rPr>
        <w:sectPr>
          <w:headerReference w:type="default" r:id="rId12"/>
          <w:headerReference w:type="even" r:id="rId13"/>
          <w:pgSz w:w="11910" w:h="16840"/>
          <w:pgMar w:header="0" w:footer="0" w:top="3680" w:bottom="280" w:left="580" w:right="540"/>
        </w:sectPr>
      </w:pPr>
    </w:p>
    <w:p>
      <w:pPr>
        <w:pStyle w:val="BodyText"/>
        <w:rPr>
          <w:b/>
        </w:rPr>
      </w:pPr>
    </w:p>
    <w:p>
      <w:pPr>
        <w:pStyle w:val="BodyText"/>
        <w:rPr>
          <w:b/>
        </w:rPr>
      </w:pPr>
    </w:p>
    <w:p>
      <w:pPr>
        <w:pStyle w:val="BodyText"/>
        <w:rPr>
          <w:b/>
        </w:rPr>
      </w:pPr>
    </w:p>
    <w:p>
      <w:pPr>
        <w:pStyle w:val="BodyText"/>
        <w:spacing w:before="11"/>
        <w:rPr>
          <w:b/>
          <w:sz w:val="18"/>
        </w:rPr>
      </w:pPr>
    </w:p>
    <w:p>
      <w:pPr>
        <w:pStyle w:val="ListParagraph"/>
        <w:numPr>
          <w:ilvl w:val="1"/>
          <w:numId w:val="2"/>
        </w:numPr>
        <w:tabs>
          <w:tab w:pos="1681" w:val="left" w:leader="none"/>
          <w:tab w:pos="1682" w:val="left" w:leader="none"/>
        </w:tabs>
        <w:spacing w:line="206" w:lineRule="auto" w:before="0" w:after="0"/>
        <w:ind w:left="1681" w:right="1183" w:hanging="340"/>
        <w:jc w:val="left"/>
        <w:rPr>
          <w:sz w:val="20"/>
        </w:rPr>
      </w:pPr>
      <w:bookmarkStart w:name="_bookmark1" w:id="4"/>
      <w:bookmarkEnd w:id="4"/>
      <w:r>
        <w:rPr/>
      </w:r>
      <w:bookmarkStart w:name="_bookmark1" w:id="5"/>
      <w:bookmarkEnd w:id="5"/>
      <w:r>
        <w:rPr>
          <w:sz w:val="20"/>
        </w:rPr>
        <w:t>t</w:t>
      </w:r>
      <w:r>
        <w:rPr>
          <w:sz w:val="20"/>
        </w:rPr>
        <w:t>he existing criminal offences applying to stalking, harassment and similar conduct, including</w:t>
      </w:r>
      <w:r>
        <w:rPr>
          <w:spacing w:val="-14"/>
          <w:sz w:val="20"/>
        </w:rPr>
        <w:t> </w:t>
      </w:r>
      <w:r>
        <w:rPr>
          <w:sz w:val="20"/>
        </w:rPr>
        <w:t>consideration</w:t>
      </w:r>
      <w:r>
        <w:rPr>
          <w:spacing w:val="-14"/>
          <w:sz w:val="20"/>
        </w:rPr>
        <w:t> </w:t>
      </w:r>
      <w:r>
        <w:rPr>
          <w:sz w:val="20"/>
        </w:rPr>
        <w:t>of</w:t>
      </w:r>
      <w:r>
        <w:rPr>
          <w:spacing w:val="-13"/>
          <w:sz w:val="20"/>
        </w:rPr>
        <w:t> </w:t>
      </w:r>
      <w:r>
        <w:rPr>
          <w:sz w:val="20"/>
        </w:rPr>
        <w:t>the</w:t>
      </w:r>
      <w:r>
        <w:rPr>
          <w:spacing w:val="-14"/>
          <w:sz w:val="20"/>
        </w:rPr>
        <w:t> </w:t>
      </w:r>
      <w:r>
        <w:rPr>
          <w:sz w:val="20"/>
        </w:rPr>
        <w:t>scope,</w:t>
      </w:r>
      <w:r>
        <w:rPr>
          <w:spacing w:val="-13"/>
          <w:sz w:val="20"/>
        </w:rPr>
        <w:t> </w:t>
      </w:r>
      <w:r>
        <w:rPr>
          <w:sz w:val="20"/>
        </w:rPr>
        <w:t>elements</w:t>
      </w:r>
      <w:r>
        <w:rPr>
          <w:spacing w:val="-14"/>
          <w:sz w:val="20"/>
        </w:rPr>
        <w:t> </w:t>
      </w:r>
      <w:r>
        <w:rPr>
          <w:sz w:val="20"/>
        </w:rPr>
        <w:t>and</w:t>
      </w:r>
      <w:r>
        <w:rPr>
          <w:spacing w:val="-13"/>
          <w:sz w:val="20"/>
        </w:rPr>
        <w:t> </w:t>
      </w:r>
      <w:r>
        <w:rPr>
          <w:sz w:val="20"/>
        </w:rPr>
        <w:t>adequacy</w:t>
      </w:r>
      <w:r>
        <w:rPr>
          <w:spacing w:val="-14"/>
          <w:sz w:val="20"/>
        </w:rPr>
        <w:t> </w:t>
      </w:r>
      <w:r>
        <w:rPr>
          <w:sz w:val="20"/>
        </w:rPr>
        <w:t>of</w:t>
      </w:r>
      <w:r>
        <w:rPr>
          <w:spacing w:val="-13"/>
          <w:sz w:val="20"/>
        </w:rPr>
        <w:t> </w:t>
      </w:r>
      <w:r>
        <w:rPr>
          <w:sz w:val="20"/>
        </w:rPr>
        <w:t>the</w:t>
      </w:r>
      <w:r>
        <w:rPr>
          <w:spacing w:val="-14"/>
          <w:sz w:val="20"/>
        </w:rPr>
        <w:t> </w:t>
      </w:r>
      <w:r>
        <w:rPr>
          <w:sz w:val="20"/>
        </w:rPr>
        <w:t>offence</w:t>
      </w:r>
      <w:r>
        <w:rPr>
          <w:spacing w:val="-14"/>
          <w:sz w:val="20"/>
        </w:rPr>
        <w:t> </w:t>
      </w:r>
      <w:r>
        <w:rPr>
          <w:sz w:val="20"/>
        </w:rPr>
        <w:t>of</w:t>
      </w:r>
      <w:r>
        <w:rPr>
          <w:spacing w:val="-13"/>
          <w:sz w:val="20"/>
        </w:rPr>
        <w:t> </w:t>
      </w:r>
      <w:r>
        <w:rPr>
          <w:sz w:val="20"/>
        </w:rPr>
        <w:t>stalking in</w:t>
      </w:r>
      <w:r>
        <w:rPr>
          <w:spacing w:val="-7"/>
          <w:sz w:val="20"/>
        </w:rPr>
        <w:t> </w:t>
      </w:r>
      <w:r>
        <w:rPr>
          <w:sz w:val="20"/>
        </w:rPr>
        <w:t>the</w:t>
      </w:r>
      <w:r>
        <w:rPr>
          <w:spacing w:val="-7"/>
          <w:sz w:val="20"/>
        </w:rPr>
        <w:t> </w:t>
      </w:r>
      <w:r>
        <w:rPr>
          <w:i/>
          <w:sz w:val="20"/>
        </w:rPr>
        <w:t>Crimes</w:t>
      </w:r>
      <w:r>
        <w:rPr>
          <w:i/>
          <w:spacing w:val="-6"/>
          <w:sz w:val="20"/>
        </w:rPr>
        <w:t> </w:t>
      </w:r>
      <w:r>
        <w:rPr>
          <w:i/>
          <w:sz w:val="20"/>
        </w:rPr>
        <w:t>Act</w:t>
      </w:r>
      <w:r>
        <w:rPr>
          <w:i/>
          <w:spacing w:val="-6"/>
          <w:sz w:val="20"/>
        </w:rPr>
        <w:t> </w:t>
      </w:r>
      <w:r>
        <w:rPr>
          <w:i/>
          <w:sz w:val="20"/>
        </w:rPr>
        <w:t>1958</w:t>
      </w:r>
      <w:r>
        <w:rPr>
          <w:i/>
          <w:spacing w:val="-5"/>
          <w:sz w:val="20"/>
        </w:rPr>
        <w:t> </w:t>
      </w:r>
      <w:r>
        <w:rPr>
          <w:sz w:val="20"/>
        </w:rPr>
        <w:t>and</w:t>
      </w:r>
      <w:r>
        <w:rPr>
          <w:spacing w:val="-6"/>
          <w:sz w:val="20"/>
        </w:rPr>
        <w:t> </w:t>
      </w:r>
      <w:r>
        <w:rPr>
          <w:sz w:val="20"/>
        </w:rPr>
        <w:t>the</w:t>
      </w:r>
      <w:r>
        <w:rPr>
          <w:spacing w:val="-6"/>
          <w:sz w:val="20"/>
        </w:rPr>
        <w:t> </w:t>
      </w:r>
      <w:r>
        <w:rPr>
          <w:sz w:val="20"/>
        </w:rPr>
        <w:t>evidence</w:t>
      </w:r>
      <w:r>
        <w:rPr>
          <w:spacing w:val="-6"/>
          <w:sz w:val="20"/>
        </w:rPr>
        <w:t> </w:t>
      </w:r>
      <w:r>
        <w:rPr>
          <w:spacing w:val="-3"/>
          <w:sz w:val="20"/>
        </w:rPr>
        <w:t>required</w:t>
      </w:r>
      <w:r>
        <w:rPr>
          <w:spacing w:val="-6"/>
          <w:sz w:val="20"/>
        </w:rPr>
        <w:t> </w:t>
      </w:r>
      <w:r>
        <w:rPr>
          <w:sz w:val="20"/>
        </w:rPr>
        <w:t>to</w:t>
      </w:r>
      <w:r>
        <w:rPr>
          <w:spacing w:val="-6"/>
          <w:sz w:val="20"/>
        </w:rPr>
        <w:t> </w:t>
      </w:r>
      <w:r>
        <w:rPr>
          <w:sz w:val="20"/>
        </w:rPr>
        <w:t>establish</w:t>
      </w:r>
      <w:r>
        <w:rPr>
          <w:spacing w:val="-6"/>
          <w:sz w:val="20"/>
        </w:rPr>
        <w:t> </w:t>
      </w:r>
      <w:r>
        <w:rPr>
          <w:sz w:val="20"/>
        </w:rPr>
        <w:t>the</w:t>
      </w:r>
      <w:r>
        <w:rPr>
          <w:spacing w:val="-6"/>
          <w:sz w:val="20"/>
        </w:rPr>
        <w:t> </w:t>
      </w:r>
      <w:r>
        <w:rPr>
          <w:sz w:val="20"/>
        </w:rPr>
        <w:t>offence</w:t>
      </w:r>
    </w:p>
    <w:p>
      <w:pPr>
        <w:pStyle w:val="ListParagraph"/>
        <w:numPr>
          <w:ilvl w:val="1"/>
          <w:numId w:val="2"/>
        </w:numPr>
        <w:tabs>
          <w:tab w:pos="1681" w:val="left" w:leader="none"/>
          <w:tab w:pos="1682" w:val="left" w:leader="none"/>
        </w:tabs>
        <w:spacing w:line="206" w:lineRule="auto" w:before="89" w:after="0"/>
        <w:ind w:left="1681" w:right="1960" w:hanging="340"/>
        <w:jc w:val="left"/>
        <w:rPr>
          <w:sz w:val="20"/>
        </w:rPr>
      </w:pPr>
      <w:r>
        <w:rPr>
          <w:spacing w:val="-3"/>
          <w:sz w:val="20"/>
        </w:rPr>
        <w:t>how</w:t>
      </w:r>
      <w:r>
        <w:rPr>
          <w:spacing w:val="-10"/>
          <w:sz w:val="20"/>
        </w:rPr>
        <w:t> </w:t>
      </w:r>
      <w:r>
        <w:rPr>
          <w:sz w:val="20"/>
        </w:rPr>
        <w:t>the</w:t>
      </w:r>
      <w:r>
        <w:rPr>
          <w:spacing w:val="-9"/>
          <w:sz w:val="20"/>
        </w:rPr>
        <w:t> </w:t>
      </w:r>
      <w:r>
        <w:rPr>
          <w:sz w:val="20"/>
        </w:rPr>
        <w:t>law</w:t>
      </w:r>
      <w:r>
        <w:rPr>
          <w:spacing w:val="-10"/>
          <w:sz w:val="20"/>
        </w:rPr>
        <w:t> </w:t>
      </w:r>
      <w:r>
        <w:rPr>
          <w:sz w:val="20"/>
        </w:rPr>
        <w:t>could</w:t>
      </w:r>
      <w:r>
        <w:rPr>
          <w:spacing w:val="-9"/>
          <w:sz w:val="20"/>
        </w:rPr>
        <w:t> </w:t>
      </w:r>
      <w:r>
        <w:rPr>
          <w:sz w:val="20"/>
        </w:rPr>
        <w:t>be</w:t>
      </w:r>
      <w:r>
        <w:rPr>
          <w:spacing w:val="-9"/>
          <w:sz w:val="20"/>
        </w:rPr>
        <w:t> </w:t>
      </w:r>
      <w:r>
        <w:rPr>
          <w:sz w:val="20"/>
        </w:rPr>
        <w:t>strengthened</w:t>
      </w:r>
      <w:r>
        <w:rPr>
          <w:spacing w:val="-10"/>
          <w:sz w:val="20"/>
        </w:rPr>
        <w:t> </w:t>
      </w:r>
      <w:r>
        <w:rPr>
          <w:sz w:val="20"/>
        </w:rPr>
        <w:t>to</w:t>
      </w:r>
      <w:r>
        <w:rPr>
          <w:spacing w:val="-9"/>
          <w:sz w:val="20"/>
        </w:rPr>
        <w:t> </w:t>
      </w:r>
      <w:r>
        <w:rPr>
          <w:spacing w:val="-3"/>
          <w:sz w:val="20"/>
        </w:rPr>
        <w:t>promote</w:t>
      </w:r>
      <w:r>
        <w:rPr>
          <w:spacing w:val="-10"/>
          <w:sz w:val="20"/>
        </w:rPr>
        <w:t> </w:t>
      </w:r>
      <w:r>
        <w:rPr>
          <w:sz w:val="20"/>
        </w:rPr>
        <w:t>and</w:t>
      </w:r>
      <w:r>
        <w:rPr>
          <w:spacing w:val="-9"/>
          <w:sz w:val="20"/>
        </w:rPr>
        <w:t> </w:t>
      </w:r>
      <w:r>
        <w:rPr>
          <w:sz w:val="20"/>
        </w:rPr>
        <w:t>enhance</w:t>
      </w:r>
      <w:r>
        <w:rPr>
          <w:spacing w:val="-9"/>
          <w:sz w:val="20"/>
        </w:rPr>
        <w:t> </w:t>
      </w:r>
      <w:r>
        <w:rPr>
          <w:sz w:val="20"/>
        </w:rPr>
        <w:t>victim</w:t>
      </w:r>
      <w:r>
        <w:rPr>
          <w:spacing w:val="-10"/>
          <w:sz w:val="20"/>
        </w:rPr>
        <w:t> </w:t>
      </w:r>
      <w:r>
        <w:rPr>
          <w:sz w:val="20"/>
        </w:rPr>
        <w:t>safety</w:t>
      </w:r>
      <w:r>
        <w:rPr>
          <w:spacing w:val="-9"/>
          <w:sz w:val="20"/>
        </w:rPr>
        <w:t> </w:t>
      </w:r>
      <w:r>
        <w:rPr>
          <w:sz w:val="20"/>
        </w:rPr>
        <w:t>and wellbeing</w:t>
      </w:r>
    </w:p>
    <w:p>
      <w:pPr>
        <w:pStyle w:val="ListParagraph"/>
        <w:numPr>
          <w:ilvl w:val="1"/>
          <w:numId w:val="2"/>
        </w:numPr>
        <w:tabs>
          <w:tab w:pos="1681" w:val="left" w:leader="none"/>
          <w:tab w:pos="1682" w:val="left" w:leader="none"/>
        </w:tabs>
        <w:spacing w:line="240" w:lineRule="auto" w:before="55" w:after="0"/>
        <w:ind w:left="1681" w:right="0" w:hanging="340"/>
        <w:jc w:val="left"/>
        <w:rPr>
          <w:sz w:val="20"/>
        </w:rPr>
      </w:pPr>
      <w:r>
        <w:rPr>
          <w:sz w:val="20"/>
        </w:rPr>
        <w:t>the</w:t>
      </w:r>
      <w:r>
        <w:rPr>
          <w:spacing w:val="-6"/>
          <w:sz w:val="20"/>
        </w:rPr>
        <w:t> </w:t>
      </w:r>
      <w:r>
        <w:rPr>
          <w:sz w:val="20"/>
        </w:rPr>
        <w:t>interaction</w:t>
      </w:r>
      <w:r>
        <w:rPr>
          <w:spacing w:val="-5"/>
          <w:sz w:val="20"/>
        </w:rPr>
        <w:t> </w:t>
      </w:r>
      <w:r>
        <w:rPr>
          <w:sz w:val="20"/>
        </w:rPr>
        <w:t>between</w:t>
      </w:r>
      <w:r>
        <w:rPr>
          <w:spacing w:val="-5"/>
          <w:sz w:val="20"/>
        </w:rPr>
        <w:t> </w:t>
      </w:r>
      <w:r>
        <w:rPr>
          <w:sz w:val="20"/>
        </w:rPr>
        <w:t>existing</w:t>
      </w:r>
      <w:r>
        <w:rPr>
          <w:spacing w:val="-6"/>
          <w:sz w:val="20"/>
        </w:rPr>
        <w:t> </w:t>
      </w:r>
      <w:r>
        <w:rPr>
          <w:spacing w:val="-3"/>
          <w:sz w:val="20"/>
        </w:rPr>
        <w:t>laws</w:t>
      </w:r>
      <w:r>
        <w:rPr>
          <w:spacing w:val="-5"/>
          <w:sz w:val="20"/>
        </w:rPr>
        <w:t> </w:t>
      </w:r>
      <w:r>
        <w:rPr>
          <w:sz w:val="20"/>
        </w:rPr>
        <w:t>where</w:t>
      </w:r>
      <w:r>
        <w:rPr>
          <w:spacing w:val="-5"/>
          <w:sz w:val="20"/>
        </w:rPr>
        <w:t> </w:t>
      </w:r>
      <w:r>
        <w:rPr>
          <w:sz w:val="20"/>
        </w:rPr>
        <w:t>the</w:t>
      </w:r>
      <w:r>
        <w:rPr>
          <w:spacing w:val="-5"/>
          <w:sz w:val="20"/>
        </w:rPr>
        <w:t> </w:t>
      </w:r>
      <w:r>
        <w:rPr>
          <w:sz w:val="20"/>
        </w:rPr>
        <w:t>conduct</w:t>
      </w:r>
      <w:r>
        <w:rPr>
          <w:spacing w:val="-6"/>
          <w:sz w:val="20"/>
        </w:rPr>
        <w:t> </w:t>
      </w:r>
      <w:r>
        <w:rPr>
          <w:sz w:val="20"/>
        </w:rPr>
        <w:t>occurs</w:t>
      </w:r>
      <w:r>
        <w:rPr>
          <w:spacing w:val="-5"/>
          <w:sz w:val="20"/>
        </w:rPr>
        <w:t> </w:t>
      </w:r>
      <w:r>
        <w:rPr>
          <w:sz w:val="20"/>
        </w:rPr>
        <w:t>online</w:t>
      </w:r>
    </w:p>
    <w:p>
      <w:pPr>
        <w:pStyle w:val="ListParagraph"/>
        <w:numPr>
          <w:ilvl w:val="1"/>
          <w:numId w:val="2"/>
        </w:numPr>
        <w:tabs>
          <w:tab w:pos="1681" w:val="left" w:leader="none"/>
          <w:tab w:pos="1682" w:val="left" w:leader="none"/>
        </w:tabs>
        <w:spacing w:line="240" w:lineRule="auto" w:before="48" w:after="0"/>
        <w:ind w:left="1681" w:right="0" w:hanging="340"/>
        <w:jc w:val="left"/>
        <w:rPr>
          <w:sz w:val="20"/>
        </w:rPr>
      </w:pPr>
      <w:r>
        <w:rPr>
          <w:sz w:val="20"/>
        </w:rPr>
        <w:t>ancillary </w:t>
      </w:r>
      <w:r>
        <w:rPr>
          <w:spacing w:val="-3"/>
          <w:sz w:val="20"/>
        </w:rPr>
        <w:t>laws </w:t>
      </w:r>
      <w:r>
        <w:rPr>
          <w:sz w:val="20"/>
        </w:rPr>
        <w:t>of evidence and</w:t>
      </w:r>
      <w:r>
        <w:rPr>
          <w:spacing w:val="-18"/>
          <w:sz w:val="20"/>
        </w:rPr>
        <w:t> </w:t>
      </w:r>
      <w:r>
        <w:rPr>
          <w:spacing w:val="-3"/>
          <w:sz w:val="20"/>
        </w:rPr>
        <w:t>procedure</w:t>
      </w:r>
    </w:p>
    <w:p>
      <w:pPr>
        <w:pStyle w:val="ListParagraph"/>
        <w:numPr>
          <w:ilvl w:val="0"/>
          <w:numId w:val="2"/>
        </w:numPr>
        <w:tabs>
          <w:tab w:pos="1341" w:val="left" w:leader="none"/>
          <w:tab w:pos="1342" w:val="left" w:leader="none"/>
        </w:tabs>
        <w:spacing w:line="240" w:lineRule="auto" w:before="47" w:after="0"/>
        <w:ind w:left="1341" w:right="0" w:hanging="340"/>
        <w:jc w:val="left"/>
        <w:rPr>
          <w:sz w:val="20"/>
        </w:rPr>
      </w:pPr>
      <w:r>
        <w:rPr>
          <w:sz w:val="20"/>
        </w:rPr>
        <w:t>barriers to reporting </w:t>
      </w:r>
      <w:r>
        <w:rPr>
          <w:spacing w:val="-3"/>
          <w:sz w:val="20"/>
        </w:rPr>
        <w:t>for </w:t>
      </w:r>
      <w:r>
        <w:rPr>
          <w:sz w:val="20"/>
        </w:rPr>
        <w:t>victims of</w:t>
      </w:r>
      <w:r>
        <w:rPr>
          <w:spacing w:val="-24"/>
          <w:sz w:val="20"/>
        </w:rPr>
        <w:t> </w:t>
      </w:r>
      <w:r>
        <w:rPr>
          <w:sz w:val="20"/>
        </w:rPr>
        <w:t>stalking</w:t>
      </w:r>
    </w:p>
    <w:p>
      <w:pPr>
        <w:pStyle w:val="ListParagraph"/>
        <w:numPr>
          <w:ilvl w:val="0"/>
          <w:numId w:val="2"/>
        </w:numPr>
        <w:tabs>
          <w:tab w:pos="1341" w:val="left" w:leader="none"/>
          <w:tab w:pos="1342" w:val="left" w:leader="none"/>
        </w:tabs>
        <w:spacing w:line="240" w:lineRule="auto" w:before="48" w:after="0"/>
        <w:ind w:left="1341" w:right="0" w:hanging="340"/>
        <w:jc w:val="left"/>
        <w:rPr>
          <w:sz w:val="20"/>
        </w:rPr>
      </w:pPr>
      <w:r>
        <w:rPr>
          <w:sz w:val="20"/>
        </w:rPr>
        <w:t>sentencing practices and available sentencing</w:t>
      </w:r>
      <w:r>
        <w:rPr>
          <w:spacing w:val="-24"/>
          <w:sz w:val="20"/>
        </w:rPr>
        <w:t> </w:t>
      </w:r>
      <w:r>
        <w:rPr>
          <w:sz w:val="20"/>
        </w:rPr>
        <w:t>options.</w:t>
      </w:r>
    </w:p>
    <w:p>
      <w:pPr>
        <w:pStyle w:val="BodyText"/>
        <w:spacing w:before="47"/>
        <w:ind w:left="1001"/>
      </w:pPr>
      <w:r>
        <w:rPr/>
        <w:t>In conducting this review, the Commission should have regard to:</w:t>
      </w:r>
    </w:p>
    <w:p>
      <w:pPr>
        <w:pStyle w:val="ListParagraph"/>
        <w:numPr>
          <w:ilvl w:val="0"/>
          <w:numId w:val="2"/>
        </w:numPr>
        <w:tabs>
          <w:tab w:pos="1342" w:val="left" w:leader="none"/>
        </w:tabs>
        <w:spacing w:line="206" w:lineRule="auto" w:before="115" w:after="0"/>
        <w:ind w:left="1341" w:right="1547" w:hanging="340"/>
        <w:jc w:val="both"/>
        <w:rPr>
          <w:sz w:val="20"/>
        </w:rPr>
      </w:pPr>
      <w:r>
        <w:rPr>
          <w:sz w:val="20"/>
        </w:rPr>
        <w:t>The</w:t>
      </w:r>
      <w:r>
        <w:rPr>
          <w:spacing w:val="-9"/>
          <w:sz w:val="20"/>
        </w:rPr>
        <w:t> </w:t>
      </w:r>
      <w:r>
        <w:rPr>
          <w:sz w:val="20"/>
        </w:rPr>
        <w:t>findings</w:t>
      </w:r>
      <w:r>
        <w:rPr>
          <w:spacing w:val="-9"/>
          <w:sz w:val="20"/>
        </w:rPr>
        <w:t> </w:t>
      </w:r>
      <w:r>
        <w:rPr>
          <w:sz w:val="20"/>
        </w:rPr>
        <w:t>of</w:t>
      </w:r>
      <w:r>
        <w:rPr>
          <w:spacing w:val="-8"/>
          <w:sz w:val="20"/>
        </w:rPr>
        <w:t> </w:t>
      </w:r>
      <w:r>
        <w:rPr>
          <w:sz w:val="20"/>
        </w:rPr>
        <w:t>the</w:t>
      </w:r>
      <w:r>
        <w:rPr>
          <w:spacing w:val="-9"/>
          <w:sz w:val="20"/>
        </w:rPr>
        <w:t> </w:t>
      </w:r>
      <w:r>
        <w:rPr>
          <w:spacing w:val="-3"/>
          <w:sz w:val="20"/>
        </w:rPr>
        <w:t>Royal</w:t>
      </w:r>
      <w:r>
        <w:rPr>
          <w:spacing w:val="-9"/>
          <w:sz w:val="20"/>
        </w:rPr>
        <w:t> </w:t>
      </w:r>
      <w:r>
        <w:rPr>
          <w:sz w:val="20"/>
        </w:rPr>
        <w:t>Commission</w:t>
      </w:r>
      <w:r>
        <w:rPr>
          <w:spacing w:val="-8"/>
          <w:sz w:val="20"/>
        </w:rPr>
        <w:t> </w:t>
      </w:r>
      <w:r>
        <w:rPr>
          <w:spacing w:val="-3"/>
          <w:sz w:val="20"/>
        </w:rPr>
        <w:t>into</w:t>
      </w:r>
      <w:r>
        <w:rPr>
          <w:spacing w:val="-9"/>
          <w:sz w:val="20"/>
        </w:rPr>
        <w:t> </w:t>
      </w:r>
      <w:r>
        <w:rPr>
          <w:spacing w:val="-4"/>
          <w:sz w:val="20"/>
        </w:rPr>
        <w:t>Family</w:t>
      </w:r>
      <w:r>
        <w:rPr>
          <w:spacing w:val="-9"/>
          <w:sz w:val="20"/>
        </w:rPr>
        <w:t> </w:t>
      </w:r>
      <w:r>
        <w:rPr>
          <w:sz w:val="20"/>
        </w:rPr>
        <w:t>Violence</w:t>
      </w:r>
      <w:r>
        <w:rPr>
          <w:spacing w:val="-8"/>
          <w:sz w:val="20"/>
        </w:rPr>
        <w:t> </w:t>
      </w:r>
      <w:r>
        <w:rPr>
          <w:spacing w:val="-3"/>
          <w:sz w:val="20"/>
        </w:rPr>
        <w:t>(2016)</w:t>
      </w:r>
      <w:r>
        <w:rPr>
          <w:spacing w:val="-9"/>
          <w:sz w:val="20"/>
        </w:rPr>
        <w:t> </w:t>
      </w:r>
      <w:r>
        <w:rPr>
          <w:sz w:val="20"/>
        </w:rPr>
        <w:t>and</w:t>
      </w:r>
      <w:r>
        <w:rPr>
          <w:spacing w:val="-8"/>
          <w:sz w:val="20"/>
        </w:rPr>
        <w:t> </w:t>
      </w:r>
      <w:r>
        <w:rPr>
          <w:sz w:val="20"/>
        </w:rPr>
        <w:t>the</w:t>
      </w:r>
      <w:r>
        <w:rPr>
          <w:spacing w:val="-9"/>
          <w:sz w:val="20"/>
        </w:rPr>
        <w:t> </w:t>
      </w:r>
      <w:r>
        <w:rPr>
          <w:sz w:val="20"/>
        </w:rPr>
        <w:t>actions</w:t>
      </w:r>
      <w:r>
        <w:rPr>
          <w:spacing w:val="-9"/>
          <w:sz w:val="20"/>
        </w:rPr>
        <w:t> </w:t>
      </w:r>
      <w:r>
        <w:rPr>
          <w:sz w:val="20"/>
        </w:rPr>
        <w:t>taken </w:t>
      </w:r>
      <w:r>
        <w:rPr>
          <w:spacing w:val="-3"/>
          <w:sz w:val="20"/>
        </w:rPr>
        <w:t>by</w:t>
      </w:r>
      <w:r>
        <w:rPr>
          <w:spacing w:val="-9"/>
          <w:sz w:val="20"/>
        </w:rPr>
        <w:t> </w:t>
      </w:r>
      <w:r>
        <w:rPr>
          <w:sz w:val="20"/>
        </w:rPr>
        <w:t>the</w:t>
      </w:r>
      <w:r>
        <w:rPr>
          <w:spacing w:val="-9"/>
          <w:sz w:val="20"/>
        </w:rPr>
        <w:t> </w:t>
      </w:r>
      <w:r>
        <w:rPr>
          <w:sz w:val="20"/>
        </w:rPr>
        <w:t>Victorian</w:t>
      </w:r>
      <w:r>
        <w:rPr>
          <w:spacing w:val="-8"/>
          <w:sz w:val="20"/>
        </w:rPr>
        <w:t> </w:t>
      </w:r>
      <w:r>
        <w:rPr>
          <w:spacing w:val="-3"/>
          <w:sz w:val="20"/>
        </w:rPr>
        <w:t>Government</w:t>
      </w:r>
      <w:r>
        <w:rPr>
          <w:spacing w:val="-9"/>
          <w:sz w:val="20"/>
        </w:rPr>
        <w:t> </w:t>
      </w:r>
      <w:r>
        <w:rPr>
          <w:sz w:val="20"/>
        </w:rPr>
        <w:t>and</w:t>
      </w:r>
      <w:r>
        <w:rPr>
          <w:spacing w:val="-8"/>
          <w:sz w:val="20"/>
        </w:rPr>
        <w:t> </w:t>
      </w:r>
      <w:r>
        <w:rPr>
          <w:sz w:val="20"/>
        </w:rPr>
        <w:t>justice</w:t>
      </w:r>
      <w:r>
        <w:rPr>
          <w:spacing w:val="-9"/>
          <w:sz w:val="20"/>
        </w:rPr>
        <w:t> </w:t>
      </w:r>
      <w:r>
        <w:rPr>
          <w:spacing w:val="-2"/>
          <w:sz w:val="20"/>
        </w:rPr>
        <w:t>system</w:t>
      </w:r>
      <w:r>
        <w:rPr>
          <w:spacing w:val="-8"/>
          <w:sz w:val="20"/>
        </w:rPr>
        <w:t> </w:t>
      </w:r>
      <w:r>
        <w:rPr>
          <w:sz w:val="20"/>
        </w:rPr>
        <w:t>in</w:t>
      </w:r>
      <w:r>
        <w:rPr>
          <w:spacing w:val="-9"/>
          <w:sz w:val="20"/>
        </w:rPr>
        <w:t> </w:t>
      </w:r>
      <w:r>
        <w:rPr>
          <w:sz w:val="20"/>
        </w:rPr>
        <w:t>response</w:t>
      </w:r>
      <w:r>
        <w:rPr>
          <w:spacing w:val="-8"/>
          <w:sz w:val="20"/>
        </w:rPr>
        <w:t> </w:t>
      </w:r>
      <w:r>
        <w:rPr>
          <w:sz w:val="20"/>
        </w:rPr>
        <w:t>to</w:t>
      </w:r>
      <w:r>
        <w:rPr>
          <w:spacing w:val="-9"/>
          <w:sz w:val="20"/>
        </w:rPr>
        <w:t> </w:t>
      </w:r>
      <w:r>
        <w:rPr>
          <w:sz w:val="20"/>
        </w:rPr>
        <w:t>the</w:t>
      </w:r>
      <w:r>
        <w:rPr>
          <w:spacing w:val="-8"/>
          <w:sz w:val="20"/>
        </w:rPr>
        <w:t> </w:t>
      </w:r>
      <w:r>
        <w:rPr>
          <w:spacing w:val="-3"/>
          <w:sz w:val="20"/>
        </w:rPr>
        <w:t>Royal</w:t>
      </w:r>
      <w:r>
        <w:rPr>
          <w:spacing w:val="-9"/>
          <w:sz w:val="20"/>
        </w:rPr>
        <w:t> </w:t>
      </w:r>
      <w:r>
        <w:rPr>
          <w:sz w:val="20"/>
        </w:rPr>
        <w:t>Commission’s recommendations.</w:t>
      </w:r>
    </w:p>
    <w:p>
      <w:pPr>
        <w:pStyle w:val="ListParagraph"/>
        <w:numPr>
          <w:ilvl w:val="0"/>
          <w:numId w:val="2"/>
        </w:numPr>
        <w:tabs>
          <w:tab w:pos="1341" w:val="left" w:leader="none"/>
          <w:tab w:pos="1342" w:val="left" w:leader="none"/>
        </w:tabs>
        <w:spacing w:line="240" w:lineRule="auto" w:before="56" w:after="0"/>
        <w:ind w:left="1341" w:right="0" w:hanging="340"/>
        <w:jc w:val="left"/>
        <w:rPr>
          <w:sz w:val="20"/>
        </w:rPr>
      </w:pPr>
      <w:r>
        <w:rPr>
          <w:sz w:val="20"/>
        </w:rPr>
        <w:t>Reports of the </w:t>
      </w:r>
      <w:r>
        <w:rPr>
          <w:spacing w:val="-3"/>
          <w:sz w:val="20"/>
        </w:rPr>
        <w:t>Royal </w:t>
      </w:r>
      <w:r>
        <w:rPr>
          <w:sz w:val="20"/>
        </w:rPr>
        <w:t>Commission </w:t>
      </w:r>
      <w:r>
        <w:rPr>
          <w:spacing w:val="-3"/>
          <w:sz w:val="20"/>
        </w:rPr>
        <w:t>into Victoria’s </w:t>
      </w:r>
      <w:r>
        <w:rPr>
          <w:sz w:val="20"/>
        </w:rPr>
        <w:t>Mental Health </w:t>
      </w:r>
      <w:r>
        <w:rPr>
          <w:spacing w:val="-3"/>
          <w:sz w:val="20"/>
        </w:rPr>
        <w:t>System</w:t>
      </w:r>
      <w:r>
        <w:rPr>
          <w:spacing w:val="-35"/>
          <w:sz w:val="20"/>
        </w:rPr>
        <w:t> </w:t>
      </w:r>
      <w:r>
        <w:rPr>
          <w:spacing w:val="-3"/>
          <w:sz w:val="20"/>
        </w:rPr>
        <w:t>(2019).</w:t>
      </w:r>
    </w:p>
    <w:p>
      <w:pPr>
        <w:pStyle w:val="BodyText"/>
        <w:spacing w:before="48"/>
        <w:ind w:left="1001"/>
      </w:pPr>
      <w:r>
        <w:rPr/>
        <w:t>The VLRC is required to:</w:t>
      </w:r>
    </w:p>
    <w:p>
      <w:pPr>
        <w:pStyle w:val="ListParagraph"/>
        <w:numPr>
          <w:ilvl w:val="0"/>
          <w:numId w:val="2"/>
        </w:numPr>
        <w:tabs>
          <w:tab w:pos="1341" w:val="left" w:leader="none"/>
          <w:tab w:pos="1342" w:val="left" w:leader="none"/>
        </w:tabs>
        <w:spacing w:line="206" w:lineRule="auto" w:before="114" w:after="0"/>
        <w:ind w:left="1341" w:right="1610" w:hanging="340"/>
        <w:jc w:val="left"/>
        <w:rPr>
          <w:sz w:val="20"/>
        </w:rPr>
      </w:pPr>
      <w:r>
        <w:rPr>
          <w:spacing w:val="-3"/>
          <w:sz w:val="20"/>
        </w:rPr>
        <w:t>prepare </w:t>
      </w:r>
      <w:r>
        <w:rPr>
          <w:sz w:val="20"/>
        </w:rPr>
        <w:t>an </w:t>
      </w:r>
      <w:r>
        <w:rPr>
          <w:spacing w:val="-3"/>
          <w:sz w:val="20"/>
        </w:rPr>
        <w:t>interim </w:t>
      </w:r>
      <w:r>
        <w:rPr>
          <w:sz w:val="20"/>
        </w:rPr>
        <w:t>report </w:t>
      </w:r>
      <w:r>
        <w:rPr>
          <w:spacing w:val="-3"/>
          <w:sz w:val="20"/>
        </w:rPr>
        <w:t>by </w:t>
      </w:r>
      <w:r>
        <w:rPr>
          <w:sz w:val="20"/>
        </w:rPr>
        <w:t>31 December 2021, with the </w:t>
      </w:r>
      <w:r>
        <w:rPr>
          <w:spacing w:val="-3"/>
          <w:sz w:val="20"/>
        </w:rPr>
        <w:t>content </w:t>
      </w:r>
      <w:r>
        <w:rPr>
          <w:sz w:val="20"/>
        </w:rPr>
        <w:t>of such a report to be</w:t>
      </w:r>
      <w:r>
        <w:rPr>
          <w:spacing w:val="-11"/>
          <w:sz w:val="20"/>
        </w:rPr>
        <w:t> </w:t>
      </w:r>
      <w:r>
        <w:rPr>
          <w:sz w:val="20"/>
        </w:rPr>
        <w:t>determined</w:t>
      </w:r>
      <w:r>
        <w:rPr>
          <w:spacing w:val="-10"/>
          <w:sz w:val="20"/>
        </w:rPr>
        <w:t> </w:t>
      </w:r>
      <w:r>
        <w:rPr>
          <w:spacing w:val="-3"/>
          <w:sz w:val="20"/>
        </w:rPr>
        <w:t>by</w:t>
      </w:r>
      <w:r>
        <w:rPr>
          <w:spacing w:val="-10"/>
          <w:sz w:val="20"/>
        </w:rPr>
        <w:t> </w:t>
      </w:r>
      <w:r>
        <w:rPr>
          <w:sz w:val="20"/>
        </w:rPr>
        <w:t>the</w:t>
      </w:r>
      <w:r>
        <w:rPr>
          <w:spacing w:val="-10"/>
          <w:sz w:val="20"/>
        </w:rPr>
        <w:t> </w:t>
      </w:r>
      <w:r>
        <w:rPr>
          <w:sz w:val="20"/>
        </w:rPr>
        <w:t>Commission,</w:t>
      </w:r>
      <w:r>
        <w:rPr>
          <w:spacing w:val="-11"/>
          <w:sz w:val="20"/>
        </w:rPr>
        <w:t> </w:t>
      </w:r>
      <w:r>
        <w:rPr>
          <w:sz w:val="20"/>
        </w:rPr>
        <w:t>in</w:t>
      </w:r>
      <w:r>
        <w:rPr>
          <w:spacing w:val="-10"/>
          <w:sz w:val="20"/>
        </w:rPr>
        <w:t> </w:t>
      </w:r>
      <w:r>
        <w:rPr>
          <w:sz w:val="20"/>
        </w:rPr>
        <w:t>consultation</w:t>
      </w:r>
      <w:r>
        <w:rPr>
          <w:spacing w:val="-10"/>
          <w:sz w:val="20"/>
        </w:rPr>
        <w:t> </w:t>
      </w:r>
      <w:r>
        <w:rPr>
          <w:sz w:val="20"/>
        </w:rPr>
        <w:t>with</w:t>
      </w:r>
      <w:r>
        <w:rPr>
          <w:spacing w:val="-10"/>
          <w:sz w:val="20"/>
        </w:rPr>
        <w:t> </w:t>
      </w:r>
      <w:r>
        <w:rPr>
          <w:sz w:val="20"/>
        </w:rPr>
        <w:t>the</w:t>
      </w:r>
      <w:r>
        <w:rPr>
          <w:spacing w:val="-10"/>
          <w:sz w:val="20"/>
        </w:rPr>
        <w:t> </w:t>
      </w:r>
      <w:r>
        <w:rPr>
          <w:sz w:val="20"/>
        </w:rPr>
        <w:t>Department</w:t>
      </w:r>
      <w:r>
        <w:rPr>
          <w:spacing w:val="-11"/>
          <w:sz w:val="20"/>
        </w:rPr>
        <w:t> </w:t>
      </w:r>
      <w:r>
        <w:rPr>
          <w:sz w:val="20"/>
        </w:rPr>
        <w:t>of</w:t>
      </w:r>
      <w:r>
        <w:rPr>
          <w:spacing w:val="-10"/>
          <w:sz w:val="20"/>
        </w:rPr>
        <w:t> </w:t>
      </w:r>
      <w:r>
        <w:rPr>
          <w:sz w:val="20"/>
        </w:rPr>
        <w:t>Justice</w:t>
      </w:r>
      <w:r>
        <w:rPr>
          <w:spacing w:val="-10"/>
          <w:sz w:val="20"/>
        </w:rPr>
        <w:t> </w:t>
      </w:r>
      <w:r>
        <w:rPr>
          <w:sz w:val="20"/>
        </w:rPr>
        <w:t>and Community Safety;</w:t>
      </w:r>
      <w:r>
        <w:rPr>
          <w:spacing w:val="-9"/>
          <w:sz w:val="20"/>
        </w:rPr>
        <w:t> </w:t>
      </w:r>
      <w:r>
        <w:rPr>
          <w:sz w:val="20"/>
        </w:rPr>
        <w:t>and</w:t>
      </w:r>
    </w:p>
    <w:p>
      <w:pPr>
        <w:pStyle w:val="ListParagraph"/>
        <w:numPr>
          <w:ilvl w:val="0"/>
          <w:numId w:val="2"/>
        </w:numPr>
        <w:tabs>
          <w:tab w:pos="1341" w:val="left" w:leader="none"/>
          <w:tab w:pos="1342" w:val="left" w:leader="none"/>
        </w:tabs>
        <w:spacing w:line="240" w:lineRule="auto" w:before="57" w:after="0"/>
        <w:ind w:left="1341" w:right="0" w:hanging="340"/>
        <w:jc w:val="left"/>
        <w:rPr>
          <w:sz w:val="20"/>
        </w:rPr>
      </w:pPr>
      <w:r>
        <w:rPr>
          <w:spacing w:val="-3"/>
          <w:sz w:val="20"/>
        </w:rPr>
        <w:t>prepare </w:t>
      </w:r>
      <w:r>
        <w:rPr>
          <w:sz w:val="20"/>
        </w:rPr>
        <w:t>a final report on the </w:t>
      </w:r>
      <w:r>
        <w:rPr>
          <w:spacing w:val="-3"/>
          <w:sz w:val="20"/>
        </w:rPr>
        <w:t>reference by </w:t>
      </w:r>
      <w:r>
        <w:rPr>
          <w:sz w:val="20"/>
        </w:rPr>
        <w:t>30 June</w:t>
      </w:r>
      <w:r>
        <w:rPr>
          <w:spacing w:val="-33"/>
          <w:sz w:val="20"/>
        </w:rPr>
        <w:t> </w:t>
      </w:r>
      <w:r>
        <w:rPr>
          <w:spacing w:val="-3"/>
          <w:sz w:val="20"/>
        </w:rPr>
        <w:t>2022.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5"/>
        </w:rPr>
      </w:pPr>
    </w:p>
    <w:p>
      <w:pPr>
        <w:spacing w:before="49"/>
        <w:ind w:left="140" w:right="0" w:firstLine="0"/>
        <w:jc w:val="left"/>
        <w:rPr>
          <w:b/>
          <w:sz w:val="24"/>
        </w:rPr>
      </w:pPr>
      <w:r>
        <w:rPr>
          <w:b/>
          <w:color w:val="EA5B50"/>
          <w:sz w:val="24"/>
        </w:rPr>
        <w:t>vi</w:t>
      </w:r>
    </w:p>
    <w:p>
      <w:pPr>
        <w:spacing w:after="0"/>
        <w:jc w:val="left"/>
        <w:rPr>
          <w:sz w:val="24"/>
        </w:rPr>
        <w:sectPr>
          <w:pgSz w:w="11910" w:h="16840"/>
          <w:pgMar w:header="567" w:footer="0" w:top="860" w:bottom="280" w:left="58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195"/>
        <w:ind w:left="1021" w:right="0" w:firstLine="0"/>
        <w:jc w:val="left"/>
        <w:rPr>
          <w:rFonts w:ascii="Raleway ExtraBold"/>
          <w:b/>
          <w:sz w:val="28"/>
        </w:rPr>
      </w:pPr>
      <w:bookmarkStart w:name="Recommendations" w:id="6"/>
      <w:bookmarkEnd w:id="6"/>
      <w:r>
        <w:rPr/>
      </w:r>
      <w:r>
        <w:rPr>
          <w:rFonts w:ascii="Raleway ExtraBold"/>
          <w:b/>
          <w:color w:val="EA5B50"/>
          <w:sz w:val="28"/>
        </w:rPr>
        <w:t>Chapter 2</w:t>
      </w:r>
    </w:p>
    <w:p>
      <w:pPr>
        <w:pStyle w:val="ListParagraph"/>
        <w:numPr>
          <w:ilvl w:val="0"/>
          <w:numId w:val="3"/>
        </w:numPr>
        <w:tabs>
          <w:tab w:pos="1815" w:val="left" w:leader="none"/>
          <w:tab w:pos="1816" w:val="left" w:leader="none"/>
        </w:tabs>
        <w:spacing w:line="206" w:lineRule="auto" w:before="146" w:after="0"/>
        <w:ind w:left="1815" w:right="1207" w:hanging="794"/>
        <w:jc w:val="left"/>
        <w:rPr>
          <w:sz w:val="20"/>
        </w:rPr>
      </w:pPr>
      <w:r>
        <w:rPr>
          <w:sz w:val="20"/>
        </w:rPr>
        <w:t>Victoria</w:t>
      </w:r>
      <w:r>
        <w:rPr>
          <w:spacing w:val="-10"/>
          <w:sz w:val="20"/>
        </w:rPr>
        <w:t> </w:t>
      </w:r>
      <w:r>
        <w:rPr>
          <w:sz w:val="20"/>
        </w:rPr>
        <w:t>Police</w:t>
      </w:r>
      <w:r>
        <w:rPr>
          <w:spacing w:val="-9"/>
          <w:sz w:val="20"/>
        </w:rPr>
        <w:t> </w:t>
      </w:r>
      <w:r>
        <w:rPr>
          <w:sz w:val="20"/>
        </w:rPr>
        <w:t>should</w:t>
      </w:r>
      <w:r>
        <w:rPr>
          <w:spacing w:val="-9"/>
          <w:sz w:val="20"/>
        </w:rPr>
        <w:t> </w:t>
      </w:r>
      <w:r>
        <w:rPr>
          <w:sz w:val="20"/>
        </w:rPr>
        <w:t>engage</w:t>
      </w:r>
      <w:r>
        <w:rPr>
          <w:spacing w:val="-10"/>
          <w:sz w:val="20"/>
        </w:rPr>
        <w:t> </w:t>
      </w:r>
      <w:r>
        <w:rPr>
          <w:sz w:val="20"/>
        </w:rPr>
        <w:t>with</w:t>
      </w:r>
      <w:r>
        <w:rPr>
          <w:spacing w:val="-9"/>
          <w:sz w:val="20"/>
        </w:rPr>
        <w:t> </w:t>
      </w:r>
      <w:r>
        <w:rPr>
          <w:spacing w:val="-3"/>
          <w:sz w:val="20"/>
        </w:rPr>
        <w:t>appropriate</w:t>
      </w:r>
      <w:r>
        <w:rPr>
          <w:spacing w:val="-9"/>
          <w:sz w:val="20"/>
        </w:rPr>
        <w:t> </w:t>
      </w:r>
      <w:r>
        <w:rPr>
          <w:sz w:val="20"/>
        </w:rPr>
        <w:t>experts</w:t>
      </w:r>
      <w:r>
        <w:rPr>
          <w:spacing w:val="-10"/>
          <w:sz w:val="20"/>
        </w:rPr>
        <w:t> </w:t>
      </w:r>
      <w:r>
        <w:rPr>
          <w:sz w:val="20"/>
        </w:rPr>
        <w:t>to</w:t>
      </w:r>
      <w:r>
        <w:rPr>
          <w:spacing w:val="-9"/>
          <w:sz w:val="20"/>
        </w:rPr>
        <w:t> </w:t>
      </w:r>
      <w:r>
        <w:rPr>
          <w:spacing w:val="-3"/>
          <w:sz w:val="20"/>
        </w:rPr>
        <w:t>provide</w:t>
      </w:r>
      <w:r>
        <w:rPr>
          <w:spacing w:val="-9"/>
          <w:sz w:val="20"/>
        </w:rPr>
        <w:t> </w:t>
      </w:r>
      <w:r>
        <w:rPr>
          <w:sz w:val="20"/>
        </w:rPr>
        <w:t>training</w:t>
      </w:r>
      <w:r>
        <w:rPr>
          <w:spacing w:val="-10"/>
          <w:sz w:val="20"/>
        </w:rPr>
        <w:t> </w:t>
      </w:r>
      <w:r>
        <w:rPr>
          <w:sz w:val="20"/>
        </w:rPr>
        <w:t>to</w:t>
      </w:r>
      <w:r>
        <w:rPr>
          <w:spacing w:val="-9"/>
          <w:sz w:val="20"/>
        </w:rPr>
        <w:t> </w:t>
      </w:r>
      <w:r>
        <w:rPr>
          <w:sz w:val="20"/>
        </w:rPr>
        <w:t>enhance the understanding of </w:t>
      </w:r>
      <w:r>
        <w:rPr>
          <w:spacing w:val="-3"/>
          <w:sz w:val="20"/>
        </w:rPr>
        <w:t>frontline </w:t>
      </w:r>
      <w:r>
        <w:rPr>
          <w:sz w:val="20"/>
        </w:rPr>
        <w:t>police to identify stalking behaviours as set out in the Act.</w:t>
      </w:r>
    </w:p>
    <w:p>
      <w:pPr>
        <w:pStyle w:val="ListParagraph"/>
        <w:numPr>
          <w:ilvl w:val="0"/>
          <w:numId w:val="3"/>
        </w:numPr>
        <w:tabs>
          <w:tab w:pos="1815" w:val="left" w:leader="none"/>
          <w:tab w:pos="1816" w:val="left" w:leader="none"/>
        </w:tabs>
        <w:spacing w:line="206" w:lineRule="auto" w:before="124" w:after="0"/>
        <w:ind w:left="1815" w:right="1498" w:hanging="794"/>
        <w:jc w:val="left"/>
        <w:rPr>
          <w:sz w:val="20"/>
        </w:rPr>
      </w:pPr>
      <w:r>
        <w:rPr>
          <w:sz w:val="20"/>
        </w:rPr>
        <w:t>Victoria Police should </w:t>
      </w:r>
      <w:r>
        <w:rPr>
          <w:spacing w:val="-3"/>
          <w:sz w:val="20"/>
        </w:rPr>
        <w:t>develop </w:t>
      </w:r>
      <w:r>
        <w:rPr>
          <w:sz w:val="20"/>
        </w:rPr>
        <w:t>guidance </w:t>
      </w:r>
      <w:r>
        <w:rPr>
          <w:spacing w:val="-3"/>
          <w:sz w:val="20"/>
        </w:rPr>
        <w:t>for frontline </w:t>
      </w:r>
      <w:r>
        <w:rPr>
          <w:sz w:val="20"/>
        </w:rPr>
        <w:t>police on interviewing and communicating with victim survivors of stalking, with the aim of </w:t>
      </w:r>
      <w:r>
        <w:rPr>
          <w:spacing w:val="-3"/>
          <w:sz w:val="20"/>
        </w:rPr>
        <w:t>improving </w:t>
      </w:r>
      <w:r>
        <w:rPr>
          <w:sz w:val="20"/>
        </w:rPr>
        <w:t>the gathering,</w:t>
      </w:r>
      <w:r>
        <w:rPr>
          <w:spacing w:val="-8"/>
          <w:sz w:val="20"/>
        </w:rPr>
        <w:t> </w:t>
      </w:r>
      <w:r>
        <w:rPr>
          <w:spacing w:val="-3"/>
          <w:sz w:val="20"/>
        </w:rPr>
        <w:t>recording,</w:t>
      </w:r>
      <w:r>
        <w:rPr>
          <w:spacing w:val="-9"/>
          <w:sz w:val="20"/>
        </w:rPr>
        <w:t> </w:t>
      </w:r>
      <w:r>
        <w:rPr>
          <w:sz w:val="20"/>
        </w:rPr>
        <w:t>and</w:t>
      </w:r>
      <w:r>
        <w:rPr>
          <w:spacing w:val="-8"/>
          <w:sz w:val="20"/>
        </w:rPr>
        <w:t> </w:t>
      </w:r>
      <w:r>
        <w:rPr>
          <w:sz w:val="20"/>
        </w:rPr>
        <w:t>management</w:t>
      </w:r>
      <w:r>
        <w:rPr>
          <w:spacing w:val="-8"/>
          <w:sz w:val="20"/>
        </w:rPr>
        <w:t> </w:t>
      </w:r>
      <w:r>
        <w:rPr>
          <w:sz w:val="20"/>
        </w:rPr>
        <w:t>of</w:t>
      </w:r>
      <w:r>
        <w:rPr>
          <w:spacing w:val="-8"/>
          <w:sz w:val="20"/>
        </w:rPr>
        <w:t> </w:t>
      </w:r>
      <w:r>
        <w:rPr>
          <w:sz w:val="20"/>
        </w:rPr>
        <w:t>evidence</w:t>
      </w:r>
      <w:r>
        <w:rPr>
          <w:spacing w:val="-8"/>
          <w:sz w:val="20"/>
        </w:rPr>
        <w:t> </w:t>
      </w:r>
      <w:r>
        <w:rPr>
          <w:sz w:val="20"/>
        </w:rPr>
        <w:t>and</w:t>
      </w:r>
      <w:r>
        <w:rPr>
          <w:spacing w:val="-8"/>
          <w:sz w:val="20"/>
        </w:rPr>
        <w:t> </w:t>
      </w:r>
      <w:r>
        <w:rPr>
          <w:sz w:val="20"/>
        </w:rPr>
        <w:t>the</w:t>
      </w:r>
      <w:r>
        <w:rPr>
          <w:spacing w:val="-8"/>
          <w:sz w:val="20"/>
        </w:rPr>
        <w:t> </w:t>
      </w:r>
      <w:r>
        <w:rPr>
          <w:spacing w:val="-3"/>
          <w:sz w:val="20"/>
        </w:rPr>
        <w:t>investigation</w:t>
      </w:r>
      <w:r>
        <w:rPr>
          <w:spacing w:val="-8"/>
          <w:sz w:val="20"/>
        </w:rPr>
        <w:t> </w:t>
      </w:r>
      <w:r>
        <w:rPr>
          <w:sz w:val="20"/>
        </w:rPr>
        <w:t>of</w:t>
      </w:r>
      <w:r>
        <w:rPr>
          <w:spacing w:val="-8"/>
          <w:sz w:val="20"/>
        </w:rPr>
        <w:t> </w:t>
      </w:r>
      <w:r>
        <w:rPr>
          <w:sz w:val="20"/>
        </w:rPr>
        <w:t>cases.</w:t>
      </w:r>
    </w:p>
    <w:p>
      <w:pPr>
        <w:pStyle w:val="BodyText"/>
        <w:spacing w:before="7"/>
        <w:rPr>
          <w:sz w:val="16"/>
        </w:rPr>
      </w:pPr>
    </w:p>
    <w:p>
      <w:pPr>
        <w:spacing w:before="0"/>
        <w:ind w:left="1021" w:right="0" w:firstLine="0"/>
        <w:jc w:val="left"/>
        <w:rPr>
          <w:rFonts w:ascii="Raleway ExtraBold"/>
          <w:b/>
          <w:sz w:val="28"/>
        </w:rPr>
      </w:pPr>
      <w:r>
        <w:rPr>
          <w:rFonts w:ascii="Raleway ExtraBold"/>
          <w:b/>
          <w:color w:val="EA5B50"/>
          <w:sz w:val="28"/>
        </w:rPr>
        <w:t>Chapter 3</w:t>
      </w:r>
    </w:p>
    <w:p>
      <w:pPr>
        <w:pStyle w:val="ListParagraph"/>
        <w:numPr>
          <w:ilvl w:val="0"/>
          <w:numId w:val="3"/>
        </w:numPr>
        <w:tabs>
          <w:tab w:pos="1815" w:val="left" w:leader="none"/>
          <w:tab w:pos="1816" w:val="left" w:leader="none"/>
        </w:tabs>
        <w:spacing w:line="259" w:lineRule="exact" w:before="114" w:after="0"/>
        <w:ind w:left="1815" w:right="0" w:hanging="794"/>
        <w:jc w:val="left"/>
        <w:rPr>
          <w:sz w:val="20"/>
        </w:rPr>
      </w:pPr>
      <w:r>
        <w:rPr>
          <w:sz w:val="20"/>
        </w:rPr>
        <w:t>Victoria</w:t>
      </w:r>
      <w:r>
        <w:rPr>
          <w:spacing w:val="-6"/>
          <w:sz w:val="20"/>
        </w:rPr>
        <w:t> </w:t>
      </w:r>
      <w:r>
        <w:rPr>
          <w:sz w:val="20"/>
        </w:rPr>
        <w:t>Police</w:t>
      </w:r>
      <w:r>
        <w:rPr>
          <w:spacing w:val="-5"/>
          <w:sz w:val="20"/>
        </w:rPr>
        <w:t> </w:t>
      </w:r>
      <w:r>
        <w:rPr>
          <w:sz w:val="20"/>
        </w:rPr>
        <w:t>should</w:t>
      </w:r>
      <w:r>
        <w:rPr>
          <w:spacing w:val="-5"/>
          <w:sz w:val="20"/>
        </w:rPr>
        <w:t> </w:t>
      </w:r>
      <w:r>
        <w:rPr>
          <w:spacing w:val="-3"/>
          <w:sz w:val="20"/>
        </w:rPr>
        <w:t>develop</w:t>
      </w:r>
      <w:r>
        <w:rPr>
          <w:spacing w:val="-6"/>
          <w:sz w:val="20"/>
        </w:rPr>
        <w:t> </w:t>
      </w:r>
      <w:r>
        <w:rPr>
          <w:sz w:val="20"/>
        </w:rPr>
        <w:t>guidance</w:t>
      </w:r>
      <w:r>
        <w:rPr>
          <w:spacing w:val="-5"/>
          <w:sz w:val="20"/>
        </w:rPr>
        <w:t> </w:t>
      </w:r>
      <w:r>
        <w:rPr>
          <w:spacing w:val="-3"/>
          <w:sz w:val="20"/>
        </w:rPr>
        <w:t>for</w:t>
      </w:r>
      <w:r>
        <w:rPr>
          <w:spacing w:val="-5"/>
          <w:sz w:val="20"/>
        </w:rPr>
        <w:t> </w:t>
      </w:r>
      <w:r>
        <w:rPr>
          <w:sz w:val="20"/>
        </w:rPr>
        <w:t>identifying</w:t>
      </w:r>
      <w:r>
        <w:rPr>
          <w:spacing w:val="-6"/>
          <w:sz w:val="20"/>
        </w:rPr>
        <w:t> </w:t>
      </w:r>
      <w:r>
        <w:rPr>
          <w:sz w:val="20"/>
        </w:rPr>
        <w:t>and</w:t>
      </w:r>
      <w:r>
        <w:rPr>
          <w:spacing w:val="-5"/>
          <w:sz w:val="20"/>
        </w:rPr>
        <w:t> </w:t>
      </w:r>
      <w:r>
        <w:rPr>
          <w:sz w:val="20"/>
        </w:rPr>
        <w:t>gathering</w:t>
      </w:r>
      <w:r>
        <w:rPr>
          <w:spacing w:val="-5"/>
          <w:sz w:val="20"/>
        </w:rPr>
        <w:t> </w:t>
      </w:r>
      <w:r>
        <w:rPr>
          <w:spacing w:val="-3"/>
          <w:sz w:val="20"/>
        </w:rPr>
        <w:t>information</w:t>
      </w:r>
    </w:p>
    <w:p>
      <w:pPr>
        <w:pStyle w:val="BodyText"/>
        <w:spacing w:line="259" w:lineRule="exact"/>
        <w:ind w:left="1815"/>
      </w:pPr>
      <w:r>
        <w:rPr/>
        <w:t>about stalking for frontline police.</w:t>
      </w:r>
    </w:p>
    <w:p>
      <w:pPr>
        <w:pStyle w:val="ListParagraph"/>
        <w:numPr>
          <w:ilvl w:val="0"/>
          <w:numId w:val="3"/>
        </w:numPr>
        <w:tabs>
          <w:tab w:pos="1815" w:val="left" w:leader="none"/>
          <w:tab w:pos="1816" w:val="left" w:leader="none"/>
        </w:tabs>
        <w:spacing w:line="206" w:lineRule="auto" w:before="114" w:after="0"/>
        <w:ind w:left="1815" w:right="1076" w:hanging="794"/>
        <w:jc w:val="both"/>
        <w:rPr>
          <w:sz w:val="20"/>
        </w:rPr>
      </w:pPr>
      <w:r>
        <w:rPr>
          <w:sz w:val="20"/>
        </w:rPr>
        <w:t>Victoria</w:t>
      </w:r>
      <w:r>
        <w:rPr>
          <w:spacing w:val="-11"/>
          <w:sz w:val="20"/>
        </w:rPr>
        <w:t> </w:t>
      </w:r>
      <w:r>
        <w:rPr>
          <w:sz w:val="20"/>
        </w:rPr>
        <w:t>Police</w:t>
      </w:r>
      <w:r>
        <w:rPr>
          <w:spacing w:val="-11"/>
          <w:sz w:val="20"/>
        </w:rPr>
        <w:t> </w:t>
      </w:r>
      <w:r>
        <w:rPr>
          <w:sz w:val="20"/>
        </w:rPr>
        <w:t>should</w:t>
      </w:r>
      <w:r>
        <w:rPr>
          <w:spacing w:val="-11"/>
          <w:sz w:val="20"/>
        </w:rPr>
        <w:t> </w:t>
      </w:r>
      <w:r>
        <w:rPr>
          <w:spacing w:val="-3"/>
          <w:sz w:val="20"/>
        </w:rPr>
        <w:t>record</w:t>
      </w:r>
      <w:r>
        <w:rPr>
          <w:spacing w:val="-11"/>
          <w:sz w:val="20"/>
        </w:rPr>
        <w:t> </w:t>
      </w:r>
      <w:r>
        <w:rPr>
          <w:sz w:val="20"/>
        </w:rPr>
        <w:t>every</w:t>
      </w:r>
      <w:r>
        <w:rPr>
          <w:spacing w:val="-10"/>
          <w:sz w:val="20"/>
        </w:rPr>
        <w:t> </w:t>
      </w:r>
      <w:r>
        <w:rPr>
          <w:sz w:val="20"/>
        </w:rPr>
        <w:t>presentation</w:t>
      </w:r>
      <w:r>
        <w:rPr>
          <w:spacing w:val="-11"/>
          <w:sz w:val="20"/>
        </w:rPr>
        <w:t> </w:t>
      </w:r>
      <w:r>
        <w:rPr>
          <w:sz w:val="20"/>
        </w:rPr>
        <w:t>to</w:t>
      </w:r>
      <w:r>
        <w:rPr>
          <w:spacing w:val="-11"/>
          <w:sz w:val="20"/>
        </w:rPr>
        <w:t> </w:t>
      </w:r>
      <w:r>
        <w:rPr>
          <w:sz w:val="20"/>
        </w:rPr>
        <w:t>police</w:t>
      </w:r>
      <w:r>
        <w:rPr>
          <w:spacing w:val="-11"/>
          <w:sz w:val="20"/>
        </w:rPr>
        <w:t> </w:t>
      </w:r>
      <w:r>
        <w:rPr>
          <w:sz w:val="20"/>
        </w:rPr>
        <w:t>with</w:t>
      </w:r>
      <w:r>
        <w:rPr>
          <w:spacing w:val="-11"/>
          <w:sz w:val="20"/>
        </w:rPr>
        <w:t> </w:t>
      </w:r>
      <w:r>
        <w:rPr>
          <w:sz w:val="20"/>
        </w:rPr>
        <w:t>a</w:t>
      </w:r>
      <w:r>
        <w:rPr>
          <w:spacing w:val="-10"/>
          <w:sz w:val="20"/>
        </w:rPr>
        <w:t> </w:t>
      </w:r>
      <w:r>
        <w:rPr>
          <w:sz w:val="20"/>
        </w:rPr>
        <w:t>report</w:t>
      </w:r>
      <w:r>
        <w:rPr>
          <w:spacing w:val="-11"/>
          <w:sz w:val="20"/>
        </w:rPr>
        <w:t> </w:t>
      </w:r>
      <w:r>
        <w:rPr>
          <w:sz w:val="20"/>
        </w:rPr>
        <w:t>of</w:t>
      </w:r>
      <w:r>
        <w:rPr>
          <w:spacing w:val="-11"/>
          <w:sz w:val="20"/>
        </w:rPr>
        <w:t> </w:t>
      </w:r>
      <w:r>
        <w:rPr>
          <w:sz w:val="20"/>
        </w:rPr>
        <w:t>stalking</w:t>
      </w:r>
      <w:r>
        <w:rPr>
          <w:spacing w:val="-11"/>
          <w:sz w:val="20"/>
        </w:rPr>
        <w:t> </w:t>
      </w:r>
      <w:r>
        <w:rPr>
          <w:sz w:val="20"/>
        </w:rPr>
        <w:t>(and </w:t>
      </w:r>
      <w:r>
        <w:rPr>
          <w:spacing w:val="-3"/>
          <w:sz w:val="20"/>
        </w:rPr>
        <w:t>related</w:t>
      </w:r>
      <w:r>
        <w:rPr>
          <w:spacing w:val="-9"/>
          <w:sz w:val="20"/>
        </w:rPr>
        <w:t> </w:t>
      </w:r>
      <w:r>
        <w:rPr>
          <w:sz w:val="20"/>
        </w:rPr>
        <w:t>conduct)</w:t>
      </w:r>
      <w:r>
        <w:rPr>
          <w:spacing w:val="-9"/>
          <w:sz w:val="20"/>
        </w:rPr>
        <w:t> </w:t>
      </w:r>
      <w:r>
        <w:rPr>
          <w:sz w:val="20"/>
        </w:rPr>
        <w:t>on</w:t>
      </w:r>
      <w:r>
        <w:rPr>
          <w:spacing w:val="-10"/>
          <w:sz w:val="20"/>
        </w:rPr>
        <w:t> </w:t>
      </w:r>
      <w:r>
        <w:rPr>
          <w:sz w:val="20"/>
        </w:rPr>
        <w:t>the</w:t>
      </w:r>
      <w:r>
        <w:rPr>
          <w:spacing w:val="-9"/>
          <w:sz w:val="20"/>
        </w:rPr>
        <w:t> </w:t>
      </w:r>
      <w:r>
        <w:rPr>
          <w:spacing w:val="-3"/>
          <w:sz w:val="20"/>
        </w:rPr>
        <w:t>appropriate</w:t>
      </w:r>
      <w:r>
        <w:rPr>
          <w:spacing w:val="-9"/>
          <w:sz w:val="20"/>
        </w:rPr>
        <w:t> </w:t>
      </w:r>
      <w:r>
        <w:rPr>
          <w:sz w:val="20"/>
        </w:rPr>
        <w:t>Victoria</w:t>
      </w:r>
      <w:r>
        <w:rPr>
          <w:spacing w:val="-9"/>
          <w:sz w:val="20"/>
        </w:rPr>
        <w:t> </w:t>
      </w:r>
      <w:r>
        <w:rPr>
          <w:sz w:val="20"/>
        </w:rPr>
        <w:t>Police</w:t>
      </w:r>
      <w:r>
        <w:rPr>
          <w:spacing w:val="-10"/>
          <w:sz w:val="20"/>
        </w:rPr>
        <w:t> </w:t>
      </w:r>
      <w:r>
        <w:rPr>
          <w:sz w:val="20"/>
        </w:rPr>
        <w:t>information</w:t>
      </w:r>
      <w:r>
        <w:rPr>
          <w:spacing w:val="-9"/>
          <w:sz w:val="20"/>
        </w:rPr>
        <w:t> </w:t>
      </w:r>
      <w:r>
        <w:rPr>
          <w:sz w:val="20"/>
        </w:rPr>
        <w:t>management</w:t>
      </w:r>
      <w:r>
        <w:rPr>
          <w:spacing w:val="-9"/>
          <w:sz w:val="20"/>
        </w:rPr>
        <w:t> </w:t>
      </w:r>
      <w:r>
        <w:rPr>
          <w:spacing w:val="-3"/>
          <w:sz w:val="20"/>
        </w:rPr>
        <w:t>system(s), </w:t>
      </w:r>
      <w:r>
        <w:rPr>
          <w:sz w:val="20"/>
        </w:rPr>
        <w:t>including</w:t>
      </w:r>
      <w:r>
        <w:rPr>
          <w:spacing w:val="-9"/>
          <w:sz w:val="20"/>
        </w:rPr>
        <w:t> </w:t>
      </w:r>
      <w:r>
        <w:rPr>
          <w:sz w:val="20"/>
        </w:rPr>
        <w:t>in</w:t>
      </w:r>
      <w:r>
        <w:rPr>
          <w:spacing w:val="-9"/>
          <w:sz w:val="20"/>
        </w:rPr>
        <w:t> </w:t>
      </w:r>
      <w:r>
        <w:rPr>
          <w:sz w:val="20"/>
        </w:rPr>
        <w:t>instances</w:t>
      </w:r>
      <w:r>
        <w:rPr>
          <w:spacing w:val="-9"/>
          <w:sz w:val="20"/>
        </w:rPr>
        <w:t> </w:t>
      </w:r>
      <w:r>
        <w:rPr>
          <w:sz w:val="20"/>
        </w:rPr>
        <w:t>where</w:t>
      </w:r>
      <w:r>
        <w:rPr>
          <w:spacing w:val="-9"/>
          <w:sz w:val="20"/>
        </w:rPr>
        <w:t> </w:t>
      </w:r>
      <w:r>
        <w:rPr>
          <w:sz w:val="20"/>
        </w:rPr>
        <w:t>stalking</w:t>
      </w:r>
      <w:r>
        <w:rPr>
          <w:spacing w:val="-9"/>
          <w:sz w:val="20"/>
        </w:rPr>
        <w:t> </w:t>
      </w:r>
      <w:r>
        <w:rPr>
          <w:sz w:val="20"/>
        </w:rPr>
        <w:t>is</w:t>
      </w:r>
      <w:r>
        <w:rPr>
          <w:spacing w:val="-9"/>
          <w:sz w:val="20"/>
        </w:rPr>
        <w:t> </w:t>
      </w:r>
      <w:r>
        <w:rPr>
          <w:sz w:val="20"/>
        </w:rPr>
        <w:t>alleged</w:t>
      </w:r>
      <w:r>
        <w:rPr>
          <w:spacing w:val="-9"/>
          <w:sz w:val="20"/>
        </w:rPr>
        <w:t> </w:t>
      </w:r>
      <w:r>
        <w:rPr>
          <w:sz w:val="20"/>
        </w:rPr>
        <w:t>but</w:t>
      </w:r>
      <w:r>
        <w:rPr>
          <w:spacing w:val="-9"/>
          <w:sz w:val="20"/>
        </w:rPr>
        <w:t> </w:t>
      </w:r>
      <w:r>
        <w:rPr>
          <w:sz w:val="20"/>
        </w:rPr>
        <w:t>no</w:t>
      </w:r>
      <w:r>
        <w:rPr>
          <w:spacing w:val="-9"/>
          <w:sz w:val="20"/>
        </w:rPr>
        <w:t> </w:t>
      </w:r>
      <w:r>
        <w:rPr>
          <w:sz w:val="20"/>
        </w:rPr>
        <w:t>offence</w:t>
      </w:r>
      <w:r>
        <w:rPr>
          <w:spacing w:val="-9"/>
          <w:sz w:val="20"/>
        </w:rPr>
        <w:t> </w:t>
      </w:r>
      <w:r>
        <w:rPr>
          <w:sz w:val="20"/>
        </w:rPr>
        <w:t>has</w:t>
      </w:r>
      <w:r>
        <w:rPr>
          <w:spacing w:val="-9"/>
          <w:sz w:val="20"/>
        </w:rPr>
        <w:t> </w:t>
      </w:r>
      <w:r>
        <w:rPr>
          <w:sz w:val="20"/>
        </w:rPr>
        <w:t>been</w:t>
      </w:r>
      <w:r>
        <w:rPr>
          <w:spacing w:val="-9"/>
          <w:sz w:val="20"/>
        </w:rPr>
        <w:t> </w:t>
      </w:r>
      <w:r>
        <w:rPr>
          <w:sz w:val="20"/>
        </w:rPr>
        <w:t>detected.</w:t>
      </w:r>
    </w:p>
    <w:p>
      <w:pPr>
        <w:pStyle w:val="ListParagraph"/>
        <w:numPr>
          <w:ilvl w:val="0"/>
          <w:numId w:val="3"/>
        </w:numPr>
        <w:tabs>
          <w:tab w:pos="1815" w:val="left" w:leader="none"/>
          <w:tab w:pos="1816" w:val="left" w:leader="none"/>
        </w:tabs>
        <w:spacing w:line="206" w:lineRule="auto" w:before="124" w:after="0"/>
        <w:ind w:left="1815" w:right="1500" w:hanging="794"/>
        <w:jc w:val="left"/>
        <w:rPr>
          <w:sz w:val="20"/>
        </w:rPr>
      </w:pPr>
      <w:r>
        <w:rPr>
          <w:sz w:val="20"/>
        </w:rPr>
        <w:t>Victoria</w:t>
      </w:r>
      <w:r>
        <w:rPr>
          <w:spacing w:val="-12"/>
          <w:sz w:val="20"/>
        </w:rPr>
        <w:t> </w:t>
      </w:r>
      <w:r>
        <w:rPr>
          <w:sz w:val="20"/>
        </w:rPr>
        <w:t>Police</w:t>
      </w:r>
      <w:r>
        <w:rPr>
          <w:spacing w:val="-12"/>
          <w:sz w:val="20"/>
        </w:rPr>
        <w:t> </w:t>
      </w:r>
      <w:r>
        <w:rPr>
          <w:sz w:val="20"/>
        </w:rPr>
        <w:t>should</w:t>
      </w:r>
      <w:r>
        <w:rPr>
          <w:spacing w:val="-12"/>
          <w:sz w:val="20"/>
        </w:rPr>
        <w:t> </w:t>
      </w:r>
      <w:r>
        <w:rPr>
          <w:sz w:val="20"/>
        </w:rPr>
        <w:t>be</w:t>
      </w:r>
      <w:r>
        <w:rPr>
          <w:spacing w:val="-12"/>
          <w:sz w:val="20"/>
        </w:rPr>
        <w:t> </w:t>
      </w:r>
      <w:r>
        <w:rPr>
          <w:sz w:val="20"/>
        </w:rPr>
        <w:t>the</w:t>
      </w:r>
      <w:r>
        <w:rPr>
          <w:spacing w:val="-12"/>
          <w:sz w:val="20"/>
        </w:rPr>
        <w:t> </w:t>
      </w:r>
      <w:r>
        <w:rPr>
          <w:sz w:val="20"/>
        </w:rPr>
        <w:t>agency</w:t>
      </w:r>
      <w:r>
        <w:rPr>
          <w:spacing w:val="-12"/>
          <w:sz w:val="20"/>
        </w:rPr>
        <w:t> </w:t>
      </w:r>
      <w:r>
        <w:rPr>
          <w:sz w:val="20"/>
        </w:rPr>
        <w:t>responsible</w:t>
      </w:r>
      <w:r>
        <w:rPr>
          <w:spacing w:val="-13"/>
          <w:sz w:val="20"/>
        </w:rPr>
        <w:t> </w:t>
      </w:r>
      <w:r>
        <w:rPr>
          <w:spacing w:val="-3"/>
          <w:sz w:val="20"/>
        </w:rPr>
        <w:t>for</w:t>
      </w:r>
      <w:r>
        <w:rPr>
          <w:spacing w:val="-12"/>
          <w:sz w:val="20"/>
        </w:rPr>
        <w:t> </w:t>
      </w:r>
      <w:r>
        <w:rPr>
          <w:sz w:val="20"/>
        </w:rPr>
        <w:t>initiating</w:t>
      </w:r>
      <w:r>
        <w:rPr>
          <w:spacing w:val="-12"/>
          <w:sz w:val="20"/>
        </w:rPr>
        <w:t> </w:t>
      </w:r>
      <w:r>
        <w:rPr>
          <w:sz w:val="20"/>
        </w:rPr>
        <w:t>PSIO</w:t>
      </w:r>
      <w:r>
        <w:rPr>
          <w:spacing w:val="-12"/>
          <w:sz w:val="20"/>
        </w:rPr>
        <w:t> </w:t>
      </w:r>
      <w:r>
        <w:rPr>
          <w:sz w:val="20"/>
        </w:rPr>
        <w:t>applications</w:t>
      </w:r>
      <w:r>
        <w:rPr>
          <w:spacing w:val="-12"/>
          <w:sz w:val="20"/>
        </w:rPr>
        <w:t> </w:t>
      </w:r>
      <w:r>
        <w:rPr>
          <w:sz w:val="20"/>
        </w:rPr>
        <w:t>on behalf of victim</w:t>
      </w:r>
      <w:r>
        <w:rPr>
          <w:spacing w:val="-13"/>
          <w:sz w:val="20"/>
        </w:rPr>
        <w:t> </w:t>
      </w:r>
      <w:r>
        <w:rPr>
          <w:sz w:val="20"/>
        </w:rPr>
        <w:t>survivors.</w:t>
      </w:r>
    </w:p>
    <w:p>
      <w:pPr>
        <w:pStyle w:val="ListParagraph"/>
        <w:numPr>
          <w:ilvl w:val="0"/>
          <w:numId w:val="3"/>
        </w:numPr>
        <w:tabs>
          <w:tab w:pos="1815" w:val="left" w:leader="none"/>
          <w:tab w:pos="1816" w:val="left" w:leader="none"/>
        </w:tabs>
        <w:spacing w:line="206" w:lineRule="auto" w:before="123" w:after="0"/>
        <w:ind w:left="1815" w:right="1261" w:hanging="794"/>
        <w:jc w:val="left"/>
        <w:rPr>
          <w:sz w:val="20"/>
        </w:rPr>
      </w:pPr>
      <w:r>
        <w:rPr>
          <w:sz w:val="20"/>
        </w:rPr>
        <w:t>Victoria</w:t>
      </w:r>
      <w:r>
        <w:rPr>
          <w:spacing w:val="-11"/>
          <w:sz w:val="20"/>
        </w:rPr>
        <w:t> </w:t>
      </w:r>
      <w:r>
        <w:rPr>
          <w:sz w:val="20"/>
        </w:rPr>
        <w:t>Police</w:t>
      </w:r>
      <w:r>
        <w:rPr>
          <w:spacing w:val="-11"/>
          <w:sz w:val="20"/>
        </w:rPr>
        <w:t> </w:t>
      </w:r>
      <w:r>
        <w:rPr>
          <w:sz w:val="20"/>
        </w:rPr>
        <w:t>should</w:t>
      </w:r>
      <w:r>
        <w:rPr>
          <w:spacing w:val="-11"/>
          <w:sz w:val="20"/>
        </w:rPr>
        <w:t> </w:t>
      </w:r>
      <w:r>
        <w:rPr>
          <w:spacing w:val="-4"/>
          <w:sz w:val="20"/>
        </w:rPr>
        <w:t>refer</w:t>
      </w:r>
      <w:r>
        <w:rPr>
          <w:spacing w:val="-11"/>
          <w:sz w:val="20"/>
        </w:rPr>
        <w:t> </w:t>
      </w:r>
      <w:r>
        <w:rPr>
          <w:spacing w:val="-3"/>
          <w:sz w:val="20"/>
        </w:rPr>
        <w:t>complex</w:t>
      </w:r>
      <w:r>
        <w:rPr>
          <w:spacing w:val="-11"/>
          <w:sz w:val="20"/>
        </w:rPr>
        <w:t> </w:t>
      </w:r>
      <w:r>
        <w:rPr>
          <w:sz w:val="20"/>
        </w:rPr>
        <w:t>cases</w:t>
      </w:r>
      <w:r>
        <w:rPr>
          <w:spacing w:val="-11"/>
          <w:sz w:val="20"/>
        </w:rPr>
        <w:t> </w:t>
      </w:r>
      <w:r>
        <w:rPr>
          <w:sz w:val="20"/>
        </w:rPr>
        <w:t>to</w:t>
      </w:r>
      <w:r>
        <w:rPr>
          <w:spacing w:val="-11"/>
          <w:sz w:val="20"/>
        </w:rPr>
        <w:t> </w:t>
      </w:r>
      <w:r>
        <w:rPr>
          <w:sz w:val="20"/>
        </w:rPr>
        <w:t>specialist</w:t>
      </w:r>
      <w:r>
        <w:rPr>
          <w:spacing w:val="-10"/>
          <w:sz w:val="20"/>
        </w:rPr>
        <w:t> </w:t>
      </w:r>
      <w:r>
        <w:rPr>
          <w:sz w:val="20"/>
        </w:rPr>
        <w:t>police</w:t>
      </w:r>
      <w:r>
        <w:rPr>
          <w:spacing w:val="-11"/>
          <w:sz w:val="20"/>
        </w:rPr>
        <w:t> </w:t>
      </w:r>
      <w:r>
        <w:rPr>
          <w:sz w:val="20"/>
        </w:rPr>
        <w:t>within</w:t>
      </w:r>
      <w:r>
        <w:rPr>
          <w:spacing w:val="-11"/>
          <w:sz w:val="20"/>
        </w:rPr>
        <w:t> </w:t>
      </w:r>
      <w:r>
        <w:rPr>
          <w:sz w:val="20"/>
        </w:rPr>
        <w:t>existing</w:t>
      </w:r>
      <w:r>
        <w:rPr>
          <w:spacing w:val="-11"/>
          <w:sz w:val="20"/>
        </w:rPr>
        <w:t> </w:t>
      </w:r>
      <w:r>
        <w:rPr>
          <w:sz w:val="20"/>
        </w:rPr>
        <w:t>criminal </w:t>
      </w:r>
      <w:r>
        <w:rPr>
          <w:spacing w:val="-3"/>
          <w:sz w:val="20"/>
        </w:rPr>
        <w:t>investigation </w:t>
      </w:r>
      <w:r>
        <w:rPr>
          <w:sz w:val="20"/>
        </w:rPr>
        <w:t>units </w:t>
      </w:r>
      <w:r>
        <w:rPr>
          <w:spacing w:val="-3"/>
          <w:sz w:val="20"/>
        </w:rPr>
        <w:t>for investigation </w:t>
      </w:r>
      <w:r>
        <w:rPr>
          <w:sz w:val="20"/>
        </w:rPr>
        <w:t>where</w:t>
      </w:r>
      <w:r>
        <w:rPr>
          <w:spacing w:val="-11"/>
          <w:sz w:val="20"/>
        </w:rPr>
        <w:t> </w:t>
      </w:r>
      <w:r>
        <w:rPr>
          <w:sz w:val="20"/>
        </w:rPr>
        <w:t>required.</w:t>
      </w:r>
    </w:p>
    <w:p>
      <w:pPr>
        <w:pStyle w:val="ListParagraph"/>
        <w:numPr>
          <w:ilvl w:val="0"/>
          <w:numId w:val="3"/>
        </w:numPr>
        <w:tabs>
          <w:tab w:pos="1815" w:val="left" w:leader="none"/>
          <w:tab w:pos="1816" w:val="left" w:leader="none"/>
        </w:tabs>
        <w:spacing w:line="259" w:lineRule="exact" w:before="90" w:after="0"/>
        <w:ind w:left="1815" w:right="0" w:hanging="794"/>
        <w:jc w:val="left"/>
        <w:rPr>
          <w:sz w:val="20"/>
        </w:rPr>
      </w:pPr>
      <w:r>
        <w:rPr>
          <w:sz w:val="20"/>
        </w:rPr>
        <w:t>Victoria</w:t>
      </w:r>
      <w:r>
        <w:rPr>
          <w:spacing w:val="-6"/>
          <w:sz w:val="20"/>
        </w:rPr>
        <w:t> </w:t>
      </w:r>
      <w:r>
        <w:rPr>
          <w:sz w:val="20"/>
        </w:rPr>
        <w:t>Police</w:t>
      </w:r>
      <w:r>
        <w:rPr>
          <w:spacing w:val="-6"/>
          <w:sz w:val="20"/>
        </w:rPr>
        <w:t> </w:t>
      </w:r>
      <w:r>
        <w:rPr>
          <w:sz w:val="20"/>
        </w:rPr>
        <w:t>should</w:t>
      </w:r>
      <w:r>
        <w:rPr>
          <w:spacing w:val="-6"/>
          <w:sz w:val="20"/>
        </w:rPr>
        <w:t> </w:t>
      </w:r>
      <w:r>
        <w:rPr>
          <w:spacing w:val="-4"/>
          <w:sz w:val="20"/>
        </w:rPr>
        <w:t>refer</w:t>
      </w:r>
      <w:r>
        <w:rPr>
          <w:spacing w:val="-6"/>
          <w:sz w:val="20"/>
        </w:rPr>
        <w:t> </w:t>
      </w:r>
      <w:r>
        <w:rPr>
          <w:sz w:val="20"/>
        </w:rPr>
        <w:t>stalking</w:t>
      </w:r>
      <w:r>
        <w:rPr>
          <w:spacing w:val="-6"/>
          <w:sz w:val="20"/>
        </w:rPr>
        <w:t> </w:t>
      </w:r>
      <w:r>
        <w:rPr>
          <w:sz w:val="20"/>
        </w:rPr>
        <w:t>matters</w:t>
      </w:r>
      <w:r>
        <w:rPr>
          <w:spacing w:val="-5"/>
          <w:sz w:val="20"/>
        </w:rPr>
        <w:t> </w:t>
      </w:r>
      <w:r>
        <w:rPr>
          <w:sz w:val="20"/>
        </w:rPr>
        <w:t>where</w:t>
      </w:r>
      <w:r>
        <w:rPr>
          <w:spacing w:val="-6"/>
          <w:sz w:val="20"/>
        </w:rPr>
        <w:t> </w:t>
      </w:r>
      <w:r>
        <w:rPr>
          <w:sz w:val="20"/>
        </w:rPr>
        <w:t>necessary</w:t>
      </w:r>
      <w:r>
        <w:rPr>
          <w:spacing w:val="-6"/>
          <w:sz w:val="20"/>
        </w:rPr>
        <w:t> </w:t>
      </w:r>
      <w:r>
        <w:rPr>
          <w:sz w:val="20"/>
        </w:rPr>
        <w:t>to</w:t>
      </w:r>
      <w:r>
        <w:rPr>
          <w:spacing w:val="-6"/>
          <w:sz w:val="20"/>
        </w:rPr>
        <w:t> </w:t>
      </w:r>
      <w:r>
        <w:rPr>
          <w:spacing w:val="-3"/>
          <w:sz w:val="20"/>
        </w:rPr>
        <w:t>appropriate</w:t>
      </w:r>
      <w:r>
        <w:rPr>
          <w:spacing w:val="-6"/>
          <w:sz w:val="20"/>
        </w:rPr>
        <w:t> </w:t>
      </w:r>
      <w:r>
        <w:rPr>
          <w:sz w:val="20"/>
        </w:rPr>
        <w:t>external</w:t>
      </w:r>
    </w:p>
    <w:p>
      <w:pPr>
        <w:pStyle w:val="BodyText"/>
        <w:spacing w:line="259" w:lineRule="exact"/>
        <w:ind w:left="1815"/>
      </w:pPr>
      <w:r>
        <w:rPr/>
        <w:t>agencies.</w:t>
      </w:r>
    </w:p>
    <w:p>
      <w:pPr>
        <w:pStyle w:val="ListParagraph"/>
        <w:numPr>
          <w:ilvl w:val="0"/>
          <w:numId w:val="3"/>
        </w:numPr>
        <w:tabs>
          <w:tab w:pos="1815" w:val="left" w:leader="none"/>
          <w:tab w:pos="1816" w:val="left" w:leader="none"/>
        </w:tabs>
        <w:spacing w:line="240" w:lineRule="auto" w:before="82" w:after="0"/>
        <w:ind w:left="1815" w:right="0" w:hanging="794"/>
        <w:jc w:val="left"/>
        <w:rPr>
          <w:sz w:val="20"/>
        </w:rPr>
      </w:pPr>
      <w:r>
        <w:rPr>
          <w:sz w:val="20"/>
        </w:rPr>
        <w:t>Victoria</w:t>
      </w:r>
      <w:r>
        <w:rPr>
          <w:spacing w:val="-7"/>
          <w:sz w:val="20"/>
        </w:rPr>
        <w:t> </w:t>
      </w:r>
      <w:r>
        <w:rPr>
          <w:sz w:val="20"/>
        </w:rPr>
        <w:t>Police</w:t>
      </w:r>
      <w:r>
        <w:rPr>
          <w:spacing w:val="-6"/>
          <w:sz w:val="20"/>
        </w:rPr>
        <w:t> </w:t>
      </w:r>
      <w:r>
        <w:rPr>
          <w:sz w:val="20"/>
        </w:rPr>
        <w:t>should</w:t>
      </w:r>
      <w:r>
        <w:rPr>
          <w:spacing w:val="-6"/>
          <w:sz w:val="20"/>
        </w:rPr>
        <w:t> </w:t>
      </w:r>
      <w:r>
        <w:rPr>
          <w:spacing w:val="-4"/>
          <w:sz w:val="20"/>
        </w:rPr>
        <w:t>refer</w:t>
      </w:r>
      <w:r>
        <w:rPr>
          <w:spacing w:val="-6"/>
          <w:sz w:val="20"/>
        </w:rPr>
        <w:t> </w:t>
      </w:r>
      <w:r>
        <w:rPr>
          <w:sz w:val="20"/>
        </w:rPr>
        <w:t>victim</w:t>
      </w:r>
      <w:r>
        <w:rPr>
          <w:spacing w:val="-6"/>
          <w:sz w:val="20"/>
        </w:rPr>
        <w:t> </w:t>
      </w:r>
      <w:r>
        <w:rPr>
          <w:sz w:val="20"/>
        </w:rPr>
        <w:t>survivors</w:t>
      </w:r>
      <w:r>
        <w:rPr>
          <w:spacing w:val="-6"/>
          <w:sz w:val="20"/>
        </w:rPr>
        <w:t> </w:t>
      </w:r>
      <w:r>
        <w:rPr>
          <w:sz w:val="20"/>
        </w:rPr>
        <w:t>of</w:t>
      </w:r>
      <w:r>
        <w:rPr>
          <w:spacing w:val="-6"/>
          <w:sz w:val="20"/>
        </w:rPr>
        <w:t> </w:t>
      </w:r>
      <w:r>
        <w:rPr>
          <w:sz w:val="20"/>
        </w:rPr>
        <w:t>stalking</w:t>
      </w:r>
      <w:r>
        <w:rPr>
          <w:spacing w:val="-6"/>
          <w:sz w:val="20"/>
        </w:rPr>
        <w:t> </w:t>
      </w:r>
      <w:r>
        <w:rPr>
          <w:sz w:val="20"/>
        </w:rPr>
        <w:t>to</w:t>
      </w:r>
      <w:r>
        <w:rPr>
          <w:spacing w:val="-6"/>
          <w:sz w:val="20"/>
        </w:rPr>
        <w:t> </w:t>
      </w:r>
      <w:r>
        <w:rPr>
          <w:spacing w:val="-3"/>
          <w:sz w:val="20"/>
        </w:rPr>
        <w:t>appropriate</w:t>
      </w:r>
      <w:r>
        <w:rPr>
          <w:spacing w:val="-6"/>
          <w:sz w:val="20"/>
        </w:rPr>
        <w:t> </w:t>
      </w:r>
      <w:r>
        <w:rPr>
          <w:sz w:val="20"/>
        </w:rPr>
        <w:t>external</w:t>
      </w:r>
      <w:r>
        <w:rPr>
          <w:spacing w:val="-6"/>
          <w:sz w:val="20"/>
        </w:rPr>
        <w:t> </w:t>
      </w:r>
      <w:r>
        <w:rPr>
          <w:sz w:val="20"/>
        </w:rPr>
        <w:t>services.</w:t>
      </w:r>
    </w:p>
    <w:p>
      <w:pPr>
        <w:pStyle w:val="BodyText"/>
        <w:spacing w:before="12"/>
        <w:rPr>
          <w:sz w:val="15"/>
        </w:rPr>
      </w:pPr>
    </w:p>
    <w:p>
      <w:pPr>
        <w:spacing w:before="0"/>
        <w:ind w:left="1021" w:right="0" w:firstLine="0"/>
        <w:jc w:val="left"/>
        <w:rPr>
          <w:rFonts w:ascii="Raleway ExtraBold"/>
          <w:b/>
          <w:sz w:val="28"/>
        </w:rPr>
      </w:pPr>
      <w:r>
        <w:rPr>
          <w:rFonts w:ascii="Raleway ExtraBold"/>
          <w:b/>
          <w:color w:val="EA5B50"/>
          <w:sz w:val="28"/>
        </w:rPr>
        <w:t>Chapter 5</w:t>
      </w:r>
    </w:p>
    <w:p>
      <w:pPr>
        <w:pStyle w:val="ListParagraph"/>
        <w:numPr>
          <w:ilvl w:val="0"/>
          <w:numId w:val="3"/>
        </w:numPr>
        <w:tabs>
          <w:tab w:pos="1815" w:val="left" w:leader="none"/>
          <w:tab w:pos="1816" w:val="left" w:leader="none"/>
        </w:tabs>
        <w:spacing w:line="206" w:lineRule="auto" w:before="146" w:after="0"/>
        <w:ind w:left="1815" w:right="1113" w:hanging="794"/>
        <w:jc w:val="left"/>
        <w:rPr>
          <w:sz w:val="20"/>
        </w:rPr>
      </w:pPr>
      <w:r>
        <w:rPr>
          <w:sz w:val="20"/>
        </w:rPr>
        <w:t>The</w:t>
      </w:r>
      <w:r>
        <w:rPr>
          <w:spacing w:val="-7"/>
          <w:sz w:val="20"/>
        </w:rPr>
        <w:t> </w:t>
      </w:r>
      <w:r>
        <w:rPr>
          <w:sz w:val="20"/>
        </w:rPr>
        <w:t>Whole</w:t>
      </w:r>
      <w:r>
        <w:rPr>
          <w:spacing w:val="-7"/>
          <w:sz w:val="20"/>
        </w:rPr>
        <w:t> </w:t>
      </w:r>
      <w:r>
        <w:rPr>
          <w:sz w:val="20"/>
        </w:rPr>
        <w:t>Story</w:t>
      </w:r>
      <w:r>
        <w:rPr>
          <w:spacing w:val="-6"/>
          <w:sz w:val="20"/>
        </w:rPr>
        <w:t> </w:t>
      </w:r>
      <w:r>
        <w:rPr>
          <w:spacing w:val="-3"/>
          <w:sz w:val="20"/>
        </w:rPr>
        <w:t>investigation</w:t>
      </w:r>
      <w:r>
        <w:rPr>
          <w:spacing w:val="-7"/>
          <w:sz w:val="20"/>
        </w:rPr>
        <w:t> </w:t>
      </w:r>
      <w:r>
        <w:rPr>
          <w:spacing w:val="-3"/>
          <w:sz w:val="20"/>
        </w:rPr>
        <w:t>framework</w:t>
      </w:r>
      <w:r>
        <w:rPr>
          <w:spacing w:val="-6"/>
          <w:sz w:val="20"/>
        </w:rPr>
        <w:t> </w:t>
      </w:r>
      <w:r>
        <w:rPr>
          <w:sz w:val="20"/>
        </w:rPr>
        <w:t>should</w:t>
      </w:r>
      <w:r>
        <w:rPr>
          <w:spacing w:val="-7"/>
          <w:sz w:val="20"/>
        </w:rPr>
        <w:t> </w:t>
      </w:r>
      <w:r>
        <w:rPr>
          <w:sz w:val="20"/>
        </w:rPr>
        <w:t>be</w:t>
      </w:r>
      <w:r>
        <w:rPr>
          <w:spacing w:val="-6"/>
          <w:sz w:val="20"/>
        </w:rPr>
        <w:t> </w:t>
      </w:r>
      <w:r>
        <w:rPr>
          <w:sz w:val="20"/>
        </w:rPr>
        <w:t>used</w:t>
      </w:r>
      <w:r>
        <w:rPr>
          <w:spacing w:val="-7"/>
          <w:sz w:val="20"/>
        </w:rPr>
        <w:t> </w:t>
      </w:r>
      <w:r>
        <w:rPr>
          <w:spacing w:val="-3"/>
          <w:sz w:val="20"/>
        </w:rPr>
        <w:t>by</w:t>
      </w:r>
      <w:r>
        <w:rPr>
          <w:spacing w:val="-6"/>
          <w:sz w:val="20"/>
        </w:rPr>
        <w:t> </w:t>
      </w:r>
      <w:r>
        <w:rPr>
          <w:sz w:val="20"/>
        </w:rPr>
        <w:t>Victoria</w:t>
      </w:r>
      <w:r>
        <w:rPr>
          <w:spacing w:val="-7"/>
          <w:sz w:val="20"/>
        </w:rPr>
        <w:t> </w:t>
      </w:r>
      <w:r>
        <w:rPr>
          <w:sz w:val="20"/>
        </w:rPr>
        <w:t>Police</w:t>
      </w:r>
      <w:r>
        <w:rPr>
          <w:spacing w:val="-6"/>
          <w:sz w:val="20"/>
        </w:rPr>
        <w:t> </w:t>
      </w:r>
      <w:r>
        <w:rPr>
          <w:spacing w:val="-3"/>
          <w:sz w:val="20"/>
        </w:rPr>
        <w:t>for</w:t>
      </w:r>
      <w:r>
        <w:rPr>
          <w:spacing w:val="-7"/>
          <w:sz w:val="20"/>
        </w:rPr>
        <w:t> </w:t>
      </w:r>
      <w:r>
        <w:rPr>
          <w:sz w:val="20"/>
        </w:rPr>
        <w:t>reports of</w:t>
      </w:r>
      <w:r>
        <w:rPr>
          <w:spacing w:val="-5"/>
          <w:sz w:val="20"/>
        </w:rPr>
        <w:t> </w:t>
      </w:r>
      <w:r>
        <w:rPr>
          <w:sz w:val="20"/>
        </w:rPr>
        <w:t>stalking.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2"/>
        </w:rPr>
      </w:pPr>
    </w:p>
    <w:p>
      <w:pPr>
        <w:spacing w:before="49"/>
        <w:ind w:left="0" w:right="125" w:firstLine="0"/>
        <w:jc w:val="right"/>
        <w:rPr>
          <w:b/>
          <w:sz w:val="24"/>
        </w:rPr>
      </w:pPr>
      <w:r>
        <w:rPr>
          <w:b/>
          <w:color w:val="EA5B50"/>
          <w:sz w:val="24"/>
        </w:rPr>
        <w:t>vii</w:t>
      </w:r>
    </w:p>
    <w:p>
      <w:pPr>
        <w:spacing w:after="0"/>
        <w:jc w:val="right"/>
        <w:rPr>
          <w:sz w:val="24"/>
        </w:rPr>
        <w:sectPr>
          <w:headerReference w:type="default" r:id="rId14"/>
          <w:pgSz w:w="11910" w:h="16840"/>
          <w:pgMar w:header="0" w:footer="0" w:top="3680" w:bottom="280" w:left="580" w:right="540"/>
        </w:sectPr>
      </w:pPr>
    </w:p>
    <w:p>
      <w:pPr>
        <w:pStyle w:val="BodyText"/>
        <w:rPr>
          <w:b/>
        </w:rPr>
      </w:pPr>
      <w:r>
        <w:rPr/>
        <w:pict>
          <v:rect style="position:absolute;margin-left:79.370003pt;margin-top:0pt;width:515.906000pt;height:841.890015pt;mso-position-horizontal-relative:page;mso-position-vertical-relative:page;z-index:1144"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4"/>
        </w:rPr>
      </w:pPr>
    </w:p>
    <w:p>
      <w:pPr>
        <w:spacing w:before="49"/>
        <w:ind w:left="140" w:right="0" w:firstLine="0"/>
        <w:jc w:val="left"/>
        <w:rPr>
          <w:b/>
          <w:sz w:val="24"/>
        </w:rPr>
      </w:pPr>
      <w:bookmarkStart w:name="_bookmark2" w:id="7"/>
      <w:bookmarkEnd w:id="7"/>
      <w:r>
        <w:rPr/>
      </w:r>
      <w:r>
        <w:rPr>
          <w:b/>
          <w:color w:val="EA5B50"/>
          <w:sz w:val="24"/>
        </w:rPr>
        <w:t>viii</w:t>
      </w:r>
    </w:p>
    <w:p>
      <w:pPr>
        <w:spacing w:after="0"/>
        <w:jc w:val="left"/>
        <w:rPr>
          <w:sz w:val="24"/>
        </w:rPr>
        <w:sectPr>
          <w:headerReference w:type="even" r:id="rId15"/>
          <w:pgSz w:w="11910" w:h="16840"/>
          <w:pgMar w:header="0" w:footer="0" w:top="1580" w:bottom="280" w:left="580" w:right="540"/>
        </w:sectPr>
      </w:pPr>
    </w:p>
    <w:p>
      <w:pPr>
        <w:pStyle w:val="BodyText"/>
        <w:rPr>
          <w:b/>
          <w:sz w:val="11"/>
        </w:rPr>
      </w:pPr>
      <w:r>
        <w:rPr/>
        <w:pict>
          <v:rect style="position:absolute;margin-left:0pt;margin-top:0pt;width:595.276001pt;height:841.890015pt;mso-position-horizontal-relative:page;mso-position-vertical-relative:page;z-index:-96256" filled="true" fillcolor="#ea5b50" stroked="false">
            <v:fill type="solid"/>
            <w10:wrap type="none"/>
          </v:rect>
        </w:pict>
      </w:r>
    </w:p>
    <w:p>
      <w:pPr>
        <w:spacing w:line="688" w:lineRule="exact" w:before="0"/>
        <w:ind w:left="0" w:right="585" w:firstLine="0"/>
        <w:jc w:val="right"/>
        <w:rPr>
          <w:rFonts w:ascii="Raleway SemiBold"/>
          <w:b/>
          <w:sz w:val="50"/>
        </w:rPr>
      </w:pPr>
      <w:r>
        <w:rPr/>
        <w:pict>
          <v:shape style="position:absolute;margin-left:414.444885pt;margin-top:-3.3143pt;width:129.5pt;height:152.65pt;mso-position-horizontal-relative:page;mso-position-vertical-relative:paragraph;z-index:-96232" type="#_x0000_t202" filled="false" stroked="false">
            <v:textbox inset="0,0,0,0">
              <w:txbxContent>
                <w:p>
                  <w:pPr>
                    <w:spacing w:line="3052" w:lineRule="exact" w:before="0"/>
                    <w:ind w:left="0" w:right="0" w:firstLine="0"/>
                    <w:jc w:val="left"/>
                    <w:rPr>
                      <w:b/>
                      <w:sz w:val="260"/>
                    </w:rPr>
                  </w:pPr>
                  <w:r>
                    <w:rPr>
                      <w:b/>
                      <w:color w:val="FFFFFF"/>
                      <w:spacing w:val="-146"/>
                      <w:sz w:val="260"/>
                    </w:rPr>
                    <w:t>01</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spacing w:before="9"/>
        <w:rPr>
          <w:rFonts w:ascii="Raleway SemiBold"/>
          <w:b/>
          <w:sz w:val="23"/>
        </w:rPr>
      </w:pPr>
    </w:p>
    <w:p>
      <w:pPr>
        <w:spacing w:line="1134" w:lineRule="exact" w:before="0"/>
        <w:ind w:left="1007" w:right="0" w:firstLine="0"/>
        <w:jc w:val="left"/>
        <w:rPr>
          <w:rFonts w:ascii="Raleway ExtraBold"/>
          <w:b/>
          <w:sz w:val="88"/>
        </w:rPr>
      </w:pPr>
      <w:r>
        <w:rPr>
          <w:rFonts w:ascii="Raleway ExtraBold"/>
          <w:b/>
          <w:color w:val="FFFFFF"/>
          <w:sz w:val="88"/>
        </w:rPr>
        <w:t>Introduction</w:t>
      </w:r>
    </w:p>
    <w:p>
      <w:pPr>
        <w:pStyle w:val="BodyText"/>
        <w:rPr>
          <w:rFonts w:ascii="Raleway ExtraBold"/>
          <w:b/>
        </w:rPr>
      </w:pPr>
    </w:p>
    <w:p>
      <w:pPr>
        <w:pStyle w:val="BodyText"/>
        <w:rPr>
          <w:rFonts w:ascii="Raleway ExtraBold"/>
          <w:b/>
        </w:rPr>
      </w:pPr>
    </w:p>
    <w:p>
      <w:pPr>
        <w:pStyle w:val="BodyText"/>
        <w:spacing w:before="4"/>
        <w:rPr>
          <w:rFonts w:ascii="Raleway ExtraBold"/>
          <w:b/>
          <w:sz w:val="23"/>
        </w:rPr>
      </w:pPr>
    </w:p>
    <w:p>
      <w:pPr>
        <w:tabs>
          <w:tab w:pos="1574" w:val="left" w:leader="none"/>
        </w:tabs>
        <w:spacing w:before="49"/>
        <w:ind w:left="1007" w:right="0" w:firstLine="0"/>
        <w:jc w:val="left"/>
        <w:rPr>
          <w:b/>
          <w:sz w:val="24"/>
        </w:rPr>
      </w:pPr>
      <w:r>
        <w:rPr/>
        <w:pict>
          <v:line style="position:absolute;mso-position-horizontal-relative:page;mso-position-vertical-relative:paragraph;z-index:-880;mso-wrap-distance-left:0;mso-wrap-distance-right:0" from="79.370102pt,22.967304pt" to="104.882102pt,22.967304pt" stroked="true" strokeweight="2pt" strokecolor="#f4a997">
            <v:stroke dashstyle="solid"/>
            <w10:wrap type="topAndBottom"/>
          </v:line>
        </w:pict>
      </w:r>
      <w:hyperlink w:history="true" w:anchor="_bookmark3">
        <w:r>
          <w:rPr>
            <w:b/>
            <w:color w:val="FFFFFF"/>
            <w:sz w:val="24"/>
          </w:rPr>
          <w:t>2</w:t>
          <w:tab/>
          <w:t>The terms of</w:t>
        </w:r>
        <w:r>
          <w:rPr>
            <w:b/>
            <w:color w:val="FFFFFF"/>
            <w:spacing w:val="-1"/>
            <w:sz w:val="24"/>
          </w:rPr>
          <w:t> </w:t>
        </w:r>
        <w:r>
          <w:rPr>
            <w:b/>
            <w:color w:val="FFFFFF"/>
            <w:sz w:val="24"/>
          </w:rPr>
          <w:t>reference</w:t>
        </w:r>
      </w:hyperlink>
    </w:p>
    <w:p>
      <w:pPr>
        <w:pStyle w:val="ListParagraph"/>
        <w:numPr>
          <w:ilvl w:val="0"/>
          <w:numId w:val="4"/>
        </w:numPr>
        <w:tabs>
          <w:tab w:pos="1574" w:val="left" w:leader="none"/>
          <w:tab w:pos="1575" w:val="left" w:leader="none"/>
        </w:tabs>
        <w:spacing w:line="240" w:lineRule="auto" w:before="14" w:after="57"/>
        <w:ind w:left="1574" w:right="0" w:hanging="567"/>
        <w:jc w:val="left"/>
        <w:rPr>
          <w:b/>
          <w:sz w:val="24"/>
        </w:rPr>
      </w:pPr>
      <w:hyperlink w:history="true" w:anchor="_bookmark3">
        <w:r>
          <w:rPr>
            <w:b/>
            <w:color w:val="FFFFFF"/>
            <w:sz w:val="24"/>
          </w:rPr>
          <w:t>Interim</w:t>
        </w:r>
        <w:r>
          <w:rPr>
            <w:b/>
            <w:color w:val="FFFFFF"/>
            <w:spacing w:val="-1"/>
            <w:sz w:val="24"/>
          </w:rPr>
          <w:t> </w:t>
        </w:r>
        <w:r>
          <w:rPr>
            <w:b/>
            <w:color w:val="FFFFFF"/>
            <w:sz w:val="24"/>
          </w:rPr>
          <w:t>report</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4"/>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832;mso-wrap-distance-left:0;mso-wrap-distance-right:0" from="79.370102pt,22.667311pt" to="104.882102pt,22.667311pt" stroked="true" strokeweight="2pt" strokecolor="#f4a997">
            <v:stroke dashstyle="solid"/>
            <w10:wrap type="topAndBottom"/>
          </v:line>
        </w:pict>
      </w:r>
      <w:hyperlink w:history="true" w:anchor="_bookmark4">
        <w:r>
          <w:rPr>
            <w:b/>
            <w:color w:val="FFFFFF"/>
            <w:sz w:val="24"/>
          </w:rPr>
          <w:t>Final</w:t>
        </w:r>
        <w:r>
          <w:rPr>
            <w:b/>
            <w:color w:val="FFFFFF"/>
            <w:spacing w:val="-1"/>
            <w:sz w:val="24"/>
          </w:rPr>
          <w:t> </w:t>
        </w:r>
        <w:r>
          <w:rPr>
            <w:b/>
            <w:color w:val="FFFFFF"/>
            <w:sz w:val="24"/>
          </w:rPr>
          <w:t>report</w:t>
        </w:r>
      </w:hyperlink>
    </w:p>
    <w:p>
      <w:pPr>
        <w:pStyle w:val="ListParagraph"/>
        <w:numPr>
          <w:ilvl w:val="0"/>
          <w:numId w:val="5"/>
        </w:numPr>
        <w:tabs>
          <w:tab w:pos="1574" w:val="left" w:leader="none"/>
          <w:tab w:pos="1575" w:val="left" w:leader="none"/>
        </w:tabs>
        <w:spacing w:line="240" w:lineRule="auto" w:before="14" w:after="57"/>
        <w:ind w:left="1574" w:right="0" w:hanging="567"/>
        <w:jc w:val="left"/>
        <w:rPr>
          <w:b/>
          <w:sz w:val="24"/>
        </w:rPr>
      </w:pPr>
      <w:hyperlink w:history="true" w:anchor="_bookmark4">
        <w:r>
          <w:rPr>
            <w:b/>
            <w:color w:val="FFFFFF"/>
            <w:sz w:val="24"/>
          </w:rPr>
          <w:t>Our</w:t>
        </w:r>
        <w:r>
          <w:rPr>
            <w:b/>
            <w:color w:val="FFFFFF"/>
            <w:spacing w:val="-1"/>
            <w:sz w:val="24"/>
          </w:rPr>
          <w:t> </w:t>
        </w:r>
        <w:r>
          <w:rPr>
            <w:b/>
            <w:color w:val="FFFFFF"/>
            <w:sz w:val="24"/>
          </w:rPr>
          <w:t>process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5"/>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784;mso-wrap-distance-left:0;mso-wrap-distance-right:0" from="79.370102pt,22.667189pt" to="104.882102pt,22.667189pt" stroked="true" strokeweight="2pt" strokecolor="#f4a997">
            <v:stroke dashstyle="solid"/>
            <w10:wrap type="topAndBottom"/>
          </v:line>
        </w:pict>
      </w:r>
      <w:hyperlink w:history="true" w:anchor="_bookmark5">
        <w:r>
          <w:rPr>
            <w:b/>
            <w:color w:val="FFFFFF"/>
            <w:sz w:val="24"/>
          </w:rPr>
          <w:t>Our broader public engagement on Engage</w:t>
        </w:r>
        <w:r>
          <w:rPr>
            <w:b/>
            <w:color w:val="FFFFFF"/>
            <w:spacing w:val="-3"/>
            <w:sz w:val="24"/>
          </w:rPr>
          <w:t> </w:t>
        </w:r>
        <w:r>
          <w:rPr>
            <w:b/>
            <w:color w:val="FFFFFF"/>
            <w:sz w:val="24"/>
          </w:rPr>
          <w:t>Victoria</w:t>
        </w:r>
      </w:hyperlink>
    </w:p>
    <w:p>
      <w:pPr>
        <w:pStyle w:val="ListParagraph"/>
        <w:numPr>
          <w:ilvl w:val="0"/>
          <w:numId w:val="5"/>
        </w:numPr>
        <w:tabs>
          <w:tab w:pos="1574" w:val="left" w:leader="none"/>
          <w:tab w:pos="1575" w:val="left" w:leader="none"/>
        </w:tabs>
        <w:spacing w:line="240" w:lineRule="auto" w:before="14" w:after="57"/>
        <w:ind w:left="1574" w:right="0" w:hanging="567"/>
        <w:jc w:val="left"/>
        <w:rPr>
          <w:b/>
          <w:sz w:val="24"/>
        </w:rPr>
      </w:pPr>
      <w:hyperlink w:history="true" w:anchor="_bookmark6">
        <w:r>
          <w:rPr>
            <w:b/>
            <w:color w:val="FFFFFF"/>
            <w:sz w:val="24"/>
          </w:rPr>
          <w:t>How </w:t>
        </w:r>
        <w:r>
          <w:rPr>
            <w:b/>
            <w:color w:val="FFFFFF"/>
            <w:spacing w:val="-3"/>
            <w:sz w:val="24"/>
          </w:rPr>
          <w:t>we </w:t>
        </w:r>
        <w:r>
          <w:rPr>
            <w:b/>
            <w:color w:val="FFFFFF"/>
            <w:sz w:val="24"/>
          </w:rPr>
          <w:t>made sure our process was ethical</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tabs>
          <w:tab w:pos="1574" w:val="left" w:leader="none"/>
        </w:tabs>
        <w:spacing w:before="43"/>
        <w:ind w:left="1007" w:right="0" w:firstLine="0"/>
        <w:jc w:val="left"/>
        <w:rPr>
          <w:b/>
          <w:sz w:val="24"/>
        </w:rPr>
      </w:pPr>
      <w:r>
        <w:rPr/>
        <w:pict>
          <v:line style="position:absolute;mso-position-horizontal-relative:page;mso-position-vertical-relative:paragraph;z-index:-736;mso-wrap-distance-left:0;mso-wrap-distance-right:0" from="79.370102pt,22.667288pt" to="104.882102pt,22.667288pt" stroked="true" strokeweight="2pt" strokecolor="#f4a997">
            <v:stroke dashstyle="solid"/>
            <w10:wrap type="topAndBottom"/>
          </v:line>
        </w:pict>
      </w:r>
      <w:hyperlink w:history="true" w:anchor="_bookmark6">
        <w:r>
          <w:rPr>
            <w:b/>
            <w:color w:val="FFFFFF"/>
            <w:sz w:val="24"/>
          </w:rPr>
          <w:t>5</w:t>
          <w:tab/>
          <w:t>The scope of this</w:t>
        </w:r>
        <w:r>
          <w:rPr>
            <w:b/>
            <w:color w:val="FFFFFF"/>
            <w:spacing w:val="-1"/>
            <w:sz w:val="24"/>
          </w:rPr>
          <w:t> </w:t>
        </w:r>
        <w:r>
          <w:rPr>
            <w:b/>
            <w:color w:val="FFFFFF"/>
            <w:sz w:val="24"/>
          </w:rPr>
          <w:t>inquiry</w:t>
        </w:r>
      </w:hyperlink>
    </w:p>
    <w:p>
      <w:pPr>
        <w:tabs>
          <w:tab w:pos="1574" w:val="left" w:leader="none"/>
        </w:tabs>
        <w:spacing w:before="14" w:after="57"/>
        <w:ind w:left="1007" w:right="0" w:firstLine="0"/>
        <w:jc w:val="left"/>
        <w:rPr>
          <w:b/>
          <w:sz w:val="24"/>
        </w:rPr>
      </w:pPr>
      <w:hyperlink w:history="true" w:anchor="_bookmark6">
        <w:r>
          <w:rPr>
            <w:b/>
            <w:color w:val="FFFFFF"/>
            <w:sz w:val="24"/>
          </w:rPr>
          <w:t>5</w:t>
          <w:tab/>
        </w:r>
        <w:r>
          <w:rPr>
            <w:b/>
            <w:color w:val="FFFFFF"/>
            <w:spacing w:val="-5"/>
            <w:sz w:val="24"/>
          </w:rPr>
          <w:t>Key</w:t>
        </w:r>
        <w:r>
          <w:rPr>
            <w:b/>
            <w:color w:val="FFFFFF"/>
            <w:spacing w:val="-1"/>
            <w:sz w:val="24"/>
          </w:rPr>
          <w:t> </w:t>
        </w:r>
        <w:r>
          <w:rPr>
            <w:b/>
            <w:color w:val="FFFFFF"/>
            <w:sz w:val="24"/>
          </w:rPr>
          <w:t>terms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6"/>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688;mso-wrap-distance-left:0;mso-wrap-distance-right:0" from="79.370102pt,22.667295pt" to="104.882102pt,22.667295pt" stroked="true" strokeweight="2pt" strokecolor="#f4a997">
            <v:stroke dashstyle="solid"/>
            <w10:wrap type="topAndBottom"/>
          </v:line>
        </w:pict>
      </w:r>
      <w:hyperlink w:history="true" w:anchor="_bookmark6">
        <w:r>
          <w:rPr>
            <w:b/>
            <w:color w:val="FFFFFF"/>
            <w:sz w:val="24"/>
          </w:rPr>
          <w:t>Our approach to reform for this interim</w:t>
        </w:r>
        <w:r>
          <w:rPr>
            <w:b/>
            <w:color w:val="FFFFFF"/>
            <w:spacing w:val="-4"/>
            <w:sz w:val="24"/>
          </w:rPr>
          <w:t> </w:t>
        </w:r>
        <w:r>
          <w:rPr>
            <w:b/>
            <w:color w:val="FFFFFF"/>
            <w:sz w:val="24"/>
          </w:rPr>
          <w:t>report</w:t>
        </w:r>
      </w:hyperlink>
    </w:p>
    <w:p>
      <w:pPr>
        <w:pStyle w:val="ListParagraph"/>
        <w:numPr>
          <w:ilvl w:val="0"/>
          <w:numId w:val="6"/>
        </w:numPr>
        <w:tabs>
          <w:tab w:pos="1574" w:val="left" w:leader="none"/>
          <w:tab w:pos="1575" w:val="left" w:leader="none"/>
        </w:tabs>
        <w:spacing w:line="240" w:lineRule="auto" w:before="14" w:after="57"/>
        <w:ind w:left="1574" w:right="0" w:hanging="567"/>
        <w:jc w:val="left"/>
        <w:rPr>
          <w:b/>
          <w:sz w:val="24"/>
        </w:rPr>
      </w:pPr>
      <w:hyperlink w:history="true" w:anchor="_bookmark7">
        <w:r>
          <w:rPr>
            <w:b/>
            <w:color w:val="FFFFFF"/>
            <w:sz w:val="24"/>
          </w:rPr>
          <w:t>Recognising the diversity of</w:t>
        </w:r>
        <w:r>
          <w:rPr>
            <w:b/>
            <w:color w:val="FFFFFF"/>
            <w:spacing w:val="-2"/>
            <w:sz w:val="24"/>
          </w:rPr>
          <w:t> </w:t>
        </w:r>
        <w:r>
          <w:rPr>
            <w:b/>
            <w:color w:val="FFFFFF"/>
            <w:sz w:val="24"/>
          </w:rPr>
          <w:t>experiences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6"/>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640;mso-wrap-distance-left:0;mso-wrap-distance-right:0" from="79.370102pt,22.667301pt" to="104.882102pt,22.667301pt" stroked="true" strokeweight="2pt" strokecolor="#f4a997">
            <v:stroke dashstyle="solid"/>
            <w10:wrap type="topAndBottom"/>
          </v:line>
        </w:pict>
      </w:r>
      <w:hyperlink w:history="true" w:anchor="_bookmark8">
        <w:r>
          <w:rPr>
            <w:b/>
            <w:color w:val="FFFFFF"/>
            <w:sz w:val="24"/>
          </w:rPr>
          <w:t>Our recommendations for</w:t>
        </w:r>
        <w:r>
          <w:rPr>
            <w:b/>
            <w:color w:val="FFFFFF"/>
            <w:spacing w:val="-1"/>
            <w:sz w:val="24"/>
          </w:rPr>
          <w:t> </w:t>
        </w:r>
        <w:r>
          <w:rPr>
            <w:b/>
            <w:color w:val="FFFFFF"/>
            <w:sz w:val="24"/>
          </w:rPr>
          <w:t>change</w:t>
        </w:r>
      </w:hyperlink>
    </w:p>
    <w:p>
      <w:pPr>
        <w:tabs>
          <w:tab w:pos="1574" w:val="left" w:leader="none"/>
        </w:tabs>
        <w:spacing w:before="14" w:after="57"/>
        <w:ind w:left="1007" w:right="0" w:firstLine="0"/>
        <w:jc w:val="left"/>
        <w:rPr>
          <w:b/>
          <w:sz w:val="24"/>
        </w:rPr>
      </w:pPr>
      <w:hyperlink w:history="true" w:anchor="_bookmark8">
        <w:r>
          <w:rPr>
            <w:b/>
            <w:color w:val="FFFFFF"/>
            <w:sz w:val="24"/>
          </w:rPr>
          <w:t>7</w:t>
          <w:tab/>
          <w:t>The process from</w:t>
        </w:r>
        <w:r>
          <w:rPr>
            <w:b/>
            <w:color w:val="FFFFFF"/>
            <w:spacing w:val="-1"/>
            <w:sz w:val="24"/>
          </w:rPr>
          <w:t> </w:t>
        </w:r>
        <w:r>
          <w:rPr>
            <w:b/>
            <w:color w:val="FFFFFF"/>
            <w:sz w:val="24"/>
          </w:rPr>
          <w:t>here</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spacing w:after="0" w:line="40" w:lineRule="exact"/>
        <w:rPr>
          <w:sz w:val="4"/>
        </w:rPr>
        <w:sectPr>
          <w:headerReference w:type="default" r:id="rId16"/>
          <w:headerReference w:type="even" r:id="rId17"/>
          <w:pgSz w:w="11910" w:h="16840"/>
          <w:pgMar w:header="0" w:footer="0" w:top="480" w:bottom="280" w:left="580" w:right="540"/>
        </w:sectPr>
      </w:pPr>
    </w:p>
    <w:p>
      <w:pPr>
        <w:pStyle w:val="BodyText"/>
        <w:rPr>
          <w:b/>
        </w:rPr>
      </w:pPr>
      <w:r>
        <w:rPr/>
        <w:pict>
          <v:rect style="position:absolute;margin-left:0pt;margin-top:99.213013pt;width:14.173pt;height:85.748pt;mso-position-horizontal-relative:page;mso-position-vertical-relative:page;z-index:1504" filled="true" fillcolor="#ea5b50" stroked="false">
            <v:fill type="solid"/>
            <w10:wrap type="none"/>
          </v:rect>
        </w:pict>
      </w:r>
    </w:p>
    <w:p>
      <w:pPr>
        <w:pStyle w:val="BodyText"/>
        <w:rPr>
          <w:b/>
        </w:rPr>
      </w:pPr>
    </w:p>
    <w:p>
      <w:pPr>
        <w:pStyle w:val="BodyText"/>
        <w:spacing w:before="4"/>
        <w:rPr>
          <w:b/>
          <w:sz w:val="22"/>
        </w:rPr>
      </w:pPr>
    </w:p>
    <w:p>
      <w:pPr>
        <w:pStyle w:val="Heading1"/>
        <w:numPr>
          <w:ilvl w:val="0"/>
          <w:numId w:val="7"/>
        </w:numPr>
        <w:tabs>
          <w:tab w:pos="841" w:val="left" w:leader="none"/>
        </w:tabs>
        <w:spacing w:line="758" w:lineRule="exact" w:before="0" w:after="0"/>
        <w:ind w:left="840" w:right="0" w:hanging="570"/>
        <w:jc w:val="left"/>
        <w:rPr>
          <w:b/>
        </w:rPr>
      </w:pPr>
      <w:bookmarkStart w:name="1. Introduction" w:id="8"/>
      <w:bookmarkEnd w:id="8"/>
      <w:r>
        <w:rPr>
          <w:b w:val="0"/>
        </w:rPr>
      </w:r>
      <w:bookmarkStart w:name="The terms of reference" w:id="9"/>
      <w:bookmarkEnd w:id="9"/>
      <w:r>
        <w:rPr>
          <w:b w:val="0"/>
        </w:rPr>
      </w:r>
      <w:bookmarkStart w:name="Interim report" w:id="10"/>
      <w:bookmarkEnd w:id="10"/>
      <w:r>
        <w:rPr>
          <w:b w:val="0"/>
        </w:rPr>
      </w:r>
      <w:bookmarkStart w:name="_bookmark3" w:id="11"/>
      <w:bookmarkEnd w:id="11"/>
      <w:r>
        <w:rPr>
          <w:b w:val="0"/>
        </w:rPr>
      </w:r>
      <w:bookmarkStart w:name="_bookmark3" w:id="12"/>
      <w:bookmarkEnd w:id="12"/>
      <w:r>
        <w:rPr>
          <w:b/>
          <w:color w:val="EA5B50"/>
          <w:spacing w:val="-4"/>
        </w:rPr>
        <w:t>I</w:t>
      </w:r>
      <w:r>
        <w:rPr>
          <w:b/>
          <w:color w:val="EA5B50"/>
          <w:spacing w:val="-4"/>
        </w:rPr>
        <w:t>ntroduction</w:t>
      </w: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spacing w:before="12"/>
        <w:rPr>
          <w:rFonts w:ascii="Raleway ExtraBold"/>
          <w:b/>
          <w:sz w:val="14"/>
        </w:rPr>
      </w:pPr>
    </w:p>
    <w:p>
      <w:pPr>
        <w:pStyle w:val="Heading2"/>
        <w:spacing w:before="40"/>
        <w:ind w:left="1001"/>
        <w:rPr>
          <w:b/>
        </w:rPr>
      </w:pPr>
      <w:r>
        <w:rPr>
          <w:b/>
          <w:color w:val="EA5B50"/>
        </w:rPr>
        <w:t>The terms of reference</w:t>
      </w:r>
    </w:p>
    <w:p>
      <w:pPr>
        <w:pStyle w:val="ListParagraph"/>
        <w:numPr>
          <w:ilvl w:val="1"/>
          <w:numId w:val="7"/>
        </w:numPr>
        <w:tabs>
          <w:tab w:pos="1795" w:val="left" w:leader="none"/>
          <w:tab w:pos="1796" w:val="left" w:leader="none"/>
        </w:tabs>
        <w:spacing w:line="206" w:lineRule="auto" w:before="146" w:after="0"/>
        <w:ind w:left="1795" w:right="1303" w:hanging="794"/>
        <w:jc w:val="left"/>
        <w:rPr>
          <w:sz w:val="20"/>
        </w:rPr>
      </w:pPr>
      <w:r>
        <w:rPr>
          <w:sz w:val="20"/>
        </w:rPr>
        <w:t>The</w:t>
      </w:r>
      <w:r>
        <w:rPr>
          <w:spacing w:val="-8"/>
          <w:sz w:val="20"/>
        </w:rPr>
        <w:t> </w:t>
      </w:r>
      <w:r>
        <w:rPr>
          <w:sz w:val="20"/>
        </w:rPr>
        <w:t>Attorney-General,</w:t>
      </w:r>
      <w:r>
        <w:rPr>
          <w:spacing w:val="-8"/>
          <w:sz w:val="20"/>
        </w:rPr>
        <w:t> </w:t>
      </w:r>
      <w:r>
        <w:rPr>
          <w:sz w:val="20"/>
        </w:rPr>
        <w:t>the</w:t>
      </w:r>
      <w:r>
        <w:rPr>
          <w:spacing w:val="-7"/>
          <w:sz w:val="20"/>
        </w:rPr>
        <w:t> </w:t>
      </w:r>
      <w:r>
        <w:rPr>
          <w:sz w:val="20"/>
        </w:rPr>
        <w:t>Hon.</w:t>
      </w:r>
      <w:r>
        <w:rPr>
          <w:spacing w:val="-8"/>
          <w:sz w:val="20"/>
        </w:rPr>
        <w:t> </w:t>
      </w:r>
      <w:r>
        <w:rPr>
          <w:spacing w:val="-3"/>
          <w:sz w:val="20"/>
        </w:rPr>
        <w:t>Jaclyn</w:t>
      </w:r>
      <w:r>
        <w:rPr>
          <w:spacing w:val="-8"/>
          <w:sz w:val="20"/>
        </w:rPr>
        <w:t> </w:t>
      </w:r>
      <w:r>
        <w:rPr>
          <w:spacing w:val="-3"/>
          <w:sz w:val="20"/>
        </w:rPr>
        <w:t>Symes</w:t>
      </w:r>
      <w:r>
        <w:rPr>
          <w:spacing w:val="-7"/>
          <w:sz w:val="20"/>
        </w:rPr>
        <w:t> </w:t>
      </w:r>
      <w:r>
        <w:rPr>
          <w:spacing w:val="-8"/>
          <w:sz w:val="20"/>
        </w:rPr>
        <w:t>MP, </w:t>
      </w:r>
      <w:r>
        <w:rPr>
          <w:spacing w:val="-3"/>
          <w:sz w:val="20"/>
        </w:rPr>
        <w:t>provided</w:t>
      </w:r>
      <w:r>
        <w:rPr>
          <w:spacing w:val="-8"/>
          <w:sz w:val="20"/>
        </w:rPr>
        <w:t> </w:t>
      </w:r>
      <w:r>
        <w:rPr>
          <w:sz w:val="20"/>
        </w:rPr>
        <w:t>the</w:t>
      </w:r>
      <w:r>
        <w:rPr>
          <w:spacing w:val="-7"/>
          <w:sz w:val="20"/>
        </w:rPr>
        <w:t> </w:t>
      </w:r>
      <w:r>
        <w:rPr>
          <w:sz w:val="20"/>
        </w:rPr>
        <w:t>Commission</w:t>
      </w:r>
      <w:r>
        <w:rPr>
          <w:spacing w:val="-8"/>
          <w:sz w:val="20"/>
        </w:rPr>
        <w:t> </w:t>
      </w:r>
      <w:r>
        <w:rPr>
          <w:sz w:val="20"/>
        </w:rPr>
        <w:t>with</w:t>
      </w:r>
      <w:r>
        <w:rPr>
          <w:spacing w:val="-7"/>
          <w:sz w:val="20"/>
        </w:rPr>
        <w:t> </w:t>
      </w:r>
      <w:r>
        <w:rPr>
          <w:sz w:val="20"/>
        </w:rPr>
        <w:t>the terms of </w:t>
      </w:r>
      <w:r>
        <w:rPr>
          <w:spacing w:val="-3"/>
          <w:sz w:val="20"/>
        </w:rPr>
        <w:t>reference for </w:t>
      </w:r>
      <w:r>
        <w:rPr>
          <w:sz w:val="20"/>
        </w:rPr>
        <w:t>the Stalking inquiry on </w:t>
      </w:r>
      <w:r>
        <w:rPr>
          <w:spacing w:val="-5"/>
          <w:sz w:val="20"/>
        </w:rPr>
        <w:t>17 </w:t>
      </w:r>
      <w:r>
        <w:rPr>
          <w:sz w:val="20"/>
        </w:rPr>
        <w:t>February 2021. See </w:t>
      </w:r>
      <w:hyperlink w:history="true" w:anchor="_bookmark0">
        <w:r>
          <w:rPr>
            <w:sz w:val="20"/>
          </w:rPr>
          <w:t>page v </w:t>
        </w:r>
      </w:hyperlink>
      <w:r>
        <w:rPr>
          <w:spacing w:val="-3"/>
          <w:sz w:val="20"/>
        </w:rPr>
        <w:t>for </w:t>
      </w:r>
      <w:r>
        <w:rPr>
          <w:sz w:val="20"/>
        </w:rPr>
        <w:t>the terms of</w:t>
      </w:r>
      <w:r>
        <w:rPr>
          <w:spacing w:val="-9"/>
          <w:sz w:val="20"/>
        </w:rPr>
        <w:t> </w:t>
      </w:r>
      <w:r>
        <w:rPr>
          <w:spacing w:val="-3"/>
          <w:sz w:val="20"/>
        </w:rPr>
        <w:t>reference.</w:t>
      </w:r>
    </w:p>
    <w:p>
      <w:pPr>
        <w:pStyle w:val="BodyText"/>
        <w:spacing w:before="7"/>
        <w:rPr>
          <w:sz w:val="16"/>
        </w:rPr>
      </w:pPr>
    </w:p>
    <w:p>
      <w:pPr>
        <w:pStyle w:val="Heading2"/>
        <w:ind w:left="1001"/>
        <w:rPr>
          <w:b/>
        </w:rPr>
      </w:pPr>
      <w:r>
        <w:rPr>
          <w:b/>
          <w:color w:val="EA5B50"/>
        </w:rPr>
        <w:t>Interim report</w:t>
      </w:r>
    </w:p>
    <w:p>
      <w:pPr>
        <w:pStyle w:val="ListParagraph"/>
        <w:numPr>
          <w:ilvl w:val="1"/>
          <w:numId w:val="7"/>
        </w:numPr>
        <w:tabs>
          <w:tab w:pos="1795" w:val="left" w:leader="none"/>
          <w:tab w:pos="1796" w:val="left" w:leader="none"/>
        </w:tabs>
        <w:spacing w:line="206" w:lineRule="auto" w:before="146" w:after="0"/>
        <w:ind w:left="1795" w:right="1343" w:hanging="794"/>
        <w:jc w:val="left"/>
        <w:rPr>
          <w:sz w:val="20"/>
        </w:rPr>
      </w:pPr>
      <w:r>
        <w:rPr>
          <w:sz w:val="20"/>
        </w:rPr>
        <w:t>The</w:t>
      </w:r>
      <w:r>
        <w:rPr>
          <w:spacing w:val="-8"/>
          <w:sz w:val="20"/>
        </w:rPr>
        <w:t> </w:t>
      </w:r>
      <w:r>
        <w:rPr>
          <w:sz w:val="20"/>
        </w:rPr>
        <w:t>Commission</w:t>
      </w:r>
      <w:r>
        <w:rPr>
          <w:spacing w:val="-7"/>
          <w:sz w:val="20"/>
        </w:rPr>
        <w:t> </w:t>
      </w:r>
      <w:r>
        <w:rPr>
          <w:sz w:val="20"/>
        </w:rPr>
        <w:t>was</w:t>
      </w:r>
      <w:r>
        <w:rPr>
          <w:spacing w:val="-7"/>
          <w:sz w:val="20"/>
        </w:rPr>
        <w:t> </w:t>
      </w:r>
      <w:r>
        <w:rPr>
          <w:sz w:val="20"/>
        </w:rPr>
        <w:t>asked</w:t>
      </w:r>
      <w:r>
        <w:rPr>
          <w:spacing w:val="-7"/>
          <w:sz w:val="20"/>
        </w:rPr>
        <w:t> </w:t>
      </w:r>
      <w:r>
        <w:rPr>
          <w:sz w:val="20"/>
        </w:rPr>
        <w:t>to</w:t>
      </w:r>
      <w:r>
        <w:rPr>
          <w:spacing w:val="-7"/>
          <w:sz w:val="20"/>
        </w:rPr>
        <w:t> </w:t>
      </w:r>
      <w:r>
        <w:rPr>
          <w:spacing w:val="-3"/>
          <w:sz w:val="20"/>
        </w:rPr>
        <w:t>provide</w:t>
      </w:r>
      <w:r>
        <w:rPr>
          <w:spacing w:val="-7"/>
          <w:sz w:val="20"/>
        </w:rPr>
        <w:t> </w:t>
      </w:r>
      <w:r>
        <w:rPr>
          <w:sz w:val="20"/>
        </w:rPr>
        <w:t>an</w:t>
      </w:r>
      <w:r>
        <w:rPr>
          <w:spacing w:val="-7"/>
          <w:sz w:val="20"/>
        </w:rPr>
        <w:t> </w:t>
      </w:r>
      <w:r>
        <w:rPr>
          <w:spacing w:val="-3"/>
          <w:sz w:val="20"/>
        </w:rPr>
        <w:t>interim</w:t>
      </w:r>
      <w:r>
        <w:rPr>
          <w:spacing w:val="-7"/>
          <w:sz w:val="20"/>
        </w:rPr>
        <w:t> </w:t>
      </w:r>
      <w:r>
        <w:rPr>
          <w:sz w:val="20"/>
        </w:rPr>
        <w:t>report</w:t>
      </w:r>
      <w:r>
        <w:rPr>
          <w:spacing w:val="-7"/>
          <w:sz w:val="20"/>
        </w:rPr>
        <w:t> </w:t>
      </w:r>
      <w:r>
        <w:rPr>
          <w:sz w:val="20"/>
        </w:rPr>
        <w:t>and</w:t>
      </w:r>
      <w:r>
        <w:rPr>
          <w:spacing w:val="-7"/>
          <w:sz w:val="20"/>
        </w:rPr>
        <w:t> </w:t>
      </w:r>
      <w:r>
        <w:rPr>
          <w:sz w:val="20"/>
        </w:rPr>
        <w:t>a</w:t>
      </w:r>
      <w:r>
        <w:rPr>
          <w:spacing w:val="-7"/>
          <w:sz w:val="20"/>
        </w:rPr>
        <w:t> </w:t>
      </w:r>
      <w:r>
        <w:rPr>
          <w:sz w:val="20"/>
        </w:rPr>
        <w:t>final</w:t>
      </w:r>
      <w:r>
        <w:rPr>
          <w:spacing w:val="-7"/>
          <w:sz w:val="20"/>
        </w:rPr>
        <w:t> </w:t>
      </w:r>
      <w:r>
        <w:rPr>
          <w:sz w:val="20"/>
        </w:rPr>
        <w:t>report.</w:t>
      </w:r>
      <w:r>
        <w:rPr>
          <w:spacing w:val="-7"/>
          <w:sz w:val="20"/>
        </w:rPr>
        <w:t> </w:t>
      </w:r>
      <w:r>
        <w:rPr>
          <w:sz w:val="20"/>
        </w:rPr>
        <w:t>The</w:t>
      </w:r>
      <w:r>
        <w:rPr>
          <w:spacing w:val="-7"/>
          <w:sz w:val="20"/>
        </w:rPr>
        <w:t> </w:t>
      </w:r>
      <w:r>
        <w:rPr>
          <w:spacing w:val="-3"/>
          <w:sz w:val="20"/>
        </w:rPr>
        <w:t>focus </w:t>
      </w:r>
      <w:r>
        <w:rPr>
          <w:sz w:val="20"/>
        </w:rPr>
        <w:t>of the </w:t>
      </w:r>
      <w:r>
        <w:rPr>
          <w:spacing w:val="-3"/>
          <w:sz w:val="20"/>
        </w:rPr>
        <w:t>interim </w:t>
      </w:r>
      <w:r>
        <w:rPr>
          <w:sz w:val="20"/>
        </w:rPr>
        <w:t>report (this report) is on </w:t>
      </w:r>
      <w:r>
        <w:rPr>
          <w:spacing w:val="-3"/>
          <w:sz w:val="20"/>
        </w:rPr>
        <w:t>improving </w:t>
      </w:r>
      <w:r>
        <w:rPr>
          <w:sz w:val="20"/>
        </w:rPr>
        <w:t>the identification of and responses to</w:t>
      </w:r>
      <w:r>
        <w:rPr>
          <w:spacing w:val="-9"/>
          <w:sz w:val="20"/>
        </w:rPr>
        <w:t> </w:t>
      </w:r>
      <w:r>
        <w:rPr>
          <w:sz w:val="20"/>
        </w:rPr>
        <w:t>stalking</w:t>
      </w:r>
      <w:r>
        <w:rPr>
          <w:spacing w:val="-8"/>
          <w:sz w:val="20"/>
        </w:rPr>
        <w:t> </w:t>
      </w:r>
      <w:r>
        <w:rPr>
          <w:spacing w:val="-3"/>
          <w:sz w:val="20"/>
        </w:rPr>
        <w:t>by</w:t>
      </w:r>
      <w:r>
        <w:rPr>
          <w:spacing w:val="-8"/>
          <w:sz w:val="20"/>
        </w:rPr>
        <w:t> </w:t>
      </w:r>
      <w:r>
        <w:rPr>
          <w:sz w:val="20"/>
        </w:rPr>
        <w:t>Victoria</w:t>
      </w:r>
      <w:r>
        <w:rPr>
          <w:spacing w:val="-9"/>
          <w:sz w:val="20"/>
        </w:rPr>
        <w:t> </w:t>
      </w:r>
      <w:r>
        <w:rPr>
          <w:sz w:val="20"/>
        </w:rPr>
        <w:t>Police.</w:t>
      </w:r>
      <w:r>
        <w:rPr>
          <w:spacing w:val="-8"/>
          <w:sz w:val="20"/>
        </w:rPr>
        <w:t> </w:t>
      </w:r>
      <w:r>
        <w:rPr>
          <w:sz w:val="20"/>
        </w:rPr>
        <w:t>Our</w:t>
      </w:r>
      <w:r>
        <w:rPr>
          <w:spacing w:val="-8"/>
          <w:sz w:val="20"/>
        </w:rPr>
        <w:t> </w:t>
      </w:r>
      <w:r>
        <w:rPr>
          <w:sz w:val="20"/>
        </w:rPr>
        <w:t>recommendations</w:t>
      </w:r>
      <w:r>
        <w:rPr>
          <w:spacing w:val="-8"/>
          <w:sz w:val="20"/>
        </w:rPr>
        <w:t> </w:t>
      </w:r>
      <w:r>
        <w:rPr>
          <w:spacing w:val="-3"/>
          <w:sz w:val="20"/>
        </w:rPr>
        <w:t>are</w:t>
      </w:r>
      <w:r>
        <w:rPr>
          <w:spacing w:val="-9"/>
          <w:sz w:val="20"/>
        </w:rPr>
        <w:t> </w:t>
      </w:r>
      <w:r>
        <w:rPr>
          <w:sz w:val="20"/>
        </w:rPr>
        <w:t>aimed</w:t>
      </w:r>
      <w:r>
        <w:rPr>
          <w:spacing w:val="-8"/>
          <w:sz w:val="20"/>
        </w:rPr>
        <w:t> </w:t>
      </w:r>
      <w:r>
        <w:rPr>
          <w:sz w:val="20"/>
        </w:rPr>
        <w:t>at</w:t>
      </w:r>
      <w:r>
        <w:rPr>
          <w:spacing w:val="-8"/>
          <w:sz w:val="20"/>
        </w:rPr>
        <w:t> </w:t>
      </w:r>
      <w:r>
        <w:rPr>
          <w:sz w:val="20"/>
        </w:rPr>
        <w:t>making</w:t>
      </w:r>
      <w:r>
        <w:rPr>
          <w:spacing w:val="-8"/>
          <w:sz w:val="20"/>
        </w:rPr>
        <w:t> </w:t>
      </w:r>
      <w:r>
        <w:rPr>
          <w:sz w:val="20"/>
        </w:rPr>
        <w:t>a</w:t>
      </w:r>
      <w:r>
        <w:rPr>
          <w:spacing w:val="-9"/>
          <w:sz w:val="20"/>
        </w:rPr>
        <w:t> </w:t>
      </w:r>
      <w:r>
        <w:rPr>
          <w:sz w:val="20"/>
        </w:rPr>
        <w:t>major</w:t>
      </w:r>
    </w:p>
    <w:p>
      <w:pPr>
        <w:pStyle w:val="BodyText"/>
        <w:spacing w:line="206" w:lineRule="auto" w:before="4"/>
        <w:ind w:left="1795" w:right="1077"/>
      </w:pPr>
      <w:r>
        <w:rPr>
          <w:spacing w:val="-3"/>
        </w:rPr>
        <w:t>difference </w:t>
      </w:r>
      <w:r>
        <w:rPr/>
        <w:t>both to victim survivors and those who engage in stalking. </w:t>
      </w:r>
      <w:r>
        <w:rPr>
          <w:spacing w:val="-6"/>
        </w:rPr>
        <w:t>We </w:t>
      </w:r>
      <w:r>
        <w:rPr>
          <w:spacing w:val="-3"/>
        </w:rPr>
        <w:t>focus </w:t>
      </w:r>
      <w:r>
        <w:rPr/>
        <w:t>on and consider </w:t>
      </w:r>
      <w:r>
        <w:rPr>
          <w:spacing w:val="-3"/>
        </w:rPr>
        <w:t>how early </w:t>
      </w:r>
      <w:r>
        <w:rPr>
          <w:spacing w:val="-2"/>
        </w:rPr>
        <w:t>intervention </w:t>
      </w:r>
      <w:r>
        <w:rPr/>
        <w:t>can </w:t>
      </w:r>
      <w:r>
        <w:rPr>
          <w:spacing w:val="-3"/>
        </w:rPr>
        <w:t>effectively protect </w:t>
      </w:r>
      <w:r>
        <w:rPr/>
        <w:t>those experiencing stalking.</w:t>
      </w:r>
    </w:p>
    <w:p>
      <w:pPr>
        <w:pStyle w:val="ListParagraph"/>
        <w:numPr>
          <w:ilvl w:val="1"/>
          <w:numId w:val="7"/>
        </w:numPr>
        <w:tabs>
          <w:tab w:pos="1795" w:val="left" w:leader="none"/>
          <w:tab w:pos="1796" w:val="left" w:leader="none"/>
        </w:tabs>
        <w:spacing w:line="206" w:lineRule="auto" w:before="123" w:after="0"/>
        <w:ind w:left="1795" w:right="1150" w:hanging="794"/>
        <w:jc w:val="left"/>
        <w:rPr>
          <w:sz w:val="20"/>
        </w:rPr>
      </w:pPr>
      <w:r>
        <w:rPr>
          <w:spacing w:val="-6"/>
          <w:sz w:val="20"/>
        </w:rPr>
        <w:t>We</w:t>
      </w:r>
      <w:r>
        <w:rPr>
          <w:spacing w:val="-10"/>
          <w:sz w:val="20"/>
        </w:rPr>
        <w:t> </w:t>
      </w:r>
      <w:r>
        <w:rPr>
          <w:sz w:val="20"/>
        </w:rPr>
        <w:t>highlight</w:t>
      </w:r>
      <w:r>
        <w:rPr>
          <w:spacing w:val="-10"/>
          <w:sz w:val="20"/>
        </w:rPr>
        <w:t> </w:t>
      </w:r>
      <w:r>
        <w:rPr>
          <w:sz w:val="20"/>
        </w:rPr>
        <w:t>issues</w:t>
      </w:r>
      <w:r>
        <w:rPr>
          <w:spacing w:val="-10"/>
          <w:sz w:val="20"/>
        </w:rPr>
        <w:t> </w:t>
      </w:r>
      <w:r>
        <w:rPr>
          <w:sz w:val="20"/>
        </w:rPr>
        <w:t>that</w:t>
      </w:r>
      <w:r>
        <w:rPr>
          <w:spacing w:val="-9"/>
          <w:sz w:val="20"/>
        </w:rPr>
        <w:t> </w:t>
      </w:r>
      <w:r>
        <w:rPr>
          <w:spacing w:val="-4"/>
          <w:sz w:val="20"/>
        </w:rPr>
        <w:t>have</w:t>
      </w:r>
      <w:r>
        <w:rPr>
          <w:spacing w:val="-10"/>
          <w:sz w:val="20"/>
        </w:rPr>
        <w:t> </w:t>
      </w:r>
      <w:r>
        <w:rPr>
          <w:sz w:val="20"/>
        </w:rPr>
        <w:t>not</w:t>
      </w:r>
      <w:r>
        <w:rPr>
          <w:spacing w:val="-10"/>
          <w:sz w:val="20"/>
        </w:rPr>
        <w:t> </w:t>
      </w:r>
      <w:r>
        <w:rPr>
          <w:sz w:val="20"/>
        </w:rPr>
        <w:t>traditionally</w:t>
      </w:r>
      <w:r>
        <w:rPr>
          <w:spacing w:val="-9"/>
          <w:sz w:val="20"/>
        </w:rPr>
        <w:t> </w:t>
      </w:r>
      <w:r>
        <w:rPr>
          <w:sz w:val="20"/>
        </w:rPr>
        <w:t>been</w:t>
      </w:r>
      <w:r>
        <w:rPr>
          <w:spacing w:val="-10"/>
          <w:sz w:val="20"/>
        </w:rPr>
        <w:t> </w:t>
      </w:r>
      <w:r>
        <w:rPr>
          <w:sz w:val="20"/>
        </w:rPr>
        <w:t>a</w:t>
      </w:r>
      <w:r>
        <w:rPr>
          <w:spacing w:val="-10"/>
          <w:sz w:val="20"/>
        </w:rPr>
        <w:t> </w:t>
      </w:r>
      <w:r>
        <w:rPr>
          <w:sz w:val="20"/>
        </w:rPr>
        <w:t>priority</w:t>
      </w:r>
      <w:r>
        <w:rPr>
          <w:spacing w:val="-9"/>
          <w:sz w:val="20"/>
        </w:rPr>
        <w:t> </w:t>
      </w:r>
      <w:r>
        <w:rPr>
          <w:sz w:val="20"/>
        </w:rPr>
        <w:t>of</w:t>
      </w:r>
      <w:r>
        <w:rPr>
          <w:spacing w:val="-10"/>
          <w:sz w:val="20"/>
        </w:rPr>
        <w:t> </w:t>
      </w:r>
      <w:r>
        <w:rPr>
          <w:sz w:val="20"/>
        </w:rPr>
        <w:t>stalking</w:t>
      </w:r>
      <w:r>
        <w:rPr>
          <w:spacing w:val="-10"/>
          <w:sz w:val="20"/>
        </w:rPr>
        <w:t> </w:t>
      </w:r>
      <w:r>
        <w:rPr>
          <w:spacing w:val="-3"/>
          <w:sz w:val="20"/>
        </w:rPr>
        <w:t>reforms—such </w:t>
      </w:r>
      <w:r>
        <w:rPr>
          <w:sz w:val="20"/>
        </w:rPr>
        <w:t>as a victim-centred process </w:t>
      </w:r>
      <w:r>
        <w:rPr>
          <w:spacing w:val="-3"/>
          <w:sz w:val="20"/>
        </w:rPr>
        <w:t>for </w:t>
      </w:r>
      <w:r>
        <w:rPr>
          <w:sz w:val="20"/>
        </w:rPr>
        <w:t>taking </w:t>
      </w:r>
      <w:r>
        <w:rPr>
          <w:spacing w:val="-3"/>
          <w:sz w:val="20"/>
        </w:rPr>
        <w:t>disclosures seriously, </w:t>
      </w:r>
      <w:r>
        <w:rPr>
          <w:sz w:val="20"/>
        </w:rPr>
        <w:t>supporting people who </w:t>
      </w:r>
      <w:r>
        <w:rPr>
          <w:spacing w:val="-4"/>
          <w:sz w:val="20"/>
        </w:rPr>
        <w:t>have </w:t>
      </w:r>
      <w:r>
        <w:rPr>
          <w:sz w:val="20"/>
        </w:rPr>
        <w:t>experienced stalking, and </w:t>
      </w:r>
      <w:r>
        <w:rPr>
          <w:spacing w:val="-3"/>
          <w:sz w:val="20"/>
        </w:rPr>
        <w:t>investigating </w:t>
      </w:r>
      <w:r>
        <w:rPr>
          <w:sz w:val="20"/>
        </w:rPr>
        <w:t>where </w:t>
      </w:r>
      <w:r>
        <w:rPr>
          <w:spacing w:val="-3"/>
          <w:sz w:val="20"/>
        </w:rPr>
        <w:t>appropriate </w:t>
      </w:r>
      <w:r>
        <w:rPr>
          <w:sz w:val="20"/>
        </w:rPr>
        <w:t>(recognising that not all victim survivors </w:t>
      </w:r>
      <w:r>
        <w:rPr>
          <w:spacing w:val="-3"/>
          <w:sz w:val="20"/>
        </w:rPr>
        <w:t>desire </w:t>
      </w:r>
      <w:r>
        <w:rPr>
          <w:sz w:val="20"/>
        </w:rPr>
        <w:t>a formal</w:t>
      </w:r>
      <w:r>
        <w:rPr>
          <w:spacing w:val="-23"/>
          <w:sz w:val="20"/>
        </w:rPr>
        <w:t> </w:t>
      </w:r>
      <w:r>
        <w:rPr>
          <w:spacing w:val="-3"/>
          <w:sz w:val="20"/>
        </w:rPr>
        <w:t>investigation).</w:t>
      </w:r>
    </w:p>
    <w:p>
      <w:pPr>
        <w:pStyle w:val="ListParagraph"/>
        <w:numPr>
          <w:ilvl w:val="1"/>
          <w:numId w:val="7"/>
        </w:numPr>
        <w:tabs>
          <w:tab w:pos="1795" w:val="left" w:leader="none"/>
          <w:tab w:pos="1796" w:val="left" w:leader="none"/>
        </w:tabs>
        <w:spacing w:line="206" w:lineRule="auto" w:before="125" w:after="0"/>
        <w:ind w:left="1795" w:right="1089" w:hanging="794"/>
        <w:jc w:val="left"/>
        <w:rPr>
          <w:sz w:val="20"/>
        </w:rPr>
      </w:pPr>
      <w:r>
        <w:rPr>
          <w:sz w:val="20"/>
        </w:rPr>
        <w:t>The </w:t>
      </w:r>
      <w:r>
        <w:rPr>
          <w:spacing w:val="-3"/>
          <w:sz w:val="20"/>
        </w:rPr>
        <w:t>focus </w:t>
      </w:r>
      <w:r>
        <w:rPr>
          <w:sz w:val="20"/>
        </w:rPr>
        <w:t>of this report is responding to stalking after it happens. </w:t>
      </w:r>
      <w:r>
        <w:rPr>
          <w:spacing w:val="-5"/>
          <w:sz w:val="20"/>
        </w:rPr>
        <w:t>However, </w:t>
      </w:r>
      <w:r>
        <w:rPr>
          <w:spacing w:val="-3"/>
          <w:sz w:val="20"/>
        </w:rPr>
        <w:t>we </w:t>
      </w:r>
      <w:r>
        <w:rPr>
          <w:sz w:val="20"/>
        </w:rPr>
        <w:t>understand the importance of </w:t>
      </w:r>
      <w:r>
        <w:rPr>
          <w:spacing w:val="-3"/>
          <w:sz w:val="20"/>
        </w:rPr>
        <w:t>preventing </w:t>
      </w:r>
      <w:r>
        <w:rPr>
          <w:sz w:val="20"/>
        </w:rPr>
        <w:t>stalking and that a strong response to stalking also </w:t>
      </w:r>
      <w:r>
        <w:rPr>
          <w:spacing w:val="-3"/>
          <w:sz w:val="20"/>
        </w:rPr>
        <w:t>requires </w:t>
      </w:r>
      <w:r>
        <w:rPr>
          <w:sz w:val="20"/>
        </w:rPr>
        <w:t>more than just a strong police </w:t>
      </w:r>
      <w:r>
        <w:rPr>
          <w:spacing w:val="-2"/>
          <w:sz w:val="20"/>
        </w:rPr>
        <w:t>response. </w:t>
      </w:r>
      <w:r>
        <w:rPr>
          <w:sz w:val="20"/>
        </w:rPr>
        <w:t>The </w:t>
      </w:r>
      <w:r>
        <w:rPr>
          <w:spacing w:val="-3"/>
          <w:sz w:val="20"/>
        </w:rPr>
        <w:t>problem </w:t>
      </w:r>
      <w:r>
        <w:rPr>
          <w:sz w:val="20"/>
        </w:rPr>
        <w:t>of stalking begins</w:t>
      </w:r>
      <w:r>
        <w:rPr>
          <w:spacing w:val="-10"/>
          <w:sz w:val="20"/>
        </w:rPr>
        <w:t> </w:t>
      </w:r>
      <w:r>
        <w:rPr>
          <w:sz w:val="20"/>
        </w:rPr>
        <w:t>with</w:t>
      </w:r>
      <w:r>
        <w:rPr>
          <w:spacing w:val="-10"/>
          <w:sz w:val="20"/>
        </w:rPr>
        <w:t> </w:t>
      </w:r>
      <w:r>
        <w:rPr>
          <w:sz w:val="20"/>
        </w:rPr>
        <w:t>the</w:t>
      </w:r>
      <w:r>
        <w:rPr>
          <w:spacing w:val="-10"/>
          <w:sz w:val="20"/>
        </w:rPr>
        <w:t> </w:t>
      </w:r>
      <w:r>
        <w:rPr>
          <w:sz w:val="20"/>
        </w:rPr>
        <w:t>offending</w:t>
      </w:r>
      <w:r>
        <w:rPr>
          <w:spacing w:val="-10"/>
          <w:sz w:val="20"/>
        </w:rPr>
        <w:t> </w:t>
      </w:r>
      <w:r>
        <w:rPr>
          <w:sz w:val="20"/>
        </w:rPr>
        <w:t>conduct.</w:t>
      </w:r>
      <w:r>
        <w:rPr>
          <w:spacing w:val="-10"/>
          <w:sz w:val="20"/>
        </w:rPr>
        <w:t> </w:t>
      </w:r>
      <w:r>
        <w:rPr>
          <w:spacing w:val="-3"/>
          <w:sz w:val="20"/>
        </w:rPr>
        <w:t>Therefore,</w:t>
      </w:r>
      <w:r>
        <w:rPr>
          <w:spacing w:val="-10"/>
          <w:sz w:val="20"/>
        </w:rPr>
        <w:t> </w:t>
      </w:r>
      <w:r>
        <w:rPr>
          <w:sz w:val="20"/>
        </w:rPr>
        <w:t>the</w:t>
      </w:r>
      <w:r>
        <w:rPr>
          <w:spacing w:val="-10"/>
          <w:sz w:val="20"/>
        </w:rPr>
        <w:t> </w:t>
      </w:r>
      <w:r>
        <w:rPr>
          <w:spacing w:val="-3"/>
          <w:sz w:val="20"/>
        </w:rPr>
        <w:t>focus</w:t>
      </w:r>
      <w:r>
        <w:rPr>
          <w:spacing w:val="-10"/>
          <w:sz w:val="20"/>
        </w:rPr>
        <w:t> </w:t>
      </w:r>
      <w:r>
        <w:rPr>
          <w:sz w:val="20"/>
        </w:rPr>
        <w:t>of</w:t>
      </w:r>
      <w:r>
        <w:rPr>
          <w:spacing w:val="-10"/>
          <w:sz w:val="20"/>
        </w:rPr>
        <w:t> </w:t>
      </w:r>
      <w:r>
        <w:rPr>
          <w:sz w:val="20"/>
        </w:rPr>
        <w:t>the</w:t>
      </w:r>
      <w:r>
        <w:rPr>
          <w:spacing w:val="-10"/>
          <w:sz w:val="20"/>
        </w:rPr>
        <w:t> </w:t>
      </w:r>
      <w:r>
        <w:rPr>
          <w:sz w:val="20"/>
        </w:rPr>
        <w:t>final</w:t>
      </w:r>
      <w:r>
        <w:rPr>
          <w:spacing w:val="-10"/>
          <w:sz w:val="20"/>
        </w:rPr>
        <w:t> </w:t>
      </w:r>
      <w:r>
        <w:rPr>
          <w:sz w:val="20"/>
        </w:rPr>
        <w:t>report</w:t>
      </w:r>
      <w:r>
        <w:rPr>
          <w:spacing w:val="-10"/>
          <w:sz w:val="20"/>
        </w:rPr>
        <w:t> </w:t>
      </w:r>
      <w:r>
        <w:rPr>
          <w:sz w:val="20"/>
        </w:rPr>
        <w:t>and</w:t>
      </w:r>
      <w:r>
        <w:rPr>
          <w:spacing w:val="-10"/>
          <w:sz w:val="20"/>
        </w:rPr>
        <w:t> </w:t>
      </w:r>
      <w:r>
        <w:rPr>
          <w:sz w:val="20"/>
        </w:rPr>
        <w:t>the</w:t>
      </w:r>
      <w:r>
        <w:rPr>
          <w:spacing w:val="-10"/>
          <w:sz w:val="20"/>
        </w:rPr>
        <w:t> </w:t>
      </w:r>
      <w:r>
        <w:rPr>
          <w:sz w:val="20"/>
        </w:rPr>
        <w:t>basis </w:t>
      </w:r>
      <w:r>
        <w:rPr>
          <w:spacing w:val="-3"/>
          <w:sz w:val="20"/>
        </w:rPr>
        <w:t>for </w:t>
      </w:r>
      <w:r>
        <w:rPr>
          <w:sz w:val="20"/>
        </w:rPr>
        <w:t>change is to address the conduct of those who engage in stalking </w:t>
      </w:r>
      <w:r>
        <w:rPr>
          <w:spacing w:val="-3"/>
          <w:sz w:val="20"/>
        </w:rPr>
        <w:t>behaviour. </w:t>
      </w:r>
      <w:r>
        <w:rPr>
          <w:sz w:val="20"/>
        </w:rPr>
        <w:t>This </w:t>
      </w:r>
      <w:r>
        <w:rPr>
          <w:spacing w:val="-3"/>
          <w:sz w:val="20"/>
        </w:rPr>
        <w:t>interim </w:t>
      </w:r>
      <w:r>
        <w:rPr>
          <w:sz w:val="20"/>
        </w:rPr>
        <w:t>report focuses on one </w:t>
      </w:r>
      <w:r>
        <w:rPr>
          <w:spacing w:val="-4"/>
          <w:sz w:val="20"/>
        </w:rPr>
        <w:t>way </w:t>
      </w:r>
      <w:r>
        <w:rPr>
          <w:sz w:val="20"/>
        </w:rPr>
        <w:t>to address stalking conduct, which is to </w:t>
      </w:r>
      <w:r>
        <w:rPr>
          <w:spacing w:val="-4"/>
          <w:sz w:val="20"/>
        </w:rPr>
        <w:t>improve </w:t>
      </w:r>
      <w:r>
        <w:rPr>
          <w:sz w:val="20"/>
        </w:rPr>
        <w:t>police responses and to </w:t>
      </w:r>
      <w:r>
        <w:rPr>
          <w:spacing w:val="-3"/>
          <w:sz w:val="20"/>
        </w:rPr>
        <w:t>provide </w:t>
      </w:r>
      <w:r>
        <w:rPr>
          <w:sz w:val="20"/>
        </w:rPr>
        <w:t>earlier </w:t>
      </w:r>
      <w:r>
        <w:rPr>
          <w:spacing w:val="-2"/>
          <w:sz w:val="20"/>
        </w:rPr>
        <w:t>intervention </w:t>
      </w:r>
      <w:r>
        <w:rPr>
          <w:sz w:val="20"/>
        </w:rPr>
        <w:t>in stalking situations. </w:t>
      </w:r>
      <w:r>
        <w:rPr>
          <w:spacing w:val="-3"/>
          <w:sz w:val="20"/>
        </w:rPr>
        <w:t>Improved </w:t>
      </w:r>
      <w:r>
        <w:rPr>
          <w:sz w:val="20"/>
        </w:rPr>
        <w:t>understanding of what </w:t>
      </w:r>
      <w:r>
        <w:rPr>
          <w:spacing w:val="-3"/>
          <w:sz w:val="20"/>
        </w:rPr>
        <w:t>constitutes </w:t>
      </w:r>
      <w:r>
        <w:rPr>
          <w:sz w:val="20"/>
        </w:rPr>
        <w:t>stalking underpins</w:t>
      </w:r>
      <w:r>
        <w:rPr>
          <w:spacing w:val="-25"/>
          <w:sz w:val="20"/>
        </w:rPr>
        <w:t> </w:t>
      </w:r>
      <w:r>
        <w:rPr>
          <w:sz w:val="20"/>
        </w:rPr>
        <w:t>this.</w:t>
      </w:r>
    </w:p>
    <w:p>
      <w:pPr>
        <w:pStyle w:val="ListParagraph"/>
        <w:numPr>
          <w:ilvl w:val="1"/>
          <w:numId w:val="7"/>
        </w:numPr>
        <w:tabs>
          <w:tab w:pos="1795" w:val="left" w:leader="none"/>
          <w:tab w:pos="1796" w:val="left" w:leader="none"/>
        </w:tabs>
        <w:spacing w:line="206" w:lineRule="auto" w:before="130" w:after="0"/>
        <w:ind w:left="1795" w:right="1127" w:hanging="794"/>
        <w:jc w:val="left"/>
        <w:rPr>
          <w:sz w:val="20"/>
        </w:rPr>
      </w:pPr>
      <w:r>
        <w:rPr>
          <w:sz w:val="20"/>
        </w:rPr>
        <w:t>The</w:t>
      </w:r>
      <w:r>
        <w:rPr>
          <w:spacing w:val="-10"/>
          <w:sz w:val="20"/>
        </w:rPr>
        <w:t> </w:t>
      </w:r>
      <w:r>
        <w:rPr>
          <w:sz w:val="20"/>
        </w:rPr>
        <w:t>recommendations</w:t>
      </w:r>
      <w:r>
        <w:rPr>
          <w:spacing w:val="-9"/>
          <w:sz w:val="20"/>
        </w:rPr>
        <w:t> </w:t>
      </w:r>
      <w:r>
        <w:rPr>
          <w:sz w:val="20"/>
        </w:rPr>
        <w:t>in</w:t>
      </w:r>
      <w:r>
        <w:rPr>
          <w:spacing w:val="-9"/>
          <w:sz w:val="20"/>
        </w:rPr>
        <w:t> </w:t>
      </w:r>
      <w:r>
        <w:rPr>
          <w:sz w:val="20"/>
        </w:rPr>
        <w:t>this</w:t>
      </w:r>
      <w:r>
        <w:rPr>
          <w:spacing w:val="-9"/>
          <w:sz w:val="20"/>
        </w:rPr>
        <w:t> </w:t>
      </w:r>
      <w:r>
        <w:rPr>
          <w:spacing w:val="-3"/>
          <w:sz w:val="20"/>
        </w:rPr>
        <w:t>interim</w:t>
      </w:r>
      <w:r>
        <w:rPr>
          <w:spacing w:val="-9"/>
          <w:sz w:val="20"/>
        </w:rPr>
        <w:t> </w:t>
      </w:r>
      <w:r>
        <w:rPr>
          <w:sz w:val="20"/>
        </w:rPr>
        <w:t>report,</w:t>
      </w:r>
      <w:r>
        <w:rPr>
          <w:spacing w:val="-10"/>
          <w:sz w:val="20"/>
        </w:rPr>
        <w:t> </w:t>
      </w:r>
      <w:r>
        <w:rPr>
          <w:sz w:val="20"/>
        </w:rPr>
        <w:t>and</w:t>
      </w:r>
      <w:r>
        <w:rPr>
          <w:spacing w:val="-9"/>
          <w:sz w:val="20"/>
        </w:rPr>
        <w:t> </w:t>
      </w:r>
      <w:r>
        <w:rPr>
          <w:sz w:val="20"/>
        </w:rPr>
        <w:t>those</w:t>
      </w:r>
      <w:r>
        <w:rPr>
          <w:spacing w:val="-9"/>
          <w:sz w:val="20"/>
        </w:rPr>
        <w:t> </w:t>
      </w:r>
      <w:r>
        <w:rPr>
          <w:sz w:val="20"/>
        </w:rPr>
        <w:t>to</w:t>
      </w:r>
      <w:r>
        <w:rPr>
          <w:spacing w:val="-9"/>
          <w:sz w:val="20"/>
        </w:rPr>
        <w:t> </w:t>
      </w:r>
      <w:r>
        <w:rPr>
          <w:sz w:val="20"/>
        </w:rPr>
        <w:t>come</w:t>
      </w:r>
      <w:r>
        <w:rPr>
          <w:spacing w:val="-9"/>
          <w:sz w:val="20"/>
        </w:rPr>
        <w:t> </w:t>
      </w:r>
      <w:r>
        <w:rPr>
          <w:sz w:val="20"/>
        </w:rPr>
        <w:t>in</w:t>
      </w:r>
      <w:r>
        <w:rPr>
          <w:spacing w:val="-10"/>
          <w:sz w:val="20"/>
        </w:rPr>
        <w:t> </w:t>
      </w:r>
      <w:r>
        <w:rPr>
          <w:sz w:val="20"/>
        </w:rPr>
        <w:t>the</w:t>
      </w:r>
      <w:r>
        <w:rPr>
          <w:spacing w:val="-9"/>
          <w:sz w:val="20"/>
        </w:rPr>
        <w:t> </w:t>
      </w:r>
      <w:r>
        <w:rPr>
          <w:sz w:val="20"/>
        </w:rPr>
        <w:t>final</w:t>
      </w:r>
      <w:r>
        <w:rPr>
          <w:spacing w:val="-9"/>
          <w:sz w:val="20"/>
        </w:rPr>
        <w:t> </w:t>
      </w:r>
      <w:r>
        <w:rPr>
          <w:sz w:val="20"/>
        </w:rPr>
        <w:t>report,</w:t>
      </w:r>
      <w:r>
        <w:rPr>
          <w:spacing w:val="-9"/>
          <w:sz w:val="20"/>
        </w:rPr>
        <w:t> </w:t>
      </w:r>
      <w:r>
        <w:rPr>
          <w:sz w:val="20"/>
        </w:rPr>
        <w:t>seek to </w:t>
      </w:r>
      <w:r>
        <w:rPr>
          <w:spacing w:val="-3"/>
          <w:sz w:val="20"/>
        </w:rPr>
        <w:t>achieve </w:t>
      </w:r>
      <w:r>
        <w:rPr>
          <w:sz w:val="20"/>
        </w:rPr>
        <w:t>the </w:t>
      </w:r>
      <w:r>
        <w:rPr>
          <w:spacing w:val="-3"/>
          <w:sz w:val="20"/>
        </w:rPr>
        <w:t>following improvements </w:t>
      </w:r>
      <w:r>
        <w:rPr>
          <w:sz w:val="20"/>
        </w:rPr>
        <w:t>to the </w:t>
      </w:r>
      <w:r>
        <w:rPr>
          <w:spacing w:val="-3"/>
          <w:sz w:val="20"/>
        </w:rPr>
        <w:t>way </w:t>
      </w:r>
      <w:r>
        <w:rPr>
          <w:sz w:val="20"/>
        </w:rPr>
        <w:t>the police and broader criminal justice </w:t>
      </w:r>
      <w:r>
        <w:rPr>
          <w:spacing w:val="-2"/>
          <w:sz w:val="20"/>
        </w:rPr>
        <w:t>system </w:t>
      </w:r>
      <w:r>
        <w:rPr>
          <w:sz w:val="20"/>
        </w:rPr>
        <w:t>respond to</w:t>
      </w:r>
      <w:r>
        <w:rPr>
          <w:spacing w:val="-16"/>
          <w:sz w:val="20"/>
        </w:rPr>
        <w:t> </w:t>
      </w:r>
      <w:r>
        <w:rPr>
          <w:sz w:val="20"/>
        </w:rPr>
        <w:t>stalking:</w:t>
      </w:r>
    </w:p>
    <w:p>
      <w:pPr>
        <w:pStyle w:val="ListParagraph"/>
        <w:numPr>
          <w:ilvl w:val="2"/>
          <w:numId w:val="7"/>
        </w:numPr>
        <w:tabs>
          <w:tab w:pos="2135" w:val="left" w:leader="none"/>
          <w:tab w:pos="2136" w:val="left" w:leader="none"/>
        </w:tabs>
        <w:spacing w:line="259" w:lineRule="exact" w:before="91" w:after="0"/>
        <w:ind w:left="2135" w:right="0" w:hanging="340"/>
        <w:jc w:val="left"/>
        <w:rPr>
          <w:sz w:val="20"/>
        </w:rPr>
      </w:pPr>
      <w:r>
        <w:rPr>
          <w:sz w:val="20"/>
        </w:rPr>
        <w:t>making</w:t>
      </w:r>
      <w:r>
        <w:rPr>
          <w:spacing w:val="-6"/>
          <w:sz w:val="20"/>
        </w:rPr>
        <w:t> </w:t>
      </w:r>
      <w:r>
        <w:rPr>
          <w:sz w:val="20"/>
        </w:rPr>
        <w:t>it</w:t>
      </w:r>
      <w:r>
        <w:rPr>
          <w:spacing w:val="-6"/>
          <w:sz w:val="20"/>
        </w:rPr>
        <w:t> </w:t>
      </w:r>
      <w:r>
        <w:rPr>
          <w:sz w:val="20"/>
        </w:rPr>
        <w:t>easier</w:t>
      </w:r>
      <w:r>
        <w:rPr>
          <w:spacing w:val="-5"/>
          <w:sz w:val="20"/>
        </w:rPr>
        <w:t> </w:t>
      </w:r>
      <w:r>
        <w:rPr>
          <w:sz w:val="20"/>
        </w:rPr>
        <w:t>than</w:t>
      </w:r>
      <w:r>
        <w:rPr>
          <w:spacing w:val="-6"/>
          <w:sz w:val="20"/>
        </w:rPr>
        <w:t> </w:t>
      </w:r>
      <w:r>
        <w:rPr>
          <w:sz w:val="20"/>
        </w:rPr>
        <w:t>it</w:t>
      </w:r>
      <w:r>
        <w:rPr>
          <w:spacing w:val="-5"/>
          <w:sz w:val="20"/>
        </w:rPr>
        <w:t> </w:t>
      </w:r>
      <w:r>
        <w:rPr>
          <w:sz w:val="20"/>
        </w:rPr>
        <w:t>is</w:t>
      </w:r>
      <w:r>
        <w:rPr>
          <w:spacing w:val="-6"/>
          <w:sz w:val="20"/>
        </w:rPr>
        <w:t> </w:t>
      </w:r>
      <w:r>
        <w:rPr>
          <w:spacing w:val="-3"/>
          <w:sz w:val="20"/>
        </w:rPr>
        <w:t>now</w:t>
      </w:r>
      <w:r>
        <w:rPr>
          <w:spacing w:val="-5"/>
          <w:sz w:val="20"/>
        </w:rPr>
        <w:t> </w:t>
      </w:r>
      <w:r>
        <w:rPr>
          <w:sz w:val="20"/>
        </w:rPr>
        <w:t>to</w:t>
      </w:r>
      <w:r>
        <w:rPr>
          <w:spacing w:val="-6"/>
          <w:sz w:val="20"/>
        </w:rPr>
        <w:t> </w:t>
      </w:r>
      <w:r>
        <w:rPr>
          <w:sz w:val="20"/>
        </w:rPr>
        <w:t>disclose</w:t>
      </w:r>
      <w:r>
        <w:rPr>
          <w:spacing w:val="-5"/>
          <w:sz w:val="20"/>
        </w:rPr>
        <w:t> </w:t>
      </w:r>
      <w:r>
        <w:rPr>
          <w:sz w:val="20"/>
        </w:rPr>
        <w:t>stalking</w:t>
      </w:r>
      <w:r>
        <w:rPr>
          <w:spacing w:val="-6"/>
          <w:sz w:val="20"/>
        </w:rPr>
        <w:t> </w:t>
      </w:r>
      <w:r>
        <w:rPr>
          <w:sz w:val="20"/>
        </w:rPr>
        <w:t>at</w:t>
      </w:r>
      <w:r>
        <w:rPr>
          <w:spacing w:val="-5"/>
          <w:sz w:val="20"/>
        </w:rPr>
        <w:t> </w:t>
      </w:r>
      <w:r>
        <w:rPr>
          <w:sz w:val="20"/>
        </w:rPr>
        <w:t>the</w:t>
      </w:r>
      <w:r>
        <w:rPr>
          <w:spacing w:val="-6"/>
          <w:sz w:val="20"/>
        </w:rPr>
        <w:t> </w:t>
      </w:r>
      <w:r>
        <w:rPr>
          <w:sz w:val="20"/>
        </w:rPr>
        <w:t>earliest</w:t>
      </w:r>
      <w:r>
        <w:rPr>
          <w:spacing w:val="-5"/>
          <w:sz w:val="20"/>
        </w:rPr>
        <w:t> </w:t>
      </w:r>
      <w:r>
        <w:rPr>
          <w:sz w:val="20"/>
        </w:rPr>
        <w:t>opportunity—</w:t>
      </w:r>
    </w:p>
    <w:p>
      <w:pPr>
        <w:pStyle w:val="BodyText"/>
        <w:spacing w:line="259" w:lineRule="exact"/>
        <w:ind w:left="2135"/>
      </w:pPr>
      <w:r>
        <w:rPr/>
        <w:t>especially for people who face greater barriers to reporting than others</w:t>
      </w:r>
    </w:p>
    <w:p>
      <w:pPr>
        <w:pStyle w:val="ListParagraph"/>
        <w:numPr>
          <w:ilvl w:val="2"/>
          <w:numId w:val="7"/>
        </w:numPr>
        <w:tabs>
          <w:tab w:pos="2135" w:val="left" w:leader="none"/>
          <w:tab w:pos="2136" w:val="left" w:leader="none"/>
        </w:tabs>
        <w:spacing w:line="240" w:lineRule="auto" w:before="48" w:after="0"/>
        <w:ind w:left="2135" w:right="0" w:hanging="340"/>
        <w:jc w:val="left"/>
        <w:rPr>
          <w:sz w:val="20"/>
        </w:rPr>
      </w:pPr>
      <w:r>
        <w:rPr>
          <w:spacing w:val="-3"/>
          <w:sz w:val="20"/>
        </w:rPr>
        <w:t>improving</w:t>
      </w:r>
      <w:r>
        <w:rPr>
          <w:spacing w:val="-5"/>
          <w:sz w:val="20"/>
        </w:rPr>
        <w:t> </w:t>
      </w:r>
      <w:r>
        <w:rPr>
          <w:spacing w:val="-3"/>
          <w:sz w:val="20"/>
        </w:rPr>
        <w:t>how</w:t>
      </w:r>
      <w:r>
        <w:rPr>
          <w:spacing w:val="-5"/>
          <w:sz w:val="20"/>
        </w:rPr>
        <w:t> </w:t>
      </w:r>
      <w:r>
        <w:rPr>
          <w:sz w:val="20"/>
        </w:rPr>
        <w:t>police</w:t>
      </w:r>
      <w:r>
        <w:rPr>
          <w:spacing w:val="-5"/>
          <w:sz w:val="20"/>
        </w:rPr>
        <w:t> </w:t>
      </w:r>
      <w:r>
        <w:rPr>
          <w:sz w:val="20"/>
        </w:rPr>
        <w:t>understand,</w:t>
      </w:r>
      <w:r>
        <w:rPr>
          <w:spacing w:val="-5"/>
          <w:sz w:val="20"/>
        </w:rPr>
        <w:t> </w:t>
      </w:r>
      <w:r>
        <w:rPr>
          <w:spacing w:val="-3"/>
          <w:sz w:val="20"/>
        </w:rPr>
        <w:t>identify,</w:t>
      </w:r>
      <w:r>
        <w:rPr>
          <w:spacing w:val="-5"/>
          <w:sz w:val="20"/>
        </w:rPr>
        <w:t> </w:t>
      </w:r>
      <w:r>
        <w:rPr>
          <w:sz w:val="20"/>
        </w:rPr>
        <w:t>and</w:t>
      </w:r>
      <w:r>
        <w:rPr>
          <w:spacing w:val="-5"/>
          <w:sz w:val="20"/>
        </w:rPr>
        <w:t> </w:t>
      </w:r>
      <w:r>
        <w:rPr>
          <w:sz w:val="20"/>
        </w:rPr>
        <w:t>respond</w:t>
      </w:r>
      <w:r>
        <w:rPr>
          <w:spacing w:val="-5"/>
          <w:sz w:val="20"/>
        </w:rPr>
        <w:t> </w:t>
      </w:r>
      <w:r>
        <w:rPr>
          <w:sz w:val="20"/>
        </w:rPr>
        <w:t>to</w:t>
      </w:r>
      <w:r>
        <w:rPr>
          <w:spacing w:val="-4"/>
          <w:sz w:val="20"/>
        </w:rPr>
        <w:t> </w:t>
      </w:r>
      <w:r>
        <w:rPr>
          <w:sz w:val="20"/>
        </w:rPr>
        <w:t>reports</w:t>
      </w:r>
      <w:r>
        <w:rPr>
          <w:spacing w:val="-5"/>
          <w:sz w:val="20"/>
        </w:rPr>
        <w:t> </w:t>
      </w:r>
      <w:r>
        <w:rPr>
          <w:sz w:val="20"/>
        </w:rPr>
        <w:t>of</w:t>
      </w:r>
      <w:r>
        <w:rPr>
          <w:spacing w:val="-5"/>
          <w:sz w:val="20"/>
        </w:rPr>
        <w:t> </w:t>
      </w:r>
      <w:r>
        <w:rPr>
          <w:sz w:val="20"/>
        </w:rPr>
        <w:t>stalking</w:t>
      </w:r>
    </w:p>
    <w:p>
      <w:pPr>
        <w:pStyle w:val="ListParagraph"/>
        <w:numPr>
          <w:ilvl w:val="2"/>
          <w:numId w:val="7"/>
        </w:numPr>
        <w:tabs>
          <w:tab w:pos="2135" w:val="left" w:leader="none"/>
          <w:tab w:pos="2136" w:val="left" w:leader="none"/>
        </w:tabs>
        <w:spacing w:line="206" w:lineRule="auto" w:before="79" w:after="0"/>
        <w:ind w:left="2135" w:right="1175" w:hanging="340"/>
        <w:jc w:val="left"/>
        <w:rPr>
          <w:sz w:val="20"/>
        </w:rPr>
      </w:pPr>
      <w:r>
        <w:rPr>
          <w:sz w:val="20"/>
        </w:rPr>
        <w:t>ensuring</w:t>
      </w:r>
      <w:r>
        <w:rPr>
          <w:spacing w:val="-10"/>
          <w:sz w:val="20"/>
        </w:rPr>
        <w:t> </w:t>
      </w:r>
      <w:r>
        <w:rPr>
          <w:sz w:val="20"/>
        </w:rPr>
        <w:t>that</w:t>
      </w:r>
      <w:r>
        <w:rPr>
          <w:spacing w:val="-10"/>
          <w:sz w:val="20"/>
        </w:rPr>
        <w:t> </w:t>
      </w:r>
      <w:r>
        <w:rPr>
          <w:sz w:val="20"/>
        </w:rPr>
        <w:t>every</w:t>
      </w:r>
      <w:r>
        <w:rPr>
          <w:spacing w:val="-10"/>
          <w:sz w:val="20"/>
        </w:rPr>
        <w:t> </w:t>
      </w:r>
      <w:r>
        <w:rPr>
          <w:sz w:val="20"/>
        </w:rPr>
        <w:t>presentation</w:t>
      </w:r>
      <w:r>
        <w:rPr>
          <w:spacing w:val="-9"/>
          <w:sz w:val="20"/>
        </w:rPr>
        <w:t> </w:t>
      </w:r>
      <w:r>
        <w:rPr>
          <w:sz w:val="20"/>
        </w:rPr>
        <w:t>to</w:t>
      </w:r>
      <w:r>
        <w:rPr>
          <w:spacing w:val="-10"/>
          <w:sz w:val="20"/>
        </w:rPr>
        <w:t> </w:t>
      </w:r>
      <w:r>
        <w:rPr>
          <w:sz w:val="20"/>
        </w:rPr>
        <w:t>police</w:t>
      </w:r>
      <w:r>
        <w:rPr>
          <w:spacing w:val="-10"/>
          <w:sz w:val="20"/>
        </w:rPr>
        <w:t> </w:t>
      </w:r>
      <w:r>
        <w:rPr>
          <w:spacing w:val="-4"/>
          <w:sz w:val="20"/>
        </w:rPr>
        <w:t>involving</w:t>
      </w:r>
      <w:r>
        <w:rPr>
          <w:spacing w:val="-9"/>
          <w:sz w:val="20"/>
        </w:rPr>
        <w:t> </w:t>
      </w:r>
      <w:r>
        <w:rPr>
          <w:sz w:val="20"/>
        </w:rPr>
        <w:t>alleged</w:t>
      </w:r>
      <w:r>
        <w:rPr>
          <w:spacing w:val="-10"/>
          <w:sz w:val="20"/>
        </w:rPr>
        <w:t> </w:t>
      </w:r>
      <w:r>
        <w:rPr>
          <w:sz w:val="20"/>
        </w:rPr>
        <w:t>stalking</w:t>
      </w:r>
      <w:r>
        <w:rPr>
          <w:spacing w:val="-10"/>
          <w:sz w:val="20"/>
        </w:rPr>
        <w:t> </w:t>
      </w:r>
      <w:r>
        <w:rPr>
          <w:sz w:val="20"/>
        </w:rPr>
        <w:t>is</w:t>
      </w:r>
      <w:r>
        <w:rPr>
          <w:spacing w:val="-10"/>
          <w:sz w:val="20"/>
        </w:rPr>
        <w:t> </w:t>
      </w:r>
      <w:r>
        <w:rPr>
          <w:spacing w:val="-3"/>
          <w:sz w:val="20"/>
        </w:rPr>
        <w:t>consistently </w:t>
      </w:r>
      <w:r>
        <w:rPr>
          <w:sz w:val="20"/>
        </w:rPr>
        <w:t>and </w:t>
      </w:r>
      <w:r>
        <w:rPr>
          <w:spacing w:val="-3"/>
          <w:sz w:val="20"/>
        </w:rPr>
        <w:t>centrally </w:t>
      </w:r>
      <w:r>
        <w:rPr>
          <w:sz w:val="20"/>
        </w:rPr>
        <w:t>recorded, which will </w:t>
      </w:r>
      <w:r>
        <w:rPr>
          <w:spacing w:val="-3"/>
          <w:sz w:val="20"/>
        </w:rPr>
        <w:t>reduce </w:t>
      </w:r>
      <w:r>
        <w:rPr>
          <w:sz w:val="20"/>
        </w:rPr>
        <w:t>the </w:t>
      </w:r>
      <w:r>
        <w:rPr>
          <w:spacing w:val="-3"/>
          <w:sz w:val="20"/>
        </w:rPr>
        <w:t>potential for </w:t>
      </w:r>
      <w:r>
        <w:rPr>
          <w:sz w:val="20"/>
        </w:rPr>
        <w:t>fragmentation of evidence</w:t>
      </w:r>
    </w:p>
    <w:p>
      <w:pPr>
        <w:pStyle w:val="ListParagraph"/>
        <w:numPr>
          <w:ilvl w:val="2"/>
          <w:numId w:val="7"/>
        </w:numPr>
        <w:tabs>
          <w:tab w:pos="2135" w:val="left" w:leader="none"/>
          <w:tab w:pos="2136" w:val="left" w:leader="none"/>
        </w:tabs>
        <w:spacing w:line="206" w:lineRule="auto" w:before="89" w:after="0"/>
        <w:ind w:left="2135" w:right="1168" w:hanging="340"/>
        <w:jc w:val="left"/>
        <w:rPr>
          <w:sz w:val="20"/>
        </w:rPr>
      </w:pPr>
      <w:r>
        <w:rPr>
          <w:sz w:val="20"/>
        </w:rPr>
        <w:t>prioritising a </w:t>
      </w:r>
      <w:r>
        <w:rPr>
          <w:spacing w:val="-3"/>
          <w:sz w:val="20"/>
        </w:rPr>
        <w:t>focus </w:t>
      </w:r>
      <w:r>
        <w:rPr>
          <w:sz w:val="20"/>
        </w:rPr>
        <w:t>on </w:t>
      </w:r>
      <w:r>
        <w:rPr>
          <w:spacing w:val="-3"/>
          <w:sz w:val="20"/>
        </w:rPr>
        <w:t>early </w:t>
      </w:r>
      <w:r>
        <w:rPr>
          <w:spacing w:val="-2"/>
          <w:sz w:val="20"/>
        </w:rPr>
        <w:t>intervention </w:t>
      </w:r>
      <w:r>
        <w:rPr>
          <w:sz w:val="20"/>
        </w:rPr>
        <w:t>that is fair </w:t>
      </w:r>
      <w:r>
        <w:rPr>
          <w:spacing w:val="-3"/>
          <w:sz w:val="20"/>
        </w:rPr>
        <w:t>for </w:t>
      </w:r>
      <w:r>
        <w:rPr>
          <w:sz w:val="20"/>
        </w:rPr>
        <w:t>people engaging in stalking, and</w:t>
      </w:r>
      <w:r>
        <w:rPr>
          <w:spacing w:val="-8"/>
          <w:sz w:val="20"/>
        </w:rPr>
        <w:t> </w:t>
      </w:r>
      <w:r>
        <w:rPr>
          <w:sz w:val="20"/>
        </w:rPr>
        <w:t>that</w:t>
      </w:r>
      <w:r>
        <w:rPr>
          <w:spacing w:val="-7"/>
          <w:sz w:val="20"/>
        </w:rPr>
        <w:t> </w:t>
      </w:r>
      <w:r>
        <w:rPr>
          <w:sz w:val="20"/>
        </w:rPr>
        <w:t>addresses</w:t>
      </w:r>
      <w:r>
        <w:rPr>
          <w:spacing w:val="-8"/>
          <w:sz w:val="20"/>
        </w:rPr>
        <w:t> </w:t>
      </w:r>
      <w:r>
        <w:rPr>
          <w:sz w:val="20"/>
        </w:rPr>
        <w:t>the</w:t>
      </w:r>
      <w:r>
        <w:rPr>
          <w:spacing w:val="-7"/>
          <w:sz w:val="20"/>
        </w:rPr>
        <w:t> </w:t>
      </w:r>
      <w:r>
        <w:rPr>
          <w:sz w:val="20"/>
        </w:rPr>
        <w:t>conduct</w:t>
      </w:r>
      <w:r>
        <w:rPr>
          <w:spacing w:val="-8"/>
          <w:sz w:val="20"/>
        </w:rPr>
        <w:t> </w:t>
      </w:r>
      <w:r>
        <w:rPr>
          <w:sz w:val="20"/>
        </w:rPr>
        <w:t>to</w:t>
      </w:r>
      <w:r>
        <w:rPr>
          <w:spacing w:val="-7"/>
          <w:sz w:val="20"/>
        </w:rPr>
        <w:t> </w:t>
      </w:r>
      <w:r>
        <w:rPr>
          <w:spacing w:val="-3"/>
          <w:sz w:val="20"/>
        </w:rPr>
        <w:t>protect</w:t>
      </w:r>
      <w:r>
        <w:rPr>
          <w:spacing w:val="-8"/>
          <w:sz w:val="20"/>
        </w:rPr>
        <w:t> </w:t>
      </w:r>
      <w:r>
        <w:rPr>
          <w:sz w:val="20"/>
        </w:rPr>
        <w:t>the</w:t>
      </w:r>
      <w:r>
        <w:rPr>
          <w:spacing w:val="-7"/>
          <w:sz w:val="20"/>
        </w:rPr>
        <w:t> </w:t>
      </w:r>
      <w:r>
        <w:rPr>
          <w:sz w:val="20"/>
        </w:rPr>
        <w:t>victim</w:t>
      </w:r>
      <w:r>
        <w:rPr>
          <w:spacing w:val="-8"/>
          <w:sz w:val="20"/>
        </w:rPr>
        <w:t> </w:t>
      </w:r>
      <w:r>
        <w:rPr>
          <w:sz w:val="20"/>
        </w:rPr>
        <w:t>and</w:t>
      </w:r>
      <w:r>
        <w:rPr>
          <w:spacing w:val="-7"/>
          <w:sz w:val="20"/>
        </w:rPr>
        <w:t> </w:t>
      </w:r>
      <w:r>
        <w:rPr>
          <w:spacing w:val="-3"/>
          <w:sz w:val="20"/>
        </w:rPr>
        <w:t>reduce</w:t>
      </w:r>
      <w:r>
        <w:rPr>
          <w:spacing w:val="-7"/>
          <w:sz w:val="20"/>
        </w:rPr>
        <w:t> </w:t>
      </w:r>
      <w:r>
        <w:rPr>
          <w:spacing w:val="-3"/>
          <w:sz w:val="20"/>
        </w:rPr>
        <w:t>recurrence</w:t>
      </w:r>
      <w:r>
        <w:rPr>
          <w:spacing w:val="-8"/>
          <w:sz w:val="20"/>
        </w:rPr>
        <w:t> </w:t>
      </w:r>
      <w:r>
        <w:rPr>
          <w:sz w:val="20"/>
        </w:rPr>
        <w:t>of</w:t>
      </w:r>
      <w:r>
        <w:rPr>
          <w:spacing w:val="-7"/>
          <w:sz w:val="20"/>
        </w:rPr>
        <w:t> </w:t>
      </w:r>
      <w:r>
        <w:rPr>
          <w:sz w:val="20"/>
        </w:rPr>
        <w:t>the behaviour</w:t>
      </w:r>
    </w:p>
    <w:p>
      <w:pPr>
        <w:pStyle w:val="ListParagraph"/>
        <w:numPr>
          <w:ilvl w:val="2"/>
          <w:numId w:val="7"/>
        </w:numPr>
        <w:tabs>
          <w:tab w:pos="2135" w:val="left" w:leader="none"/>
          <w:tab w:pos="2136" w:val="left" w:leader="none"/>
        </w:tabs>
        <w:spacing w:line="259" w:lineRule="exact" w:before="57" w:after="0"/>
        <w:ind w:left="2135" w:right="0" w:hanging="340"/>
        <w:jc w:val="left"/>
        <w:rPr>
          <w:sz w:val="20"/>
        </w:rPr>
      </w:pPr>
      <w:r>
        <w:rPr>
          <w:spacing w:val="-3"/>
          <w:sz w:val="20"/>
        </w:rPr>
        <w:t>having</w:t>
      </w:r>
      <w:r>
        <w:rPr>
          <w:spacing w:val="-6"/>
          <w:sz w:val="20"/>
        </w:rPr>
        <w:t> </w:t>
      </w:r>
      <w:r>
        <w:rPr>
          <w:spacing w:val="-3"/>
          <w:sz w:val="20"/>
        </w:rPr>
        <w:t>structures</w:t>
      </w:r>
      <w:r>
        <w:rPr>
          <w:spacing w:val="-5"/>
          <w:sz w:val="20"/>
        </w:rPr>
        <w:t> </w:t>
      </w:r>
      <w:r>
        <w:rPr>
          <w:sz w:val="20"/>
        </w:rPr>
        <w:t>to</w:t>
      </w:r>
      <w:r>
        <w:rPr>
          <w:spacing w:val="-6"/>
          <w:sz w:val="20"/>
        </w:rPr>
        <w:t> </w:t>
      </w:r>
      <w:r>
        <w:rPr>
          <w:sz w:val="20"/>
        </w:rPr>
        <w:t>ensure</w:t>
      </w:r>
      <w:r>
        <w:rPr>
          <w:spacing w:val="-5"/>
          <w:sz w:val="20"/>
        </w:rPr>
        <w:t> </w:t>
      </w:r>
      <w:r>
        <w:rPr>
          <w:sz w:val="20"/>
        </w:rPr>
        <w:t>that</w:t>
      </w:r>
      <w:r>
        <w:rPr>
          <w:spacing w:val="-6"/>
          <w:sz w:val="20"/>
        </w:rPr>
        <w:t> </w:t>
      </w:r>
      <w:r>
        <w:rPr>
          <w:sz w:val="20"/>
        </w:rPr>
        <w:t>the</w:t>
      </w:r>
      <w:r>
        <w:rPr>
          <w:spacing w:val="-5"/>
          <w:sz w:val="20"/>
        </w:rPr>
        <w:t> </w:t>
      </w:r>
      <w:r>
        <w:rPr>
          <w:sz w:val="20"/>
        </w:rPr>
        <w:t>justice</w:t>
      </w:r>
      <w:r>
        <w:rPr>
          <w:spacing w:val="-6"/>
          <w:sz w:val="20"/>
        </w:rPr>
        <w:t> </w:t>
      </w:r>
      <w:r>
        <w:rPr>
          <w:spacing w:val="-2"/>
          <w:sz w:val="20"/>
        </w:rPr>
        <w:t>system</w:t>
      </w:r>
      <w:r>
        <w:rPr>
          <w:spacing w:val="-5"/>
          <w:sz w:val="20"/>
        </w:rPr>
        <w:t> </w:t>
      </w:r>
      <w:r>
        <w:rPr>
          <w:sz w:val="20"/>
        </w:rPr>
        <w:t>responds</w:t>
      </w:r>
      <w:r>
        <w:rPr>
          <w:spacing w:val="-6"/>
          <w:sz w:val="20"/>
        </w:rPr>
        <w:t> </w:t>
      </w:r>
      <w:r>
        <w:rPr>
          <w:spacing w:val="-3"/>
          <w:sz w:val="20"/>
        </w:rPr>
        <w:t>effectively</w:t>
      </w:r>
      <w:r>
        <w:rPr>
          <w:spacing w:val="-5"/>
          <w:sz w:val="20"/>
        </w:rPr>
        <w:t> </w:t>
      </w:r>
      <w:r>
        <w:rPr>
          <w:sz w:val="20"/>
        </w:rPr>
        <w:t>to</w:t>
      </w:r>
      <w:r>
        <w:rPr>
          <w:spacing w:val="-5"/>
          <w:sz w:val="20"/>
        </w:rPr>
        <w:t> </w:t>
      </w:r>
      <w:r>
        <w:rPr>
          <w:sz w:val="20"/>
        </w:rPr>
        <w:t>stalking</w:t>
      </w:r>
    </w:p>
    <w:p>
      <w:pPr>
        <w:pStyle w:val="BodyText"/>
        <w:spacing w:line="259" w:lineRule="exact"/>
        <w:ind w:left="2135"/>
      </w:pPr>
      <w:r>
        <w:rPr/>
        <w:t>and continues to improve its response.</w:t>
      </w:r>
    </w:p>
    <w:p>
      <w:pPr>
        <w:spacing w:before="189"/>
        <w:ind w:left="140" w:right="0" w:firstLine="0"/>
        <w:jc w:val="left"/>
        <w:rPr>
          <w:b/>
          <w:sz w:val="24"/>
        </w:rPr>
      </w:pPr>
      <w:r>
        <w:rPr>
          <w:b/>
          <w:color w:val="EA5B50"/>
          <w:sz w:val="24"/>
        </w:rPr>
        <w:t>2</w:t>
      </w:r>
    </w:p>
    <w:p>
      <w:pPr>
        <w:spacing w:after="0"/>
        <w:jc w:val="left"/>
        <w:rPr>
          <w:sz w:val="24"/>
        </w:rPr>
        <w:sectPr>
          <w:pgSz w:w="11910" w:h="16840"/>
          <w:pgMar w:header="567" w:footer="0" w:top="860" w:bottom="280" w:left="580" w:right="540"/>
        </w:sectPr>
      </w:pPr>
    </w:p>
    <w:p>
      <w:pPr>
        <w:pStyle w:val="BodyText"/>
        <w:rPr>
          <w:b/>
        </w:rPr>
      </w:pPr>
    </w:p>
    <w:p>
      <w:pPr>
        <w:pStyle w:val="BodyText"/>
        <w:rPr>
          <w:b/>
        </w:rPr>
      </w:pPr>
    </w:p>
    <w:p>
      <w:pPr>
        <w:pStyle w:val="BodyText"/>
        <w:rPr>
          <w:b/>
        </w:rPr>
      </w:pPr>
    </w:p>
    <w:p>
      <w:pPr>
        <w:pStyle w:val="BodyText"/>
        <w:spacing w:before="6"/>
        <w:rPr>
          <w:b/>
          <w:sz w:val="14"/>
        </w:rPr>
      </w:pPr>
    </w:p>
    <w:p>
      <w:pPr>
        <w:pStyle w:val="Heading2"/>
        <w:spacing w:before="41"/>
        <w:ind w:left="999"/>
        <w:rPr>
          <w:b/>
        </w:rPr>
      </w:pPr>
      <w:bookmarkStart w:name="Final report" w:id="13"/>
      <w:bookmarkEnd w:id="13"/>
      <w:r>
        <w:rPr>
          <w:b w:val="0"/>
        </w:rPr>
      </w:r>
      <w:bookmarkStart w:name="Our process" w:id="14"/>
      <w:bookmarkEnd w:id="14"/>
      <w:r>
        <w:rPr>
          <w:b w:val="0"/>
        </w:rPr>
      </w:r>
      <w:bookmarkStart w:name="_bookmark4" w:id="15"/>
      <w:bookmarkEnd w:id="15"/>
      <w:r>
        <w:rPr>
          <w:b w:val="0"/>
        </w:rPr>
      </w:r>
      <w:r>
        <w:rPr>
          <w:b/>
          <w:color w:val="EA5B50"/>
        </w:rPr>
        <w:t>Final report</w:t>
      </w:r>
    </w:p>
    <w:p>
      <w:pPr>
        <w:pStyle w:val="ListParagraph"/>
        <w:numPr>
          <w:ilvl w:val="1"/>
          <w:numId w:val="7"/>
        </w:numPr>
        <w:tabs>
          <w:tab w:pos="1792" w:val="left" w:leader="none"/>
          <w:tab w:pos="1793" w:val="left" w:leader="none"/>
        </w:tabs>
        <w:spacing w:line="259" w:lineRule="exact" w:before="113" w:after="0"/>
        <w:ind w:left="1792" w:right="0" w:hanging="793"/>
        <w:jc w:val="left"/>
        <w:rPr>
          <w:sz w:val="20"/>
        </w:rPr>
      </w:pPr>
      <w:r>
        <w:rPr>
          <w:sz w:val="20"/>
        </w:rPr>
        <w:t>The</w:t>
      </w:r>
      <w:r>
        <w:rPr>
          <w:spacing w:val="-6"/>
          <w:sz w:val="20"/>
        </w:rPr>
        <w:t> </w:t>
      </w:r>
      <w:r>
        <w:rPr>
          <w:sz w:val="20"/>
        </w:rPr>
        <w:t>final</w:t>
      </w:r>
      <w:r>
        <w:rPr>
          <w:spacing w:val="-5"/>
          <w:sz w:val="20"/>
        </w:rPr>
        <w:t> </w:t>
      </w:r>
      <w:r>
        <w:rPr>
          <w:sz w:val="20"/>
        </w:rPr>
        <w:t>report</w:t>
      </w:r>
      <w:r>
        <w:rPr>
          <w:spacing w:val="-5"/>
          <w:sz w:val="20"/>
        </w:rPr>
        <w:t> </w:t>
      </w:r>
      <w:r>
        <w:rPr>
          <w:sz w:val="20"/>
        </w:rPr>
        <w:t>will</w:t>
      </w:r>
      <w:r>
        <w:rPr>
          <w:spacing w:val="-5"/>
          <w:sz w:val="20"/>
        </w:rPr>
        <w:t> </w:t>
      </w:r>
      <w:r>
        <w:rPr>
          <w:spacing w:val="-4"/>
          <w:sz w:val="20"/>
        </w:rPr>
        <w:t>review</w:t>
      </w:r>
      <w:r>
        <w:rPr>
          <w:spacing w:val="-5"/>
          <w:sz w:val="20"/>
        </w:rPr>
        <w:t> </w:t>
      </w:r>
      <w:r>
        <w:rPr>
          <w:sz w:val="20"/>
        </w:rPr>
        <w:t>and</w:t>
      </w:r>
      <w:r>
        <w:rPr>
          <w:spacing w:val="-6"/>
          <w:sz w:val="20"/>
        </w:rPr>
        <w:t> </w:t>
      </w:r>
      <w:r>
        <w:rPr>
          <w:sz w:val="20"/>
        </w:rPr>
        <w:t>report</w:t>
      </w:r>
      <w:r>
        <w:rPr>
          <w:spacing w:val="-5"/>
          <w:sz w:val="20"/>
        </w:rPr>
        <w:t> </w:t>
      </w:r>
      <w:r>
        <w:rPr>
          <w:sz w:val="20"/>
        </w:rPr>
        <w:t>on</w:t>
      </w:r>
      <w:r>
        <w:rPr>
          <w:spacing w:val="-5"/>
          <w:sz w:val="20"/>
        </w:rPr>
        <w:t> </w:t>
      </w:r>
      <w:r>
        <w:rPr>
          <w:spacing w:val="-3"/>
          <w:sz w:val="20"/>
        </w:rPr>
        <w:t>Victoria’s</w:t>
      </w:r>
      <w:r>
        <w:rPr>
          <w:spacing w:val="-5"/>
          <w:sz w:val="20"/>
        </w:rPr>
        <w:t> </w:t>
      </w:r>
      <w:r>
        <w:rPr>
          <w:sz w:val="20"/>
        </w:rPr>
        <w:t>legal</w:t>
      </w:r>
      <w:r>
        <w:rPr>
          <w:spacing w:val="-5"/>
          <w:sz w:val="20"/>
        </w:rPr>
        <w:t> </w:t>
      </w:r>
      <w:r>
        <w:rPr>
          <w:sz w:val="20"/>
        </w:rPr>
        <w:t>responses</w:t>
      </w:r>
      <w:r>
        <w:rPr>
          <w:spacing w:val="-5"/>
          <w:sz w:val="20"/>
        </w:rPr>
        <w:t> </w:t>
      </w:r>
      <w:r>
        <w:rPr>
          <w:sz w:val="20"/>
        </w:rPr>
        <w:t>to</w:t>
      </w:r>
      <w:r>
        <w:rPr>
          <w:spacing w:val="-6"/>
          <w:sz w:val="20"/>
        </w:rPr>
        <w:t> </w:t>
      </w:r>
      <w:r>
        <w:rPr>
          <w:sz w:val="20"/>
        </w:rPr>
        <w:t>stalking,</w:t>
      </w:r>
    </w:p>
    <w:p>
      <w:pPr>
        <w:pStyle w:val="BodyText"/>
        <w:spacing w:line="259" w:lineRule="exact"/>
        <w:ind w:left="1792"/>
      </w:pPr>
      <w:r>
        <w:rPr/>
        <w:t>including:</w:t>
      </w:r>
    </w:p>
    <w:p>
      <w:pPr>
        <w:pStyle w:val="ListParagraph"/>
        <w:numPr>
          <w:ilvl w:val="2"/>
          <w:numId w:val="7"/>
        </w:numPr>
        <w:tabs>
          <w:tab w:pos="2132" w:val="left" w:leader="none"/>
          <w:tab w:pos="2133" w:val="left" w:leader="none"/>
        </w:tabs>
        <w:spacing w:line="240" w:lineRule="auto" w:before="83" w:after="0"/>
        <w:ind w:left="2132" w:right="0" w:hanging="340"/>
        <w:jc w:val="left"/>
        <w:rPr>
          <w:sz w:val="20"/>
        </w:rPr>
      </w:pPr>
      <w:r>
        <w:rPr>
          <w:sz w:val="20"/>
        </w:rPr>
        <w:t>The</w:t>
      </w:r>
      <w:r>
        <w:rPr>
          <w:spacing w:val="-5"/>
          <w:sz w:val="20"/>
        </w:rPr>
        <w:t> </w:t>
      </w:r>
      <w:r>
        <w:rPr>
          <w:sz w:val="20"/>
        </w:rPr>
        <w:t>law</w:t>
      </w:r>
      <w:r>
        <w:rPr>
          <w:spacing w:val="-5"/>
          <w:sz w:val="20"/>
        </w:rPr>
        <w:t> </w:t>
      </w:r>
      <w:r>
        <w:rPr>
          <w:sz w:val="20"/>
        </w:rPr>
        <w:t>on</w:t>
      </w:r>
      <w:r>
        <w:rPr>
          <w:spacing w:val="-5"/>
          <w:sz w:val="20"/>
        </w:rPr>
        <w:t> </w:t>
      </w:r>
      <w:r>
        <w:rPr>
          <w:sz w:val="20"/>
        </w:rPr>
        <w:t>stalking,</w:t>
      </w:r>
      <w:r>
        <w:rPr>
          <w:spacing w:val="-5"/>
          <w:sz w:val="20"/>
        </w:rPr>
        <w:t> </w:t>
      </w:r>
      <w:r>
        <w:rPr>
          <w:sz w:val="20"/>
        </w:rPr>
        <w:t>harassment</w:t>
      </w:r>
      <w:r>
        <w:rPr>
          <w:spacing w:val="-5"/>
          <w:sz w:val="20"/>
        </w:rPr>
        <w:t> </w:t>
      </w:r>
      <w:r>
        <w:rPr>
          <w:sz w:val="20"/>
        </w:rPr>
        <w:t>or</w:t>
      </w:r>
      <w:r>
        <w:rPr>
          <w:spacing w:val="-5"/>
          <w:sz w:val="20"/>
        </w:rPr>
        <w:t> </w:t>
      </w:r>
      <w:r>
        <w:rPr>
          <w:sz w:val="20"/>
        </w:rPr>
        <w:t>similar</w:t>
      </w:r>
      <w:r>
        <w:rPr>
          <w:spacing w:val="-5"/>
          <w:sz w:val="20"/>
        </w:rPr>
        <w:t> </w:t>
      </w:r>
      <w:r>
        <w:rPr>
          <w:sz w:val="20"/>
        </w:rPr>
        <w:t>conduct</w:t>
      </w:r>
      <w:r>
        <w:rPr>
          <w:spacing w:val="-5"/>
          <w:sz w:val="20"/>
        </w:rPr>
        <w:t> </w:t>
      </w:r>
      <w:r>
        <w:rPr>
          <w:sz w:val="20"/>
        </w:rPr>
        <w:t>including:</w:t>
      </w:r>
    </w:p>
    <w:p>
      <w:pPr>
        <w:pStyle w:val="ListParagraph"/>
        <w:numPr>
          <w:ilvl w:val="3"/>
          <w:numId w:val="7"/>
        </w:numPr>
        <w:tabs>
          <w:tab w:pos="2472" w:val="left" w:leader="none"/>
          <w:tab w:pos="2474" w:val="left" w:leader="none"/>
        </w:tabs>
        <w:spacing w:line="206" w:lineRule="auto" w:before="79" w:after="0"/>
        <w:ind w:left="2473" w:right="1222" w:hanging="360"/>
        <w:jc w:val="left"/>
        <w:rPr>
          <w:sz w:val="20"/>
        </w:rPr>
      </w:pPr>
      <w:r>
        <w:rPr>
          <w:sz w:val="20"/>
        </w:rPr>
        <w:t>Operation of the </w:t>
      </w:r>
      <w:r>
        <w:rPr>
          <w:i/>
          <w:sz w:val="20"/>
        </w:rPr>
        <w:t>Personal Safety Intervention Orders Act 2010 </w:t>
      </w:r>
      <w:r>
        <w:rPr>
          <w:sz w:val="20"/>
        </w:rPr>
        <w:t>(Vic), including consideration</w:t>
      </w:r>
      <w:r>
        <w:rPr>
          <w:spacing w:val="-5"/>
          <w:sz w:val="20"/>
        </w:rPr>
        <w:t> </w:t>
      </w:r>
      <w:r>
        <w:rPr>
          <w:sz w:val="20"/>
        </w:rPr>
        <w:t>of</w:t>
      </w:r>
      <w:r>
        <w:rPr>
          <w:spacing w:val="-10"/>
          <w:sz w:val="20"/>
        </w:rPr>
        <w:t> </w:t>
      </w:r>
      <w:r>
        <w:rPr>
          <w:sz w:val="20"/>
        </w:rPr>
        <w:t>how</w:t>
      </w:r>
      <w:r>
        <w:rPr>
          <w:spacing w:val="-10"/>
          <w:sz w:val="20"/>
        </w:rPr>
        <w:t> </w:t>
      </w:r>
      <w:r>
        <w:rPr>
          <w:sz w:val="20"/>
        </w:rPr>
        <w:t>the</w:t>
      </w:r>
      <w:r>
        <w:rPr>
          <w:spacing w:val="-5"/>
          <w:sz w:val="20"/>
        </w:rPr>
        <w:t> </w:t>
      </w:r>
      <w:r>
        <w:rPr>
          <w:sz w:val="20"/>
        </w:rPr>
        <w:t>legislative</w:t>
      </w:r>
      <w:r>
        <w:rPr>
          <w:spacing w:val="-5"/>
          <w:sz w:val="20"/>
        </w:rPr>
        <w:t> </w:t>
      </w:r>
      <w:r>
        <w:rPr>
          <w:sz w:val="20"/>
        </w:rPr>
        <w:t>framework</w:t>
      </w:r>
      <w:r>
        <w:rPr>
          <w:spacing w:val="-5"/>
          <w:sz w:val="20"/>
        </w:rPr>
        <w:t> </w:t>
      </w:r>
      <w:r>
        <w:rPr>
          <w:sz w:val="20"/>
        </w:rPr>
        <w:t>and</w:t>
      </w:r>
      <w:r>
        <w:rPr>
          <w:spacing w:val="-5"/>
          <w:sz w:val="20"/>
        </w:rPr>
        <w:t> </w:t>
      </w:r>
      <w:r>
        <w:rPr>
          <w:sz w:val="20"/>
        </w:rPr>
        <w:t>operation</w:t>
      </w:r>
      <w:r>
        <w:rPr>
          <w:spacing w:val="-5"/>
          <w:sz w:val="20"/>
        </w:rPr>
        <w:t> </w:t>
      </w:r>
      <w:r>
        <w:rPr>
          <w:sz w:val="20"/>
        </w:rPr>
        <w:t>differs</w:t>
      </w:r>
      <w:r>
        <w:rPr>
          <w:spacing w:val="-5"/>
          <w:sz w:val="20"/>
        </w:rPr>
        <w:t> </w:t>
      </w:r>
      <w:r>
        <w:rPr>
          <w:sz w:val="20"/>
        </w:rPr>
        <w:t>from</w:t>
      </w:r>
      <w:r>
        <w:rPr>
          <w:spacing w:val="-5"/>
          <w:sz w:val="20"/>
        </w:rPr>
        <w:t> </w:t>
      </w:r>
      <w:r>
        <w:rPr>
          <w:spacing w:val="-4"/>
          <w:sz w:val="20"/>
        </w:rPr>
        <w:t>the </w:t>
      </w:r>
      <w:r>
        <w:rPr>
          <w:sz w:val="20"/>
        </w:rPr>
        <w:t>scheme for </w:t>
      </w:r>
      <w:r>
        <w:rPr>
          <w:spacing w:val="-4"/>
          <w:sz w:val="20"/>
        </w:rPr>
        <w:t>Family </w:t>
      </w:r>
      <w:r>
        <w:rPr>
          <w:sz w:val="20"/>
        </w:rPr>
        <w:t>Violence Safety Notices and </w:t>
      </w:r>
      <w:r>
        <w:rPr>
          <w:spacing w:val="-4"/>
          <w:sz w:val="20"/>
        </w:rPr>
        <w:t>Family </w:t>
      </w:r>
      <w:r>
        <w:rPr>
          <w:sz w:val="20"/>
        </w:rPr>
        <w:t>Violence Intervention Orders under the </w:t>
      </w:r>
      <w:r>
        <w:rPr>
          <w:i/>
          <w:sz w:val="20"/>
        </w:rPr>
        <w:t>Family Violence Protection Act 2008</w:t>
      </w:r>
      <w:r>
        <w:rPr>
          <w:i/>
          <w:spacing w:val="-28"/>
          <w:sz w:val="20"/>
        </w:rPr>
        <w:t> </w:t>
      </w:r>
      <w:r>
        <w:rPr>
          <w:sz w:val="20"/>
        </w:rPr>
        <w:t>(Vic).</w:t>
      </w:r>
    </w:p>
    <w:p>
      <w:pPr>
        <w:pStyle w:val="ListParagraph"/>
        <w:numPr>
          <w:ilvl w:val="3"/>
          <w:numId w:val="7"/>
        </w:numPr>
        <w:tabs>
          <w:tab w:pos="2474" w:val="left" w:leader="none"/>
        </w:tabs>
        <w:spacing w:line="206" w:lineRule="auto" w:before="91" w:after="0"/>
        <w:ind w:left="2473" w:right="1506" w:hanging="360"/>
        <w:jc w:val="both"/>
        <w:rPr>
          <w:sz w:val="20"/>
        </w:rPr>
      </w:pPr>
      <w:r>
        <w:rPr>
          <w:spacing w:val="-2"/>
          <w:sz w:val="20"/>
        </w:rPr>
        <w:t>How</w:t>
      </w:r>
      <w:r>
        <w:rPr>
          <w:spacing w:val="-10"/>
          <w:sz w:val="20"/>
        </w:rPr>
        <w:t> </w:t>
      </w:r>
      <w:r>
        <w:rPr>
          <w:sz w:val="20"/>
        </w:rPr>
        <w:t>breaches</w:t>
      </w:r>
      <w:r>
        <w:rPr>
          <w:spacing w:val="-5"/>
          <w:sz w:val="20"/>
        </w:rPr>
        <w:t> </w:t>
      </w:r>
      <w:r>
        <w:rPr>
          <w:sz w:val="20"/>
        </w:rPr>
        <w:t>of</w:t>
      </w:r>
      <w:r>
        <w:rPr>
          <w:spacing w:val="-9"/>
          <w:sz w:val="20"/>
        </w:rPr>
        <w:t> </w:t>
      </w:r>
      <w:r>
        <w:rPr>
          <w:sz w:val="20"/>
        </w:rPr>
        <w:t>personal</w:t>
      </w:r>
      <w:r>
        <w:rPr>
          <w:spacing w:val="-11"/>
          <w:sz w:val="20"/>
        </w:rPr>
        <w:t> </w:t>
      </w:r>
      <w:r>
        <w:rPr>
          <w:sz w:val="20"/>
        </w:rPr>
        <w:t>safety</w:t>
      </w:r>
      <w:r>
        <w:rPr>
          <w:spacing w:val="-10"/>
          <w:sz w:val="20"/>
        </w:rPr>
        <w:t> </w:t>
      </w:r>
      <w:r>
        <w:rPr>
          <w:sz w:val="20"/>
        </w:rPr>
        <w:t>intervention</w:t>
      </w:r>
      <w:r>
        <w:rPr>
          <w:spacing w:val="-4"/>
          <w:sz w:val="20"/>
        </w:rPr>
        <w:t> </w:t>
      </w:r>
      <w:r>
        <w:rPr>
          <w:sz w:val="20"/>
        </w:rPr>
        <w:t>orders</w:t>
      </w:r>
      <w:r>
        <w:rPr>
          <w:spacing w:val="-5"/>
          <w:sz w:val="20"/>
        </w:rPr>
        <w:t> </w:t>
      </w:r>
      <w:r>
        <w:rPr>
          <w:sz w:val="20"/>
        </w:rPr>
        <w:t>are</w:t>
      </w:r>
      <w:r>
        <w:rPr>
          <w:spacing w:val="-4"/>
          <w:sz w:val="20"/>
        </w:rPr>
        <w:t> </w:t>
      </w:r>
      <w:r>
        <w:rPr>
          <w:sz w:val="20"/>
        </w:rPr>
        <w:t>treated</w:t>
      </w:r>
      <w:r>
        <w:rPr>
          <w:spacing w:val="-5"/>
          <w:sz w:val="20"/>
        </w:rPr>
        <w:t> </w:t>
      </w:r>
      <w:r>
        <w:rPr>
          <w:sz w:val="20"/>
        </w:rPr>
        <w:t>under</w:t>
      </w:r>
      <w:r>
        <w:rPr>
          <w:spacing w:val="-9"/>
          <w:sz w:val="20"/>
        </w:rPr>
        <w:t> </w:t>
      </w:r>
      <w:r>
        <w:rPr>
          <w:sz w:val="20"/>
        </w:rPr>
        <w:t>the relevant</w:t>
      </w:r>
      <w:r>
        <w:rPr>
          <w:spacing w:val="-4"/>
          <w:sz w:val="20"/>
        </w:rPr>
        <w:t> </w:t>
      </w:r>
      <w:r>
        <w:rPr>
          <w:sz w:val="20"/>
        </w:rPr>
        <w:t>legislation</w:t>
      </w:r>
      <w:r>
        <w:rPr>
          <w:spacing w:val="-3"/>
          <w:sz w:val="20"/>
        </w:rPr>
        <w:t> </w:t>
      </w:r>
      <w:r>
        <w:rPr>
          <w:sz w:val="20"/>
        </w:rPr>
        <w:t>and</w:t>
      </w:r>
      <w:r>
        <w:rPr>
          <w:spacing w:val="-4"/>
          <w:sz w:val="20"/>
        </w:rPr>
        <w:t> </w:t>
      </w:r>
      <w:r>
        <w:rPr>
          <w:sz w:val="20"/>
        </w:rPr>
        <w:t>responded</w:t>
      </w:r>
      <w:r>
        <w:rPr>
          <w:spacing w:val="-3"/>
          <w:sz w:val="20"/>
        </w:rPr>
        <w:t> </w:t>
      </w:r>
      <w:r>
        <w:rPr>
          <w:sz w:val="20"/>
        </w:rPr>
        <w:t>to</w:t>
      </w:r>
      <w:r>
        <w:rPr>
          <w:spacing w:val="-9"/>
          <w:sz w:val="20"/>
        </w:rPr>
        <w:t> </w:t>
      </w:r>
      <w:r>
        <w:rPr>
          <w:sz w:val="20"/>
        </w:rPr>
        <w:t>within</w:t>
      </w:r>
      <w:r>
        <w:rPr>
          <w:spacing w:val="-4"/>
          <w:sz w:val="20"/>
        </w:rPr>
        <w:t> </w:t>
      </w:r>
      <w:r>
        <w:rPr>
          <w:sz w:val="20"/>
        </w:rPr>
        <w:t>the</w:t>
      </w:r>
      <w:r>
        <w:rPr>
          <w:spacing w:val="-3"/>
          <w:sz w:val="20"/>
        </w:rPr>
        <w:t> </w:t>
      </w:r>
      <w:r>
        <w:rPr>
          <w:sz w:val="20"/>
        </w:rPr>
        <w:t>context</w:t>
      </w:r>
      <w:r>
        <w:rPr>
          <w:spacing w:val="-4"/>
          <w:sz w:val="20"/>
        </w:rPr>
        <w:t> </w:t>
      </w:r>
      <w:r>
        <w:rPr>
          <w:sz w:val="20"/>
        </w:rPr>
        <w:t>of</w:t>
      </w:r>
      <w:r>
        <w:rPr>
          <w:spacing w:val="-8"/>
          <w:sz w:val="20"/>
        </w:rPr>
        <w:t> </w:t>
      </w:r>
      <w:r>
        <w:rPr>
          <w:sz w:val="20"/>
        </w:rPr>
        <w:t>those</w:t>
      </w:r>
      <w:r>
        <w:rPr>
          <w:spacing w:val="-4"/>
          <w:sz w:val="20"/>
        </w:rPr>
        <w:t> </w:t>
      </w:r>
      <w:r>
        <w:rPr>
          <w:sz w:val="20"/>
        </w:rPr>
        <w:t>statutory frameworks</w:t>
      </w:r>
    </w:p>
    <w:p>
      <w:pPr>
        <w:pStyle w:val="ListParagraph"/>
        <w:numPr>
          <w:ilvl w:val="3"/>
          <w:numId w:val="7"/>
        </w:numPr>
        <w:tabs>
          <w:tab w:pos="2474" w:val="left" w:leader="none"/>
        </w:tabs>
        <w:spacing w:line="206" w:lineRule="auto" w:before="88" w:after="0"/>
        <w:ind w:left="2473" w:right="1498" w:hanging="360"/>
        <w:jc w:val="both"/>
        <w:rPr>
          <w:sz w:val="20"/>
        </w:rPr>
      </w:pPr>
      <w:r>
        <w:rPr>
          <w:sz w:val="20"/>
        </w:rPr>
        <w:t>The</w:t>
      </w:r>
      <w:r>
        <w:rPr>
          <w:spacing w:val="-5"/>
          <w:sz w:val="20"/>
        </w:rPr>
        <w:t> </w:t>
      </w:r>
      <w:r>
        <w:rPr>
          <w:sz w:val="20"/>
        </w:rPr>
        <w:t>existing</w:t>
      </w:r>
      <w:r>
        <w:rPr>
          <w:spacing w:val="-5"/>
          <w:sz w:val="20"/>
        </w:rPr>
        <w:t> </w:t>
      </w:r>
      <w:r>
        <w:rPr>
          <w:sz w:val="20"/>
        </w:rPr>
        <w:t>criminal</w:t>
      </w:r>
      <w:r>
        <w:rPr>
          <w:spacing w:val="-12"/>
          <w:sz w:val="20"/>
        </w:rPr>
        <w:t> </w:t>
      </w:r>
      <w:r>
        <w:rPr>
          <w:sz w:val="20"/>
        </w:rPr>
        <w:t>offences</w:t>
      </w:r>
      <w:r>
        <w:rPr>
          <w:spacing w:val="-5"/>
          <w:sz w:val="20"/>
        </w:rPr>
        <w:t> </w:t>
      </w:r>
      <w:r>
        <w:rPr>
          <w:sz w:val="20"/>
        </w:rPr>
        <w:t>applying</w:t>
      </w:r>
      <w:r>
        <w:rPr>
          <w:spacing w:val="-5"/>
          <w:sz w:val="20"/>
        </w:rPr>
        <w:t> </w:t>
      </w:r>
      <w:r>
        <w:rPr>
          <w:sz w:val="20"/>
        </w:rPr>
        <w:t>to</w:t>
      </w:r>
      <w:r>
        <w:rPr>
          <w:spacing w:val="-4"/>
          <w:sz w:val="20"/>
        </w:rPr>
        <w:t> </w:t>
      </w:r>
      <w:r>
        <w:rPr>
          <w:sz w:val="20"/>
        </w:rPr>
        <w:t>stalking,</w:t>
      </w:r>
      <w:r>
        <w:rPr>
          <w:spacing w:val="-5"/>
          <w:sz w:val="20"/>
        </w:rPr>
        <w:t> </w:t>
      </w:r>
      <w:r>
        <w:rPr>
          <w:sz w:val="20"/>
        </w:rPr>
        <w:t>harassment</w:t>
      </w:r>
      <w:r>
        <w:rPr>
          <w:spacing w:val="-5"/>
          <w:sz w:val="20"/>
        </w:rPr>
        <w:t> </w:t>
      </w:r>
      <w:r>
        <w:rPr>
          <w:sz w:val="20"/>
        </w:rPr>
        <w:t>and</w:t>
      </w:r>
      <w:r>
        <w:rPr>
          <w:spacing w:val="-5"/>
          <w:sz w:val="20"/>
        </w:rPr>
        <w:t> </w:t>
      </w:r>
      <w:r>
        <w:rPr>
          <w:sz w:val="20"/>
        </w:rPr>
        <w:t>similar conduct, including consideration of the scope, elements and adequacy of the</w:t>
      </w:r>
      <w:r>
        <w:rPr>
          <w:spacing w:val="-4"/>
          <w:sz w:val="20"/>
        </w:rPr>
        <w:t> </w:t>
      </w:r>
      <w:r>
        <w:rPr>
          <w:sz w:val="20"/>
        </w:rPr>
        <w:t>offence</w:t>
      </w:r>
      <w:r>
        <w:rPr>
          <w:spacing w:val="-4"/>
          <w:sz w:val="20"/>
        </w:rPr>
        <w:t> </w:t>
      </w:r>
      <w:r>
        <w:rPr>
          <w:sz w:val="20"/>
        </w:rPr>
        <w:t>of</w:t>
      </w:r>
      <w:r>
        <w:rPr>
          <w:spacing w:val="-8"/>
          <w:sz w:val="20"/>
        </w:rPr>
        <w:t> </w:t>
      </w:r>
      <w:r>
        <w:rPr>
          <w:sz w:val="20"/>
        </w:rPr>
        <w:t>stalking</w:t>
      </w:r>
      <w:r>
        <w:rPr>
          <w:spacing w:val="-4"/>
          <w:sz w:val="20"/>
        </w:rPr>
        <w:t> </w:t>
      </w:r>
      <w:r>
        <w:rPr>
          <w:sz w:val="20"/>
        </w:rPr>
        <w:t>in</w:t>
      </w:r>
      <w:r>
        <w:rPr>
          <w:spacing w:val="-4"/>
          <w:sz w:val="20"/>
        </w:rPr>
        <w:t> </w:t>
      </w:r>
      <w:r>
        <w:rPr>
          <w:sz w:val="20"/>
        </w:rPr>
        <w:t>the</w:t>
      </w:r>
      <w:r>
        <w:rPr>
          <w:spacing w:val="-4"/>
          <w:sz w:val="20"/>
        </w:rPr>
        <w:t> </w:t>
      </w:r>
      <w:r>
        <w:rPr>
          <w:i/>
          <w:sz w:val="20"/>
        </w:rPr>
        <w:t>Crimes</w:t>
      </w:r>
      <w:r>
        <w:rPr>
          <w:i/>
          <w:spacing w:val="-10"/>
          <w:sz w:val="20"/>
        </w:rPr>
        <w:t> </w:t>
      </w:r>
      <w:r>
        <w:rPr>
          <w:i/>
          <w:sz w:val="20"/>
        </w:rPr>
        <w:t>Act</w:t>
      </w:r>
      <w:r>
        <w:rPr>
          <w:i/>
          <w:spacing w:val="-3"/>
          <w:sz w:val="20"/>
        </w:rPr>
        <w:t> </w:t>
      </w:r>
      <w:r>
        <w:rPr>
          <w:i/>
          <w:sz w:val="20"/>
        </w:rPr>
        <w:t>1958</w:t>
      </w:r>
      <w:r>
        <w:rPr>
          <w:i/>
          <w:spacing w:val="-3"/>
          <w:sz w:val="20"/>
        </w:rPr>
        <w:t> </w:t>
      </w:r>
      <w:r>
        <w:rPr>
          <w:sz w:val="20"/>
        </w:rPr>
        <w:t>and</w:t>
      </w:r>
      <w:r>
        <w:rPr>
          <w:spacing w:val="-4"/>
          <w:sz w:val="20"/>
        </w:rPr>
        <w:t> </w:t>
      </w:r>
      <w:r>
        <w:rPr>
          <w:sz w:val="20"/>
        </w:rPr>
        <w:t>the</w:t>
      </w:r>
      <w:r>
        <w:rPr>
          <w:spacing w:val="-3"/>
          <w:sz w:val="20"/>
        </w:rPr>
        <w:t> </w:t>
      </w:r>
      <w:r>
        <w:rPr>
          <w:sz w:val="20"/>
        </w:rPr>
        <w:t>evidence</w:t>
      </w:r>
      <w:r>
        <w:rPr>
          <w:spacing w:val="-4"/>
          <w:sz w:val="20"/>
        </w:rPr>
        <w:t> </w:t>
      </w:r>
      <w:r>
        <w:rPr>
          <w:sz w:val="20"/>
        </w:rPr>
        <w:t>required</w:t>
      </w:r>
      <w:r>
        <w:rPr>
          <w:spacing w:val="-4"/>
          <w:sz w:val="20"/>
        </w:rPr>
        <w:t> </w:t>
      </w:r>
      <w:r>
        <w:rPr>
          <w:sz w:val="20"/>
        </w:rPr>
        <w:t>to establish the</w:t>
      </w:r>
      <w:r>
        <w:rPr>
          <w:spacing w:val="-1"/>
          <w:sz w:val="20"/>
        </w:rPr>
        <w:t> </w:t>
      </w:r>
      <w:r>
        <w:rPr>
          <w:sz w:val="20"/>
        </w:rPr>
        <w:t>offence</w:t>
      </w:r>
    </w:p>
    <w:p>
      <w:pPr>
        <w:pStyle w:val="ListParagraph"/>
        <w:numPr>
          <w:ilvl w:val="3"/>
          <w:numId w:val="7"/>
        </w:numPr>
        <w:tabs>
          <w:tab w:pos="2472" w:val="left" w:leader="none"/>
          <w:tab w:pos="2474" w:val="left" w:leader="none"/>
        </w:tabs>
        <w:spacing w:line="206" w:lineRule="auto" w:before="90" w:after="0"/>
        <w:ind w:left="2473" w:right="1070" w:hanging="360"/>
        <w:jc w:val="left"/>
        <w:rPr>
          <w:sz w:val="20"/>
        </w:rPr>
      </w:pPr>
      <w:r>
        <w:rPr>
          <w:spacing w:val="-2"/>
          <w:sz w:val="20"/>
        </w:rPr>
        <w:t>How</w:t>
      </w:r>
      <w:r>
        <w:rPr>
          <w:spacing w:val="-9"/>
          <w:sz w:val="20"/>
        </w:rPr>
        <w:t> </w:t>
      </w:r>
      <w:r>
        <w:rPr>
          <w:sz w:val="20"/>
        </w:rPr>
        <w:t>the</w:t>
      </w:r>
      <w:r>
        <w:rPr>
          <w:spacing w:val="-2"/>
          <w:sz w:val="20"/>
        </w:rPr>
        <w:t> </w:t>
      </w:r>
      <w:r>
        <w:rPr>
          <w:sz w:val="20"/>
        </w:rPr>
        <w:t>law</w:t>
      </w:r>
      <w:r>
        <w:rPr>
          <w:spacing w:val="-9"/>
          <w:sz w:val="20"/>
        </w:rPr>
        <w:t> </w:t>
      </w:r>
      <w:r>
        <w:rPr>
          <w:sz w:val="20"/>
        </w:rPr>
        <w:t>could</w:t>
      </w:r>
      <w:r>
        <w:rPr>
          <w:spacing w:val="-3"/>
          <w:sz w:val="20"/>
        </w:rPr>
        <w:t> </w:t>
      </w:r>
      <w:r>
        <w:rPr>
          <w:sz w:val="20"/>
        </w:rPr>
        <w:t>be</w:t>
      </w:r>
      <w:r>
        <w:rPr>
          <w:spacing w:val="-2"/>
          <w:sz w:val="20"/>
        </w:rPr>
        <w:t> </w:t>
      </w:r>
      <w:r>
        <w:rPr>
          <w:sz w:val="20"/>
        </w:rPr>
        <w:t>strengthened</w:t>
      </w:r>
      <w:r>
        <w:rPr>
          <w:spacing w:val="-3"/>
          <w:sz w:val="20"/>
        </w:rPr>
        <w:t> </w:t>
      </w:r>
      <w:r>
        <w:rPr>
          <w:sz w:val="20"/>
        </w:rPr>
        <w:t>to</w:t>
      </w:r>
      <w:r>
        <w:rPr>
          <w:spacing w:val="-2"/>
          <w:sz w:val="20"/>
        </w:rPr>
        <w:t> </w:t>
      </w:r>
      <w:r>
        <w:rPr>
          <w:sz w:val="20"/>
        </w:rPr>
        <w:t>promote</w:t>
      </w:r>
      <w:r>
        <w:rPr>
          <w:spacing w:val="-3"/>
          <w:sz w:val="20"/>
        </w:rPr>
        <w:t> </w:t>
      </w:r>
      <w:r>
        <w:rPr>
          <w:sz w:val="20"/>
        </w:rPr>
        <w:t>and</w:t>
      </w:r>
      <w:r>
        <w:rPr>
          <w:spacing w:val="-3"/>
          <w:sz w:val="20"/>
        </w:rPr>
        <w:t> </w:t>
      </w:r>
      <w:r>
        <w:rPr>
          <w:sz w:val="20"/>
        </w:rPr>
        <w:t>enhance</w:t>
      </w:r>
      <w:r>
        <w:rPr>
          <w:spacing w:val="-8"/>
          <w:sz w:val="20"/>
        </w:rPr>
        <w:t> </w:t>
      </w:r>
      <w:r>
        <w:rPr>
          <w:sz w:val="20"/>
        </w:rPr>
        <w:t>victim</w:t>
      </w:r>
      <w:r>
        <w:rPr>
          <w:spacing w:val="-3"/>
          <w:sz w:val="20"/>
        </w:rPr>
        <w:t> </w:t>
      </w:r>
      <w:r>
        <w:rPr>
          <w:sz w:val="20"/>
        </w:rPr>
        <w:t>safety</w:t>
      </w:r>
      <w:r>
        <w:rPr>
          <w:spacing w:val="-8"/>
          <w:sz w:val="20"/>
        </w:rPr>
        <w:t> </w:t>
      </w:r>
      <w:r>
        <w:rPr>
          <w:sz w:val="20"/>
        </w:rPr>
        <w:t>and well</w:t>
      </w:r>
      <w:r>
        <w:rPr>
          <w:spacing w:val="-8"/>
          <w:sz w:val="20"/>
        </w:rPr>
        <w:t> </w:t>
      </w:r>
      <w:r>
        <w:rPr>
          <w:sz w:val="20"/>
        </w:rPr>
        <w:t>being</w:t>
      </w:r>
    </w:p>
    <w:p>
      <w:pPr>
        <w:pStyle w:val="ListParagraph"/>
        <w:numPr>
          <w:ilvl w:val="3"/>
          <w:numId w:val="7"/>
        </w:numPr>
        <w:tabs>
          <w:tab w:pos="2472" w:val="left" w:leader="none"/>
          <w:tab w:pos="2474" w:val="left" w:leader="none"/>
        </w:tabs>
        <w:spacing w:line="240" w:lineRule="auto" w:before="56" w:after="0"/>
        <w:ind w:left="2473" w:right="0" w:hanging="360"/>
        <w:jc w:val="left"/>
        <w:rPr>
          <w:sz w:val="20"/>
        </w:rPr>
      </w:pPr>
      <w:r>
        <w:rPr>
          <w:sz w:val="20"/>
        </w:rPr>
        <w:t>The interaction between existing laws where the conduct occurs</w:t>
      </w:r>
      <w:r>
        <w:rPr>
          <w:spacing w:val="-12"/>
          <w:sz w:val="20"/>
        </w:rPr>
        <w:t> </w:t>
      </w:r>
      <w:r>
        <w:rPr>
          <w:sz w:val="20"/>
        </w:rPr>
        <w:t>online</w:t>
      </w:r>
    </w:p>
    <w:p>
      <w:pPr>
        <w:pStyle w:val="ListParagraph"/>
        <w:numPr>
          <w:ilvl w:val="3"/>
          <w:numId w:val="7"/>
        </w:numPr>
        <w:tabs>
          <w:tab w:pos="2472" w:val="left" w:leader="none"/>
          <w:tab w:pos="2474" w:val="left" w:leader="none"/>
        </w:tabs>
        <w:spacing w:line="240" w:lineRule="auto" w:before="47" w:after="0"/>
        <w:ind w:left="2473" w:right="0" w:hanging="360"/>
        <w:jc w:val="left"/>
        <w:rPr>
          <w:sz w:val="20"/>
        </w:rPr>
      </w:pPr>
      <w:r>
        <w:rPr>
          <w:sz w:val="20"/>
        </w:rPr>
        <w:t>Ancillary laws of evidence and</w:t>
      </w:r>
      <w:r>
        <w:rPr>
          <w:spacing w:val="-13"/>
          <w:sz w:val="20"/>
        </w:rPr>
        <w:t> </w:t>
      </w:r>
      <w:r>
        <w:rPr>
          <w:sz w:val="20"/>
        </w:rPr>
        <w:t>procedure</w:t>
      </w:r>
    </w:p>
    <w:p>
      <w:pPr>
        <w:pStyle w:val="ListParagraph"/>
        <w:numPr>
          <w:ilvl w:val="2"/>
          <w:numId w:val="7"/>
        </w:numPr>
        <w:tabs>
          <w:tab w:pos="2132" w:val="left" w:leader="none"/>
          <w:tab w:pos="2133" w:val="left" w:leader="none"/>
        </w:tabs>
        <w:spacing w:line="240" w:lineRule="auto" w:before="48" w:after="0"/>
        <w:ind w:left="2132" w:right="0" w:hanging="340"/>
        <w:jc w:val="left"/>
        <w:rPr>
          <w:sz w:val="20"/>
        </w:rPr>
      </w:pPr>
      <w:r>
        <w:rPr>
          <w:sz w:val="20"/>
        </w:rPr>
        <w:t>Barriers to reporting </w:t>
      </w:r>
      <w:r>
        <w:rPr>
          <w:spacing w:val="-3"/>
          <w:sz w:val="20"/>
        </w:rPr>
        <w:t>for </w:t>
      </w:r>
      <w:r>
        <w:rPr>
          <w:sz w:val="20"/>
        </w:rPr>
        <w:t>victims of</w:t>
      </w:r>
      <w:r>
        <w:rPr>
          <w:spacing w:val="-24"/>
          <w:sz w:val="20"/>
        </w:rPr>
        <w:t> </w:t>
      </w:r>
      <w:r>
        <w:rPr>
          <w:sz w:val="20"/>
        </w:rPr>
        <w:t>stalking</w:t>
      </w:r>
    </w:p>
    <w:p>
      <w:pPr>
        <w:pStyle w:val="ListParagraph"/>
        <w:numPr>
          <w:ilvl w:val="2"/>
          <w:numId w:val="7"/>
        </w:numPr>
        <w:tabs>
          <w:tab w:pos="2132" w:val="left" w:leader="none"/>
          <w:tab w:pos="2133" w:val="left" w:leader="none"/>
        </w:tabs>
        <w:spacing w:line="240" w:lineRule="auto" w:before="47" w:after="0"/>
        <w:ind w:left="2132" w:right="0" w:hanging="340"/>
        <w:jc w:val="left"/>
        <w:rPr>
          <w:sz w:val="20"/>
        </w:rPr>
      </w:pPr>
      <w:r>
        <w:rPr>
          <w:sz w:val="20"/>
        </w:rPr>
        <w:t>Sentencing practices and available sentencing</w:t>
      </w:r>
      <w:r>
        <w:rPr>
          <w:spacing w:val="-25"/>
          <w:sz w:val="20"/>
        </w:rPr>
        <w:t> </w:t>
      </w:r>
      <w:r>
        <w:rPr>
          <w:sz w:val="20"/>
        </w:rPr>
        <w:t>options</w:t>
      </w:r>
    </w:p>
    <w:p>
      <w:pPr>
        <w:pStyle w:val="ListParagraph"/>
        <w:numPr>
          <w:ilvl w:val="2"/>
          <w:numId w:val="7"/>
        </w:numPr>
        <w:tabs>
          <w:tab w:pos="2132" w:val="left" w:leader="none"/>
          <w:tab w:pos="2133" w:val="left" w:leader="none"/>
        </w:tabs>
        <w:spacing w:line="240" w:lineRule="auto" w:before="47" w:after="0"/>
        <w:ind w:left="2132" w:right="0" w:hanging="340"/>
        <w:jc w:val="left"/>
        <w:rPr>
          <w:sz w:val="20"/>
        </w:rPr>
      </w:pPr>
      <w:r>
        <w:rPr>
          <w:sz w:val="20"/>
        </w:rPr>
        <w:t>In</w:t>
      </w:r>
      <w:r>
        <w:rPr>
          <w:spacing w:val="-6"/>
          <w:sz w:val="20"/>
        </w:rPr>
        <w:t> </w:t>
      </w:r>
      <w:r>
        <w:rPr>
          <w:sz w:val="20"/>
        </w:rPr>
        <w:t>conducting</w:t>
      </w:r>
      <w:r>
        <w:rPr>
          <w:spacing w:val="-5"/>
          <w:sz w:val="20"/>
        </w:rPr>
        <w:t> </w:t>
      </w:r>
      <w:r>
        <w:rPr>
          <w:sz w:val="20"/>
        </w:rPr>
        <w:t>this</w:t>
      </w:r>
      <w:r>
        <w:rPr>
          <w:spacing w:val="-6"/>
          <w:sz w:val="20"/>
        </w:rPr>
        <w:t> </w:t>
      </w:r>
      <w:r>
        <w:rPr>
          <w:spacing w:val="-5"/>
          <w:sz w:val="20"/>
        </w:rPr>
        <w:t>review, </w:t>
      </w:r>
      <w:r>
        <w:rPr>
          <w:sz w:val="20"/>
        </w:rPr>
        <w:t>the</w:t>
      </w:r>
      <w:r>
        <w:rPr>
          <w:spacing w:val="-6"/>
          <w:sz w:val="20"/>
        </w:rPr>
        <w:t> </w:t>
      </w:r>
      <w:r>
        <w:rPr>
          <w:sz w:val="20"/>
        </w:rPr>
        <w:t>Commission</w:t>
      </w:r>
      <w:r>
        <w:rPr>
          <w:spacing w:val="-5"/>
          <w:sz w:val="20"/>
        </w:rPr>
        <w:t> </w:t>
      </w:r>
      <w:r>
        <w:rPr>
          <w:sz w:val="20"/>
        </w:rPr>
        <w:t>will</w:t>
      </w:r>
      <w:r>
        <w:rPr>
          <w:spacing w:val="-6"/>
          <w:sz w:val="20"/>
        </w:rPr>
        <w:t> </w:t>
      </w:r>
      <w:r>
        <w:rPr>
          <w:sz w:val="20"/>
        </w:rPr>
        <w:t>consider</w:t>
      </w:r>
      <w:r>
        <w:rPr>
          <w:spacing w:val="-5"/>
          <w:sz w:val="20"/>
        </w:rPr>
        <w:t> </w:t>
      </w:r>
      <w:r>
        <w:rPr>
          <w:sz w:val="20"/>
        </w:rPr>
        <w:t>what</w:t>
      </w:r>
      <w:r>
        <w:rPr>
          <w:spacing w:val="-6"/>
          <w:sz w:val="20"/>
        </w:rPr>
        <w:t> </w:t>
      </w:r>
      <w:r>
        <w:rPr>
          <w:sz w:val="20"/>
        </w:rPr>
        <w:t>might</w:t>
      </w:r>
      <w:r>
        <w:rPr>
          <w:spacing w:val="-5"/>
          <w:sz w:val="20"/>
        </w:rPr>
        <w:t> </w:t>
      </w:r>
      <w:r>
        <w:rPr>
          <w:sz w:val="20"/>
        </w:rPr>
        <w:t>be</w:t>
      </w:r>
      <w:r>
        <w:rPr>
          <w:spacing w:val="-6"/>
          <w:sz w:val="20"/>
        </w:rPr>
        <w:t> </w:t>
      </w:r>
      <w:r>
        <w:rPr>
          <w:spacing w:val="-2"/>
          <w:sz w:val="20"/>
        </w:rPr>
        <w:t>learnt</w:t>
      </w:r>
      <w:r>
        <w:rPr>
          <w:spacing w:val="-5"/>
          <w:sz w:val="20"/>
        </w:rPr>
        <w:t> </w:t>
      </w:r>
      <w:r>
        <w:rPr>
          <w:spacing w:val="-3"/>
          <w:sz w:val="20"/>
        </w:rPr>
        <w:t>from:</w:t>
      </w:r>
    </w:p>
    <w:p>
      <w:pPr>
        <w:pStyle w:val="ListParagraph"/>
        <w:numPr>
          <w:ilvl w:val="3"/>
          <w:numId w:val="7"/>
        </w:numPr>
        <w:tabs>
          <w:tab w:pos="2472" w:val="left" w:leader="none"/>
          <w:tab w:pos="2474" w:val="left" w:leader="none"/>
        </w:tabs>
        <w:spacing w:line="206" w:lineRule="auto" w:before="80" w:after="0"/>
        <w:ind w:left="2473" w:right="1288" w:hanging="360"/>
        <w:jc w:val="left"/>
        <w:rPr>
          <w:sz w:val="20"/>
        </w:rPr>
      </w:pPr>
      <w:r>
        <w:rPr>
          <w:sz w:val="20"/>
        </w:rPr>
        <w:t>The findings of the </w:t>
      </w:r>
      <w:r>
        <w:rPr>
          <w:spacing w:val="-3"/>
          <w:sz w:val="20"/>
        </w:rPr>
        <w:t>Royal </w:t>
      </w:r>
      <w:r>
        <w:rPr>
          <w:sz w:val="20"/>
        </w:rPr>
        <w:t>Commission into </w:t>
      </w:r>
      <w:r>
        <w:rPr>
          <w:spacing w:val="-4"/>
          <w:sz w:val="20"/>
        </w:rPr>
        <w:t>Family </w:t>
      </w:r>
      <w:r>
        <w:rPr>
          <w:sz w:val="20"/>
        </w:rPr>
        <w:t>Violence (2016) and the actions</w:t>
      </w:r>
      <w:r>
        <w:rPr>
          <w:spacing w:val="-3"/>
          <w:sz w:val="20"/>
        </w:rPr>
        <w:t> </w:t>
      </w:r>
      <w:r>
        <w:rPr>
          <w:sz w:val="20"/>
        </w:rPr>
        <w:t>taken</w:t>
      </w:r>
      <w:r>
        <w:rPr>
          <w:spacing w:val="-3"/>
          <w:sz w:val="20"/>
        </w:rPr>
        <w:t> </w:t>
      </w:r>
      <w:r>
        <w:rPr>
          <w:sz w:val="20"/>
        </w:rPr>
        <w:t>by</w:t>
      </w:r>
      <w:r>
        <w:rPr>
          <w:spacing w:val="-9"/>
          <w:sz w:val="20"/>
        </w:rPr>
        <w:t> </w:t>
      </w:r>
      <w:r>
        <w:rPr>
          <w:sz w:val="20"/>
        </w:rPr>
        <w:t>the</w:t>
      </w:r>
      <w:r>
        <w:rPr>
          <w:spacing w:val="-9"/>
          <w:sz w:val="20"/>
        </w:rPr>
        <w:t> </w:t>
      </w:r>
      <w:r>
        <w:rPr>
          <w:sz w:val="20"/>
        </w:rPr>
        <w:t>Victorian</w:t>
      </w:r>
      <w:r>
        <w:rPr>
          <w:spacing w:val="-3"/>
          <w:sz w:val="20"/>
        </w:rPr>
        <w:t> </w:t>
      </w:r>
      <w:r>
        <w:rPr>
          <w:sz w:val="20"/>
        </w:rPr>
        <w:t>Government</w:t>
      </w:r>
      <w:r>
        <w:rPr>
          <w:spacing w:val="-3"/>
          <w:sz w:val="20"/>
        </w:rPr>
        <w:t> </w:t>
      </w:r>
      <w:r>
        <w:rPr>
          <w:sz w:val="20"/>
        </w:rPr>
        <w:t>and</w:t>
      </w:r>
      <w:r>
        <w:rPr>
          <w:spacing w:val="-3"/>
          <w:sz w:val="20"/>
        </w:rPr>
        <w:t> </w:t>
      </w:r>
      <w:r>
        <w:rPr>
          <w:sz w:val="20"/>
        </w:rPr>
        <w:t>justice</w:t>
      </w:r>
      <w:r>
        <w:rPr>
          <w:spacing w:val="-3"/>
          <w:sz w:val="20"/>
        </w:rPr>
        <w:t> </w:t>
      </w:r>
      <w:r>
        <w:rPr>
          <w:sz w:val="20"/>
        </w:rPr>
        <w:t>system</w:t>
      </w:r>
      <w:r>
        <w:rPr>
          <w:spacing w:val="-3"/>
          <w:sz w:val="20"/>
        </w:rPr>
        <w:t> </w:t>
      </w:r>
      <w:r>
        <w:rPr>
          <w:sz w:val="20"/>
        </w:rPr>
        <w:t>in</w:t>
      </w:r>
      <w:r>
        <w:rPr>
          <w:spacing w:val="-3"/>
          <w:sz w:val="20"/>
        </w:rPr>
        <w:t> </w:t>
      </w:r>
      <w:r>
        <w:rPr>
          <w:sz w:val="20"/>
        </w:rPr>
        <w:t>response</w:t>
      </w:r>
      <w:r>
        <w:rPr>
          <w:spacing w:val="-3"/>
          <w:sz w:val="20"/>
        </w:rPr>
        <w:t> </w:t>
      </w:r>
      <w:r>
        <w:rPr>
          <w:spacing w:val="-10"/>
          <w:sz w:val="20"/>
        </w:rPr>
        <w:t>to </w:t>
      </w:r>
      <w:r>
        <w:rPr>
          <w:sz w:val="20"/>
        </w:rPr>
        <w:t>the Royal Commission’s</w:t>
      </w:r>
      <w:r>
        <w:rPr>
          <w:spacing w:val="-8"/>
          <w:sz w:val="20"/>
        </w:rPr>
        <w:t> </w:t>
      </w:r>
      <w:r>
        <w:rPr>
          <w:sz w:val="20"/>
        </w:rPr>
        <w:t>recommendations</w:t>
      </w:r>
    </w:p>
    <w:p>
      <w:pPr>
        <w:pStyle w:val="ListParagraph"/>
        <w:numPr>
          <w:ilvl w:val="3"/>
          <w:numId w:val="7"/>
        </w:numPr>
        <w:tabs>
          <w:tab w:pos="2472" w:val="left" w:leader="none"/>
          <w:tab w:pos="2474" w:val="left" w:leader="none"/>
        </w:tabs>
        <w:spacing w:line="240" w:lineRule="auto" w:before="57" w:after="0"/>
        <w:ind w:left="2473" w:right="0" w:hanging="360"/>
        <w:jc w:val="left"/>
        <w:rPr>
          <w:sz w:val="20"/>
        </w:rPr>
      </w:pPr>
      <w:r>
        <w:rPr>
          <w:sz w:val="20"/>
        </w:rPr>
        <w:t>Reports of the Royal Commission into Victoria’s Mental</w:t>
      </w:r>
      <w:r>
        <w:rPr>
          <w:spacing w:val="-37"/>
          <w:sz w:val="20"/>
        </w:rPr>
        <w:t> </w:t>
      </w:r>
      <w:r>
        <w:rPr>
          <w:sz w:val="20"/>
        </w:rPr>
        <w:t>Health System (2019).</w:t>
      </w:r>
    </w:p>
    <w:p>
      <w:pPr>
        <w:pStyle w:val="Heading2"/>
        <w:spacing w:before="185"/>
        <w:ind w:left="999"/>
        <w:rPr>
          <w:b/>
        </w:rPr>
      </w:pPr>
      <w:r>
        <w:rPr>
          <w:b/>
          <w:color w:val="EA5B50"/>
        </w:rPr>
        <w:t>Our process</w:t>
      </w:r>
    </w:p>
    <w:p>
      <w:pPr>
        <w:pStyle w:val="Heading3"/>
        <w:spacing w:before="241"/>
        <w:ind w:left="999"/>
      </w:pPr>
      <w:r>
        <w:rPr/>
        <w:t>Our leadership</w:t>
      </w:r>
    </w:p>
    <w:p>
      <w:pPr>
        <w:pStyle w:val="ListParagraph"/>
        <w:numPr>
          <w:ilvl w:val="1"/>
          <w:numId w:val="7"/>
        </w:numPr>
        <w:tabs>
          <w:tab w:pos="1792" w:val="left" w:leader="none"/>
          <w:tab w:pos="1793" w:val="left" w:leader="none"/>
        </w:tabs>
        <w:spacing w:line="240" w:lineRule="auto" w:before="95" w:after="0"/>
        <w:ind w:left="1792" w:right="0" w:hanging="793"/>
        <w:jc w:val="left"/>
        <w:rPr>
          <w:sz w:val="20"/>
        </w:rPr>
      </w:pPr>
      <w:r>
        <w:rPr>
          <w:sz w:val="20"/>
        </w:rPr>
        <w:t>The</w:t>
      </w:r>
      <w:r>
        <w:rPr>
          <w:spacing w:val="-6"/>
          <w:sz w:val="20"/>
        </w:rPr>
        <w:t> </w:t>
      </w:r>
      <w:r>
        <w:rPr>
          <w:sz w:val="20"/>
        </w:rPr>
        <w:t>Hon.</w:t>
      </w:r>
      <w:r>
        <w:rPr>
          <w:spacing w:val="-5"/>
          <w:sz w:val="20"/>
        </w:rPr>
        <w:t> </w:t>
      </w:r>
      <w:r>
        <w:rPr>
          <w:spacing w:val="-3"/>
          <w:sz w:val="20"/>
        </w:rPr>
        <w:t>Anthony</w:t>
      </w:r>
      <w:r>
        <w:rPr>
          <w:spacing w:val="-5"/>
          <w:sz w:val="20"/>
        </w:rPr>
        <w:t> </w:t>
      </w:r>
      <w:r>
        <w:rPr>
          <w:sz w:val="20"/>
        </w:rPr>
        <w:t>North</w:t>
      </w:r>
      <w:r>
        <w:rPr>
          <w:spacing w:val="-5"/>
          <w:sz w:val="20"/>
        </w:rPr>
        <w:t> </w:t>
      </w:r>
      <w:r>
        <w:rPr>
          <w:sz w:val="20"/>
        </w:rPr>
        <w:t>QC</w:t>
      </w:r>
      <w:r>
        <w:rPr>
          <w:spacing w:val="-5"/>
          <w:sz w:val="20"/>
        </w:rPr>
        <w:t> </w:t>
      </w:r>
      <w:r>
        <w:rPr>
          <w:sz w:val="20"/>
        </w:rPr>
        <w:t>was</w:t>
      </w:r>
      <w:r>
        <w:rPr>
          <w:spacing w:val="-5"/>
          <w:sz w:val="20"/>
        </w:rPr>
        <w:t> </w:t>
      </w:r>
      <w:r>
        <w:rPr>
          <w:sz w:val="20"/>
        </w:rPr>
        <w:t>the</w:t>
      </w:r>
      <w:r>
        <w:rPr>
          <w:spacing w:val="-5"/>
          <w:sz w:val="20"/>
        </w:rPr>
        <w:t> </w:t>
      </w:r>
      <w:r>
        <w:rPr>
          <w:sz w:val="20"/>
        </w:rPr>
        <w:t>Commission’s</w:t>
      </w:r>
      <w:r>
        <w:rPr>
          <w:spacing w:val="-5"/>
          <w:sz w:val="20"/>
        </w:rPr>
        <w:t> </w:t>
      </w:r>
      <w:r>
        <w:rPr>
          <w:sz w:val="20"/>
        </w:rPr>
        <w:t>Chair</w:t>
      </w:r>
      <w:r>
        <w:rPr>
          <w:spacing w:val="-5"/>
          <w:sz w:val="20"/>
        </w:rPr>
        <w:t> </w:t>
      </w:r>
      <w:r>
        <w:rPr>
          <w:sz w:val="20"/>
        </w:rPr>
        <w:t>during</w:t>
      </w:r>
      <w:r>
        <w:rPr>
          <w:spacing w:val="-5"/>
          <w:sz w:val="20"/>
        </w:rPr>
        <w:t> </w:t>
      </w:r>
      <w:r>
        <w:rPr>
          <w:sz w:val="20"/>
        </w:rPr>
        <w:t>this</w:t>
      </w:r>
      <w:r>
        <w:rPr>
          <w:spacing w:val="-5"/>
          <w:sz w:val="20"/>
        </w:rPr>
        <w:t> </w:t>
      </w:r>
      <w:r>
        <w:rPr>
          <w:sz w:val="20"/>
        </w:rPr>
        <w:t>inquiry.</w:t>
      </w:r>
    </w:p>
    <w:p>
      <w:pPr>
        <w:pStyle w:val="ListParagraph"/>
        <w:numPr>
          <w:ilvl w:val="1"/>
          <w:numId w:val="7"/>
        </w:numPr>
        <w:tabs>
          <w:tab w:pos="1792" w:val="left" w:leader="none"/>
          <w:tab w:pos="1793" w:val="left" w:leader="none"/>
        </w:tabs>
        <w:spacing w:line="206" w:lineRule="auto" w:before="114" w:after="0"/>
        <w:ind w:left="1792" w:right="1234" w:hanging="793"/>
        <w:jc w:val="left"/>
        <w:rPr>
          <w:sz w:val="20"/>
        </w:rPr>
      </w:pPr>
      <w:r>
        <w:rPr>
          <w:sz w:val="20"/>
        </w:rPr>
        <w:t>The Chair established a Division to guide and make decisions about the inquiry. </w:t>
      </w:r>
      <w:r>
        <w:rPr>
          <w:spacing w:val="-2"/>
          <w:sz w:val="20"/>
        </w:rPr>
        <w:t>All </w:t>
      </w:r>
      <w:r>
        <w:rPr>
          <w:sz w:val="20"/>
        </w:rPr>
        <w:t>our</w:t>
      </w:r>
      <w:r>
        <w:rPr>
          <w:spacing w:val="-8"/>
          <w:sz w:val="20"/>
        </w:rPr>
        <w:t> </w:t>
      </w:r>
      <w:r>
        <w:rPr>
          <w:sz w:val="20"/>
        </w:rPr>
        <w:t>Commissioners</w:t>
      </w:r>
      <w:r>
        <w:rPr>
          <w:spacing w:val="-9"/>
          <w:sz w:val="20"/>
        </w:rPr>
        <w:t> </w:t>
      </w:r>
      <w:r>
        <w:rPr>
          <w:spacing w:val="-4"/>
          <w:sz w:val="20"/>
        </w:rPr>
        <w:t>were</w:t>
      </w:r>
      <w:r>
        <w:rPr>
          <w:spacing w:val="-7"/>
          <w:sz w:val="20"/>
        </w:rPr>
        <w:t> </w:t>
      </w:r>
      <w:r>
        <w:rPr>
          <w:sz w:val="20"/>
        </w:rPr>
        <w:t>Division</w:t>
      </w:r>
      <w:r>
        <w:rPr>
          <w:spacing w:val="-8"/>
          <w:sz w:val="20"/>
        </w:rPr>
        <w:t> </w:t>
      </w:r>
      <w:r>
        <w:rPr>
          <w:sz w:val="20"/>
        </w:rPr>
        <w:t>members.</w:t>
      </w:r>
      <w:r>
        <w:rPr>
          <w:spacing w:val="-8"/>
          <w:sz w:val="20"/>
        </w:rPr>
        <w:t> </w:t>
      </w:r>
      <w:r>
        <w:rPr>
          <w:sz w:val="20"/>
        </w:rPr>
        <w:t>Their</w:t>
      </w:r>
      <w:r>
        <w:rPr>
          <w:spacing w:val="-7"/>
          <w:sz w:val="20"/>
        </w:rPr>
        <w:t> </w:t>
      </w:r>
      <w:r>
        <w:rPr>
          <w:sz w:val="20"/>
        </w:rPr>
        <w:t>names</w:t>
      </w:r>
      <w:r>
        <w:rPr>
          <w:spacing w:val="-9"/>
          <w:sz w:val="20"/>
        </w:rPr>
        <w:t> </w:t>
      </w:r>
      <w:r>
        <w:rPr>
          <w:spacing w:val="-3"/>
          <w:sz w:val="20"/>
        </w:rPr>
        <w:t>are</w:t>
      </w:r>
      <w:r>
        <w:rPr>
          <w:spacing w:val="-8"/>
          <w:sz w:val="20"/>
        </w:rPr>
        <w:t> </w:t>
      </w:r>
      <w:r>
        <w:rPr>
          <w:sz w:val="20"/>
        </w:rPr>
        <w:t>listed</w:t>
      </w:r>
      <w:r>
        <w:rPr>
          <w:spacing w:val="-7"/>
          <w:sz w:val="20"/>
        </w:rPr>
        <w:t> </w:t>
      </w:r>
      <w:r>
        <w:rPr>
          <w:sz w:val="20"/>
        </w:rPr>
        <w:t>on</w:t>
      </w:r>
      <w:r>
        <w:rPr>
          <w:spacing w:val="-8"/>
          <w:sz w:val="20"/>
        </w:rPr>
        <w:t> </w:t>
      </w:r>
      <w:r>
        <w:rPr>
          <w:sz w:val="20"/>
        </w:rPr>
        <w:t>the</w:t>
      </w:r>
      <w:r>
        <w:rPr>
          <w:spacing w:val="-8"/>
          <w:sz w:val="20"/>
        </w:rPr>
        <w:t> </w:t>
      </w:r>
      <w:r>
        <w:rPr>
          <w:sz w:val="20"/>
        </w:rPr>
        <w:t>inside</w:t>
      </w:r>
      <w:r>
        <w:rPr>
          <w:spacing w:val="-7"/>
          <w:sz w:val="20"/>
        </w:rPr>
        <w:t> </w:t>
      </w:r>
      <w:r>
        <w:rPr>
          <w:spacing w:val="-3"/>
          <w:sz w:val="20"/>
        </w:rPr>
        <w:t>front </w:t>
      </w:r>
      <w:r>
        <w:rPr>
          <w:spacing w:val="-5"/>
          <w:sz w:val="20"/>
        </w:rPr>
        <w:t>cover.</w:t>
      </w:r>
    </w:p>
    <w:p>
      <w:pPr>
        <w:pStyle w:val="BodyText"/>
        <w:spacing w:before="11"/>
        <w:rPr>
          <w:sz w:val="15"/>
        </w:rPr>
      </w:pPr>
    </w:p>
    <w:p>
      <w:pPr>
        <w:pStyle w:val="Heading3"/>
        <w:ind w:left="999"/>
      </w:pPr>
      <w:r>
        <w:rPr/>
        <w:t>What we published</w:t>
      </w:r>
    </w:p>
    <w:p>
      <w:pPr>
        <w:pStyle w:val="ListParagraph"/>
        <w:numPr>
          <w:ilvl w:val="1"/>
          <w:numId w:val="7"/>
        </w:numPr>
        <w:tabs>
          <w:tab w:pos="1792" w:val="left" w:leader="none"/>
          <w:tab w:pos="1793" w:val="left" w:leader="none"/>
        </w:tabs>
        <w:spacing w:line="206" w:lineRule="auto" w:before="127" w:after="0"/>
        <w:ind w:left="1792" w:right="1117" w:hanging="793"/>
        <w:jc w:val="left"/>
        <w:rPr>
          <w:sz w:val="20"/>
        </w:rPr>
      </w:pPr>
      <w:r>
        <w:rPr>
          <w:sz w:val="20"/>
        </w:rPr>
        <w:t>On 20 June </w:t>
      </w:r>
      <w:r>
        <w:rPr>
          <w:spacing w:val="-3"/>
          <w:sz w:val="20"/>
        </w:rPr>
        <w:t>2021 we </w:t>
      </w:r>
      <w:r>
        <w:rPr>
          <w:sz w:val="20"/>
        </w:rPr>
        <w:t>published a consultation paper to seek </w:t>
      </w:r>
      <w:r>
        <w:rPr>
          <w:spacing w:val="-3"/>
          <w:sz w:val="20"/>
        </w:rPr>
        <w:t>views </w:t>
      </w:r>
      <w:r>
        <w:rPr>
          <w:sz w:val="20"/>
        </w:rPr>
        <w:t>on </w:t>
      </w:r>
      <w:r>
        <w:rPr>
          <w:spacing w:val="-3"/>
          <w:sz w:val="20"/>
        </w:rPr>
        <w:t>how </w:t>
      </w:r>
      <w:r>
        <w:rPr>
          <w:sz w:val="20"/>
        </w:rPr>
        <w:t>the justice </w:t>
      </w:r>
      <w:r>
        <w:rPr>
          <w:spacing w:val="-2"/>
          <w:sz w:val="20"/>
        </w:rPr>
        <w:t>system</w:t>
      </w:r>
      <w:r>
        <w:rPr>
          <w:spacing w:val="-8"/>
          <w:sz w:val="20"/>
        </w:rPr>
        <w:t> </w:t>
      </w:r>
      <w:r>
        <w:rPr>
          <w:sz w:val="20"/>
        </w:rPr>
        <w:t>was</w:t>
      </w:r>
      <w:r>
        <w:rPr>
          <w:spacing w:val="-7"/>
          <w:sz w:val="20"/>
        </w:rPr>
        <w:t> </w:t>
      </w:r>
      <w:r>
        <w:rPr>
          <w:sz w:val="20"/>
        </w:rPr>
        <w:t>working</w:t>
      </w:r>
      <w:r>
        <w:rPr>
          <w:spacing w:val="-7"/>
          <w:sz w:val="20"/>
        </w:rPr>
        <w:t> </w:t>
      </w:r>
      <w:r>
        <w:rPr>
          <w:sz w:val="20"/>
        </w:rPr>
        <w:t>and</w:t>
      </w:r>
      <w:r>
        <w:rPr>
          <w:spacing w:val="-8"/>
          <w:sz w:val="20"/>
        </w:rPr>
        <w:t> </w:t>
      </w:r>
      <w:r>
        <w:rPr>
          <w:sz w:val="20"/>
        </w:rPr>
        <w:t>what</w:t>
      </w:r>
      <w:r>
        <w:rPr>
          <w:spacing w:val="-7"/>
          <w:sz w:val="20"/>
        </w:rPr>
        <w:t> </w:t>
      </w:r>
      <w:r>
        <w:rPr>
          <w:sz w:val="20"/>
        </w:rPr>
        <w:t>could</w:t>
      </w:r>
      <w:r>
        <w:rPr>
          <w:spacing w:val="-7"/>
          <w:sz w:val="20"/>
        </w:rPr>
        <w:t> </w:t>
      </w:r>
      <w:r>
        <w:rPr>
          <w:sz w:val="20"/>
        </w:rPr>
        <w:t>be</w:t>
      </w:r>
      <w:r>
        <w:rPr>
          <w:spacing w:val="-8"/>
          <w:sz w:val="20"/>
        </w:rPr>
        <w:t> </w:t>
      </w:r>
      <w:r>
        <w:rPr>
          <w:spacing w:val="-3"/>
          <w:sz w:val="20"/>
        </w:rPr>
        <w:t>improved.</w:t>
      </w:r>
      <w:r>
        <w:rPr>
          <w:spacing w:val="-7"/>
          <w:sz w:val="20"/>
        </w:rPr>
        <w:t> </w:t>
      </w:r>
      <w:r>
        <w:rPr>
          <w:spacing w:val="-6"/>
          <w:sz w:val="20"/>
        </w:rPr>
        <w:t>We</w:t>
      </w:r>
      <w:r>
        <w:rPr>
          <w:spacing w:val="-7"/>
          <w:sz w:val="20"/>
        </w:rPr>
        <w:t> </w:t>
      </w:r>
      <w:r>
        <w:rPr>
          <w:spacing w:val="-3"/>
          <w:sz w:val="20"/>
        </w:rPr>
        <w:t>invited</w:t>
      </w:r>
      <w:r>
        <w:rPr>
          <w:spacing w:val="-8"/>
          <w:sz w:val="20"/>
        </w:rPr>
        <w:t> </w:t>
      </w:r>
      <w:r>
        <w:rPr>
          <w:sz w:val="20"/>
        </w:rPr>
        <w:t>submissions</w:t>
      </w:r>
      <w:r>
        <w:rPr>
          <w:spacing w:val="-7"/>
          <w:sz w:val="20"/>
        </w:rPr>
        <w:t> </w:t>
      </w:r>
      <w:r>
        <w:rPr>
          <w:spacing w:val="-3"/>
          <w:sz w:val="20"/>
        </w:rPr>
        <w:t>by</w:t>
      </w:r>
      <w:r>
        <w:rPr>
          <w:spacing w:val="-7"/>
          <w:sz w:val="20"/>
        </w:rPr>
        <w:t> </w:t>
      </w:r>
      <w:r>
        <w:rPr>
          <w:sz w:val="20"/>
        </w:rPr>
        <w:t>5</w:t>
      </w:r>
      <w:r>
        <w:rPr>
          <w:spacing w:val="-8"/>
          <w:sz w:val="20"/>
        </w:rPr>
        <w:t> </w:t>
      </w:r>
      <w:r>
        <w:rPr>
          <w:sz w:val="20"/>
        </w:rPr>
        <w:t>August 2021.</w:t>
      </w:r>
    </w:p>
    <w:p>
      <w:pPr>
        <w:pStyle w:val="ListParagraph"/>
        <w:numPr>
          <w:ilvl w:val="1"/>
          <w:numId w:val="7"/>
        </w:numPr>
        <w:tabs>
          <w:tab w:pos="1792" w:val="left" w:leader="none"/>
          <w:tab w:pos="1793" w:val="left" w:leader="none"/>
        </w:tabs>
        <w:spacing w:line="259" w:lineRule="exact" w:before="91" w:after="0"/>
        <w:ind w:left="1792" w:right="0" w:hanging="793"/>
        <w:jc w:val="left"/>
        <w:rPr>
          <w:sz w:val="20"/>
        </w:rPr>
      </w:pPr>
      <w:r>
        <w:rPr>
          <w:sz w:val="20"/>
        </w:rPr>
        <w:t>Alongside</w:t>
      </w:r>
      <w:r>
        <w:rPr>
          <w:spacing w:val="-6"/>
          <w:sz w:val="20"/>
        </w:rPr>
        <w:t> </w:t>
      </w:r>
      <w:r>
        <w:rPr>
          <w:sz w:val="20"/>
        </w:rPr>
        <w:t>the</w:t>
      </w:r>
      <w:r>
        <w:rPr>
          <w:spacing w:val="-5"/>
          <w:sz w:val="20"/>
        </w:rPr>
        <w:t> </w:t>
      </w:r>
      <w:r>
        <w:rPr>
          <w:sz w:val="20"/>
        </w:rPr>
        <w:t>consultation</w:t>
      </w:r>
      <w:r>
        <w:rPr>
          <w:spacing w:val="-5"/>
          <w:sz w:val="20"/>
        </w:rPr>
        <w:t> </w:t>
      </w:r>
      <w:r>
        <w:rPr>
          <w:spacing w:val="-4"/>
          <w:sz w:val="20"/>
        </w:rPr>
        <w:t>paper,</w:t>
      </w:r>
      <w:r>
        <w:rPr>
          <w:spacing w:val="-6"/>
          <w:sz w:val="20"/>
        </w:rPr>
        <w:t> </w:t>
      </w:r>
      <w:r>
        <w:rPr>
          <w:spacing w:val="-3"/>
          <w:sz w:val="20"/>
        </w:rPr>
        <w:t>we</w:t>
      </w:r>
      <w:r>
        <w:rPr>
          <w:spacing w:val="-5"/>
          <w:sz w:val="20"/>
        </w:rPr>
        <w:t> </w:t>
      </w:r>
      <w:r>
        <w:rPr>
          <w:sz w:val="20"/>
        </w:rPr>
        <w:t>released</w:t>
      </w:r>
      <w:r>
        <w:rPr>
          <w:spacing w:val="-5"/>
          <w:sz w:val="20"/>
        </w:rPr>
        <w:t> </w:t>
      </w:r>
      <w:r>
        <w:rPr>
          <w:sz w:val="20"/>
        </w:rPr>
        <w:t>a</w:t>
      </w:r>
      <w:r>
        <w:rPr>
          <w:spacing w:val="-6"/>
          <w:sz w:val="20"/>
        </w:rPr>
        <w:t> </w:t>
      </w:r>
      <w:r>
        <w:rPr>
          <w:sz w:val="20"/>
        </w:rPr>
        <w:t>survey</w:t>
      </w:r>
      <w:r>
        <w:rPr>
          <w:spacing w:val="-5"/>
          <w:sz w:val="20"/>
        </w:rPr>
        <w:t> </w:t>
      </w:r>
      <w:r>
        <w:rPr>
          <w:sz w:val="20"/>
        </w:rPr>
        <w:t>to</w:t>
      </w:r>
      <w:r>
        <w:rPr>
          <w:spacing w:val="-5"/>
          <w:sz w:val="20"/>
        </w:rPr>
        <w:t> </w:t>
      </w:r>
      <w:r>
        <w:rPr>
          <w:sz w:val="20"/>
        </w:rPr>
        <w:t>assist</w:t>
      </w:r>
      <w:r>
        <w:rPr>
          <w:spacing w:val="-6"/>
          <w:sz w:val="20"/>
        </w:rPr>
        <w:t> </w:t>
      </w:r>
      <w:r>
        <w:rPr>
          <w:sz w:val="20"/>
        </w:rPr>
        <w:t>those</w:t>
      </w:r>
      <w:r>
        <w:rPr>
          <w:spacing w:val="-6"/>
          <w:sz w:val="20"/>
        </w:rPr>
        <w:t> </w:t>
      </w:r>
      <w:r>
        <w:rPr>
          <w:sz w:val="20"/>
        </w:rPr>
        <w:t>who</w:t>
      </w:r>
      <w:r>
        <w:rPr>
          <w:spacing w:val="-5"/>
          <w:sz w:val="20"/>
        </w:rPr>
        <w:t> </w:t>
      </w:r>
      <w:r>
        <w:rPr>
          <w:spacing w:val="-4"/>
          <w:sz w:val="20"/>
        </w:rPr>
        <w:t>have</w:t>
      </w:r>
    </w:p>
    <w:p>
      <w:pPr>
        <w:pStyle w:val="BodyText"/>
        <w:spacing w:line="259" w:lineRule="exact"/>
        <w:ind w:left="1792"/>
      </w:pPr>
      <w:r>
        <w:rPr/>
        <w:t>experienced stalking to engage with the reference by sharing their views anonymously.</w:t>
      </w:r>
    </w:p>
    <w:p>
      <w:pPr>
        <w:pStyle w:val="BodyText"/>
        <w:spacing w:before="2"/>
        <w:rPr>
          <w:sz w:val="15"/>
        </w:rPr>
      </w:pPr>
    </w:p>
    <w:p>
      <w:pPr>
        <w:pStyle w:val="Heading3"/>
        <w:ind w:left="999"/>
      </w:pPr>
      <w:r>
        <w:rPr/>
        <w:t>Submissions we received</w:t>
      </w:r>
    </w:p>
    <w:p>
      <w:pPr>
        <w:pStyle w:val="ListParagraph"/>
        <w:numPr>
          <w:ilvl w:val="1"/>
          <w:numId w:val="7"/>
        </w:numPr>
        <w:tabs>
          <w:tab w:pos="1792" w:val="left" w:leader="none"/>
          <w:tab w:pos="1793" w:val="left" w:leader="none"/>
        </w:tabs>
        <w:spacing w:line="259" w:lineRule="exact" w:before="95" w:after="0"/>
        <w:ind w:left="1792" w:right="0" w:hanging="793"/>
        <w:jc w:val="left"/>
        <w:rPr>
          <w:sz w:val="20"/>
        </w:rPr>
      </w:pPr>
      <w:r>
        <w:rPr>
          <w:spacing w:val="-6"/>
          <w:sz w:val="20"/>
        </w:rPr>
        <w:t>We </w:t>
      </w:r>
      <w:r>
        <w:rPr>
          <w:spacing w:val="-3"/>
          <w:sz w:val="20"/>
        </w:rPr>
        <w:t>received</w:t>
      </w:r>
      <w:r>
        <w:rPr>
          <w:spacing w:val="-5"/>
          <w:sz w:val="20"/>
        </w:rPr>
        <w:t> </w:t>
      </w:r>
      <w:r>
        <w:rPr>
          <w:sz w:val="20"/>
        </w:rPr>
        <w:t>115</w:t>
      </w:r>
      <w:r>
        <w:rPr>
          <w:spacing w:val="-6"/>
          <w:sz w:val="20"/>
        </w:rPr>
        <w:t> </w:t>
      </w:r>
      <w:r>
        <w:rPr>
          <w:sz w:val="20"/>
        </w:rPr>
        <w:t>written</w:t>
      </w:r>
      <w:r>
        <w:rPr>
          <w:spacing w:val="-5"/>
          <w:sz w:val="20"/>
        </w:rPr>
        <w:t> </w:t>
      </w:r>
      <w:r>
        <w:rPr>
          <w:sz w:val="20"/>
        </w:rPr>
        <w:t>submissions</w:t>
      </w:r>
      <w:r>
        <w:rPr>
          <w:spacing w:val="-5"/>
          <w:sz w:val="20"/>
        </w:rPr>
        <w:t> </w:t>
      </w:r>
      <w:r>
        <w:rPr>
          <w:sz w:val="20"/>
        </w:rPr>
        <w:t>(see</w:t>
      </w:r>
      <w:r>
        <w:rPr>
          <w:spacing w:val="-6"/>
          <w:sz w:val="20"/>
        </w:rPr>
        <w:t> </w:t>
      </w:r>
      <w:r>
        <w:rPr>
          <w:sz w:val="20"/>
        </w:rPr>
        <w:t>Appendix</w:t>
      </w:r>
      <w:r>
        <w:rPr>
          <w:spacing w:val="-5"/>
          <w:sz w:val="20"/>
        </w:rPr>
        <w:t> </w:t>
      </w:r>
      <w:r>
        <w:rPr>
          <w:sz w:val="20"/>
        </w:rPr>
        <w:t>A).</w:t>
      </w:r>
      <w:r>
        <w:rPr>
          <w:spacing w:val="-5"/>
          <w:sz w:val="20"/>
        </w:rPr>
        <w:t> </w:t>
      </w:r>
      <w:r>
        <w:rPr>
          <w:spacing w:val="-6"/>
          <w:sz w:val="20"/>
        </w:rPr>
        <w:t>We </w:t>
      </w:r>
      <w:r>
        <w:rPr>
          <w:sz w:val="20"/>
        </w:rPr>
        <w:t>published</w:t>
      </w:r>
      <w:r>
        <w:rPr>
          <w:spacing w:val="-5"/>
          <w:sz w:val="20"/>
        </w:rPr>
        <w:t> </w:t>
      </w:r>
      <w:r>
        <w:rPr>
          <w:sz w:val="20"/>
        </w:rPr>
        <w:t>the</w:t>
      </w:r>
      <w:r>
        <w:rPr>
          <w:spacing w:val="-5"/>
          <w:sz w:val="20"/>
        </w:rPr>
        <w:t> </w:t>
      </w:r>
      <w:r>
        <w:rPr>
          <w:sz w:val="20"/>
        </w:rPr>
        <w:t>submissions</w:t>
      </w:r>
    </w:p>
    <w:p>
      <w:pPr>
        <w:pStyle w:val="BodyText"/>
        <w:spacing w:line="259" w:lineRule="exact"/>
        <w:ind w:left="1792"/>
      </w:pPr>
      <w:r>
        <w:rPr/>
        <w:t>on our website, apart from those that were confidential.</w:t>
      </w:r>
    </w:p>
    <w:p>
      <w:pPr>
        <w:pStyle w:val="BodyText"/>
      </w:pPr>
    </w:p>
    <w:p>
      <w:pPr>
        <w:pStyle w:val="BodyText"/>
      </w:pPr>
    </w:p>
    <w:p>
      <w:pPr>
        <w:pStyle w:val="BodyText"/>
        <w:spacing w:before="12"/>
        <w:rPr>
          <w:sz w:val="25"/>
        </w:rPr>
      </w:pPr>
    </w:p>
    <w:p>
      <w:pPr>
        <w:spacing w:before="49"/>
        <w:ind w:left="0" w:right="184" w:firstLine="0"/>
        <w:jc w:val="right"/>
        <w:rPr>
          <w:b/>
          <w:sz w:val="24"/>
        </w:rPr>
      </w:pPr>
      <w:r>
        <w:rPr>
          <w:b/>
          <w:color w:val="EA5B50"/>
          <w:sz w:val="24"/>
        </w:rPr>
        <w:t>3</w:t>
      </w:r>
    </w:p>
    <w:p>
      <w:pPr>
        <w:spacing w:after="0"/>
        <w:jc w:val="right"/>
        <w:rPr>
          <w:sz w:val="24"/>
        </w:rPr>
        <w:sectPr>
          <w:headerReference w:type="default" r:id="rId18"/>
          <w:headerReference w:type="even" r:id="rId19"/>
          <w:pgSz w:w="11910" w:h="16840"/>
          <w:pgMar w:header="0" w:footer="0" w:top="840" w:bottom="280" w:left="580" w:right="540"/>
        </w:sectPr>
      </w:pPr>
    </w:p>
    <w:p>
      <w:pPr>
        <w:pStyle w:val="BodyText"/>
        <w:rPr>
          <w:b/>
        </w:rPr>
      </w:pPr>
    </w:p>
    <w:p>
      <w:pPr>
        <w:pStyle w:val="BodyText"/>
        <w:rPr>
          <w:b/>
        </w:rPr>
      </w:pPr>
    </w:p>
    <w:p>
      <w:pPr>
        <w:pStyle w:val="BodyText"/>
        <w:rPr>
          <w:b/>
        </w:rPr>
      </w:pPr>
    </w:p>
    <w:p>
      <w:pPr>
        <w:pStyle w:val="Heading3"/>
        <w:spacing w:before="220"/>
        <w:ind w:left="1007"/>
      </w:pPr>
      <w:bookmarkStart w:name="Our broader public engagement on Engage " w:id="16"/>
      <w:bookmarkEnd w:id="16"/>
      <w:r>
        <w:rPr>
          <w:b w:val="0"/>
        </w:rPr>
      </w:r>
      <w:bookmarkStart w:name="_bookmark5" w:id="17"/>
      <w:bookmarkEnd w:id="17"/>
      <w:r>
        <w:rPr>
          <w:b w:val="0"/>
        </w:rPr>
      </w:r>
      <w:r>
        <w:rPr/>
        <w:t>Consultations we held</w:t>
      </w:r>
    </w:p>
    <w:p>
      <w:pPr>
        <w:pStyle w:val="ListParagraph"/>
        <w:numPr>
          <w:ilvl w:val="1"/>
          <w:numId w:val="7"/>
        </w:numPr>
        <w:tabs>
          <w:tab w:pos="1801" w:val="left" w:leader="none"/>
          <w:tab w:pos="1802" w:val="left" w:leader="none"/>
        </w:tabs>
        <w:spacing w:line="206" w:lineRule="auto" w:before="127" w:after="0"/>
        <w:ind w:left="1801" w:right="1229" w:hanging="794"/>
        <w:jc w:val="left"/>
        <w:rPr>
          <w:sz w:val="20"/>
        </w:rPr>
      </w:pPr>
      <w:r>
        <w:rPr>
          <w:spacing w:val="-6"/>
          <w:sz w:val="20"/>
        </w:rPr>
        <w:t>We</w:t>
      </w:r>
      <w:r>
        <w:rPr>
          <w:spacing w:val="-11"/>
          <w:sz w:val="20"/>
        </w:rPr>
        <w:t> </w:t>
      </w:r>
      <w:r>
        <w:rPr>
          <w:sz w:val="20"/>
        </w:rPr>
        <w:t>held</w:t>
      </w:r>
      <w:r>
        <w:rPr>
          <w:spacing w:val="-11"/>
          <w:sz w:val="20"/>
        </w:rPr>
        <w:t> </w:t>
      </w:r>
      <w:r>
        <w:rPr>
          <w:sz w:val="20"/>
        </w:rPr>
        <w:t>two</w:t>
      </w:r>
      <w:r>
        <w:rPr>
          <w:spacing w:val="-11"/>
          <w:sz w:val="20"/>
        </w:rPr>
        <w:t> </w:t>
      </w:r>
      <w:r>
        <w:rPr>
          <w:sz w:val="20"/>
        </w:rPr>
        <w:t>stages</w:t>
      </w:r>
      <w:r>
        <w:rPr>
          <w:spacing w:val="-11"/>
          <w:sz w:val="20"/>
        </w:rPr>
        <w:t> </w:t>
      </w:r>
      <w:r>
        <w:rPr>
          <w:sz w:val="20"/>
        </w:rPr>
        <w:t>of</w:t>
      </w:r>
      <w:r>
        <w:rPr>
          <w:spacing w:val="-11"/>
          <w:sz w:val="20"/>
        </w:rPr>
        <w:t> </w:t>
      </w:r>
      <w:r>
        <w:rPr>
          <w:sz w:val="20"/>
        </w:rPr>
        <w:t>consultations.</w:t>
      </w:r>
      <w:r>
        <w:rPr>
          <w:spacing w:val="-11"/>
          <w:sz w:val="20"/>
        </w:rPr>
        <w:t> </w:t>
      </w:r>
      <w:r>
        <w:rPr>
          <w:sz w:val="20"/>
        </w:rPr>
        <w:t>First,</w:t>
      </w:r>
      <w:r>
        <w:rPr>
          <w:spacing w:val="-11"/>
          <w:sz w:val="20"/>
        </w:rPr>
        <w:t> </w:t>
      </w:r>
      <w:r>
        <w:rPr>
          <w:spacing w:val="-3"/>
          <w:sz w:val="20"/>
        </w:rPr>
        <w:t>we</w:t>
      </w:r>
      <w:r>
        <w:rPr>
          <w:spacing w:val="-10"/>
          <w:sz w:val="20"/>
        </w:rPr>
        <w:t> </w:t>
      </w:r>
      <w:r>
        <w:rPr>
          <w:sz w:val="20"/>
        </w:rPr>
        <w:t>held</w:t>
      </w:r>
      <w:r>
        <w:rPr>
          <w:spacing w:val="-11"/>
          <w:sz w:val="20"/>
        </w:rPr>
        <w:t> </w:t>
      </w:r>
      <w:r>
        <w:rPr>
          <w:sz w:val="20"/>
        </w:rPr>
        <w:t>preliminary</w:t>
      </w:r>
      <w:r>
        <w:rPr>
          <w:spacing w:val="-11"/>
          <w:sz w:val="20"/>
        </w:rPr>
        <w:t> </w:t>
      </w:r>
      <w:r>
        <w:rPr>
          <w:sz w:val="20"/>
        </w:rPr>
        <w:t>meetings</w:t>
      </w:r>
      <w:r>
        <w:rPr>
          <w:spacing w:val="-11"/>
          <w:sz w:val="20"/>
        </w:rPr>
        <w:t> </w:t>
      </w:r>
      <w:r>
        <w:rPr>
          <w:sz w:val="20"/>
        </w:rPr>
        <w:t>with</w:t>
      </w:r>
      <w:r>
        <w:rPr>
          <w:spacing w:val="-11"/>
          <w:sz w:val="20"/>
        </w:rPr>
        <w:t> </w:t>
      </w:r>
      <w:r>
        <w:rPr>
          <w:sz w:val="20"/>
        </w:rPr>
        <w:t>people who</w:t>
      </w:r>
      <w:r>
        <w:rPr>
          <w:spacing w:val="-9"/>
          <w:sz w:val="20"/>
        </w:rPr>
        <w:t> </w:t>
      </w:r>
      <w:r>
        <w:rPr>
          <w:spacing w:val="-3"/>
          <w:sz w:val="20"/>
        </w:rPr>
        <w:t>worked</w:t>
      </w:r>
      <w:r>
        <w:rPr>
          <w:spacing w:val="-8"/>
          <w:sz w:val="20"/>
        </w:rPr>
        <w:t> </w:t>
      </w:r>
      <w:r>
        <w:rPr>
          <w:sz w:val="20"/>
        </w:rPr>
        <w:t>in</w:t>
      </w:r>
      <w:r>
        <w:rPr>
          <w:spacing w:val="-9"/>
          <w:sz w:val="20"/>
        </w:rPr>
        <w:t> </w:t>
      </w:r>
      <w:r>
        <w:rPr>
          <w:sz w:val="20"/>
        </w:rPr>
        <w:t>the</w:t>
      </w:r>
      <w:r>
        <w:rPr>
          <w:spacing w:val="-8"/>
          <w:sz w:val="20"/>
        </w:rPr>
        <w:t> </w:t>
      </w:r>
      <w:r>
        <w:rPr>
          <w:sz w:val="20"/>
        </w:rPr>
        <w:t>justice</w:t>
      </w:r>
      <w:r>
        <w:rPr>
          <w:spacing w:val="-9"/>
          <w:sz w:val="20"/>
        </w:rPr>
        <w:t> </w:t>
      </w:r>
      <w:r>
        <w:rPr>
          <w:sz w:val="20"/>
        </w:rPr>
        <w:t>system,</w:t>
      </w:r>
      <w:r>
        <w:rPr>
          <w:spacing w:val="-8"/>
          <w:sz w:val="20"/>
        </w:rPr>
        <w:t> </w:t>
      </w:r>
      <w:r>
        <w:rPr>
          <w:sz w:val="20"/>
        </w:rPr>
        <w:t>such</w:t>
      </w:r>
      <w:r>
        <w:rPr>
          <w:spacing w:val="-9"/>
          <w:sz w:val="20"/>
        </w:rPr>
        <w:t> </w:t>
      </w:r>
      <w:r>
        <w:rPr>
          <w:sz w:val="20"/>
        </w:rPr>
        <w:t>as</w:t>
      </w:r>
      <w:r>
        <w:rPr>
          <w:spacing w:val="-8"/>
          <w:sz w:val="20"/>
        </w:rPr>
        <w:t> </w:t>
      </w:r>
      <w:r>
        <w:rPr>
          <w:sz w:val="20"/>
        </w:rPr>
        <w:t>members</w:t>
      </w:r>
      <w:r>
        <w:rPr>
          <w:spacing w:val="-9"/>
          <w:sz w:val="20"/>
        </w:rPr>
        <w:t> </w:t>
      </w:r>
      <w:r>
        <w:rPr>
          <w:sz w:val="20"/>
        </w:rPr>
        <w:t>of</w:t>
      </w:r>
      <w:r>
        <w:rPr>
          <w:spacing w:val="-8"/>
          <w:sz w:val="20"/>
        </w:rPr>
        <w:t> </w:t>
      </w:r>
      <w:r>
        <w:rPr>
          <w:sz w:val="20"/>
        </w:rPr>
        <w:t>Victoria</w:t>
      </w:r>
      <w:r>
        <w:rPr>
          <w:spacing w:val="-9"/>
          <w:sz w:val="20"/>
        </w:rPr>
        <w:t> </w:t>
      </w:r>
      <w:r>
        <w:rPr>
          <w:sz w:val="20"/>
        </w:rPr>
        <w:t>Police</w:t>
      </w:r>
      <w:r>
        <w:rPr>
          <w:spacing w:val="-8"/>
          <w:sz w:val="20"/>
        </w:rPr>
        <w:t> </w:t>
      </w:r>
      <w:r>
        <w:rPr>
          <w:sz w:val="20"/>
        </w:rPr>
        <w:t>and</w:t>
      </w:r>
      <w:r>
        <w:rPr>
          <w:spacing w:val="-9"/>
          <w:sz w:val="20"/>
        </w:rPr>
        <w:t> </w:t>
      </w:r>
      <w:r>
        <w:rPr>
          <w:sz w:val="20"/>
        </w:rPr>
        <w:t>the</w:t>
      </w:r>
      <w:r>
        <w:rPr>
          <w:spacing w:val="-8"/>
          <w:sz w:val="20"/>
        </w:rPr>
        <w:t> </w:t>
      </w:r>
      <w:r>
        <w:rPr>
          <w:sz w:val="20"/>
        </w:rPr>
        <w:t>courts, to help us understand the main issues and start identifying areas </w:t>
      </w:r>
      <w:r>
        <w:rPr>
          <w:spacing w:val="-3"/>
          <w:sz w:val="20"/>
        </w:rPr>
        <w:t>for reform. </w:t>
      </w:r>
      <w:r>
        <w:rPr>
          <w:spacing w:val="-6"/>
          <w:sz w:val="20"/>
        </w:rPr>
        <w:t>We </w:t>
      </w:r>
      <w:r>
        <w:rPr>
          <w:sz w:val="20"/>
        </w:rPr>
        <w:t>also spoke</w:t>
      </w:r>
      <w:r>
        <w:rPr>
          <w:spacing w:val="-11"/>
          <w:sz w:val="20"/>
        </w:rPr>
        <w:t> </w:t>
      </w:r>
      <w:r>
        <w:rPr>
          <w:sz w:val="20"/>
        </w:rPr>
        <w:t>to</w:t>
      </w:r>
      <w:r>
        <w:rPr>
          <w:spacing w:val="-10"/>
          <w:sz w:val="20"/>
        </w:rPr>
        <w:t> </w:t>
      </w:r>
      <w:r>
        <w:rPr>
          <w:sz w:val="20"/>
        </w:rPr>
        <w:t>academics</w:t>
      </w:r>
      <w:r>
        <w:rPr>
          <w:spacing w:val="-10"/>
          <w:sz w:val="20"/>
        </w:rPr>
        <w:t> </w:t>
      </w:r>
      <w:r>
        <w:rPr>
          <w:sz w:val="20"/>
        </w:rPr>
        <w:t>and</w:t>
      </w:r>
      <w:r>
        <w:rPr>
          <w:spacing w:val="-10"/>
          <w:sz w:val="20"/>
        </w:rPr>
        <w:t> </w:t>
      </w:r>
      <w:r>
        <w:rPr>
          <w:spacing w:val="-3"/>
          <w:sz w:val="20"/>
        </w:rPr>
        <w:t>forensic</w:t>
      </w:r>
      <w:r>
        <w:rPr>
          <w:spacing w:val="-10"/>
          <w:sz w:val="20"/>
        </w:rPr>
        <w:t> </w:t>
      </w:r>
      <w:r>
        <w:rPr>
          <w:sz w:val="20"/>
        </w:rPr>
        <w:t>psychologists</w:t>
      </w:r>
      <w:r>
        <w:rPr>
          <w:spacing w:val="-10"/>
          <w:sz w:val="20"/>
        </w:rPr>
        <w:t> </w:t>
      </w:r>
      <w:r>
        <w:rPr>
          <w:sz w:val="20"/>
        </w:rPr>
        <w:t>who</w:t>
      </w:r>
      <w:r>
        <w:rPr>
          <w:spacing w:val="-11"/>
          <w:sz w:val="20"/>
        </w:rPr>
        <w:t> </w:t>
      </w:r>
      <w:r>
        <w:rPr>
          <w:sz w:val="20"/>
        </w:rPr>
        <w:t>had</w:t>
      </w:r>
      <w:r>
        <w:rPr>
          <w:spacing w:val="-10"/>
          <w:sz w:val="20"/>
        </w:rPr>
        <w:t> </w:t>
      </w:r>
      <w:r>
        <w:rPr>
          <w:sz w:val="20"/>
        </w:rPr>
        <w:t>studied</w:t>
      </w:r>
      <w:r>
        <w:rPr>
          <w:spacing w:val="-10"/>
          <w:sz w:val="20"/>
        </w:rPr>
        <w:t> </w:t>
      </w:r>
      <w:r>
        <w:rPr>
          <w:sz w:val="20"/>
        </w:rPr>
        <w:t>this</w:t>
      </w:r>
      <w:r>
        <w:rPr>
          <w:spacing w:val="-10"/>
          <w:sz w:val="20"/>
        </w:rPr>
        <w:t> </w:t>
      </w:r>
      <w:r>
        <w:rPr>
          <w:sz w:val="20"/>
        </w:rPr>
        <w:t>area.</w:t>
      </w:r>
      <w:r>
        <w:rPr>
          <w:spacing w:val="-10"/>
          <w:sz w:val="20"/>
        </w:rPr>
        <w:t> </w:t>
      </w:r>
      <w:r>
        <w:rPr>
          <w:sz w:val="20"/>
        </w:rPr>
        <w:t>Along</w:t>
      </w:r>
      <w:r>
        <w:rPr>
          <w:spacing w:val="-10"/>
          <w:sz w:val="20"/>
        </w:rPr>
        <w:t> </w:t>
      </w:r>
      <w:r>
        <w:rPr>
          <w:sz w:val="20"/>
        </w:rPr>
        <w:t>with our</w:t>
      </w:r>
      <w:r>
        <w:rPr>
          <w:spacing w:val="-6"/>
          <w:sz w:val="20"/>
        </w:rPr>
        <w:t> </w:t>
      </w:r>
      <w:r>
        <w:rPr>
          <w:spacing w:val="-3"/>
          <w:sz w:val="20"/>
        </w:rPr>
        <w:t>own</w:t>
      </w:r>
      <w:r>
        <w:rPr>
          <w:spacing w:val="-5"/>
          <w:sz w:val="20"/>
        </w:rPr>
        <w:t> </w:t>
      </w:r>
      <w:r>
        <w:rPr>
          <w:spacing w:val="-3"/>
          <w:sz w:val="20"/>
        </w:rPr>
        <w:t>research,</w:t>
      </w:r>
      <w:r>
        <w:rPr>
          <w:spacing w:val="-5"/>
          <w:sz w:val="20"/>
        </w:rPr>
        <w:t> </w:t>
      </w:r>
      <w:r>
        <w:rPr>
          <w:sz w:val="20"/>
        </w:rPr>
        <w:t>these</w:t>
      </w:r>
      <w:r>
        <w:rPr>
          <w:spacing w:val="-5"/>
          <w:sz w:val="20"/>
        </w:rPr>
        <w:t> </w:t>
      </w:r>
      <w:r>
        <w:rPr>
          <w:sz w:val="20"/>
        </w:rPr>
        <w:t>meetings</w:t>
      </w:r>
      <w:r>
        <w:rPr>
          <w:spacing w:val="-5"/>
          <w:sz w:val="20"/>
        </w:rPr>
        <w:t> </w:t>
      </w:r>
      <w:r>
        <w:rPr>
          <w:sz w:val="20"/>
        </w:rPr>
        <w:t>helped</w:t>
      </w:r>
      <w:r>
        <w:rPr>
          <w:spacing w:val="-5"/>
          <w:sz w:val="20"/>
        </w:rPr>
        <w:t> </w:t>
      </w:r>
      <w:r>
        <w:rPr>
          <w:sz w:val="20"/>
        </w:rPr>
        <w:t>us</w:t>
      </w:r>
      <w:r>
        <w:rPr>
          <w:spacing w:val="-6"/>
          <w:sz w:val="20"/>
        </w:rPr>
        <w:t> </w:t>
      </w:r>
      <w:r>
        <w:rPr>
          <w:spacing w:val="-3"/>
          <w:sz w:val="20"/>
        </w:rPr>
        <w:t>develop</w:t>
      </w:r>
      <w:r>
        <w:rPr>
          <w:spacing w:val="-5"/>
          <w:sz w:val="20"/>
        </w:rPr>
        <w:t> </w:t>
      </w:r>
      <w:r>
        <w:rPr>
          <w:sz w:val="20"/>
        </w:rPr>
        <w:t>our</w:t>
      </w:r>
      <w:r>
        <w:rPr>
          <w:spacing w:val="-5"/>
          <w:sz w:val="20"/>
        </w:rPr>
        <w:t> </w:t>
      </w:r>
      <w:r>
        <w:rPr>
          <w:sz w:val="20"/>
        </w:rPr>
        <w:t>consultation</w:t>
      </w:r>
      <w:r>
        <w:rPr>
          <w:spacing w:val="-5"/>
          <w:sz w:val="20"/>
        </w:rPr>
        <w:t> </w:t>
      </w:r>
      <w:r>
        <w:rPr>
          <w:spacing w:val="-3"/>
          <w:sz w:val="20"/>
        </w:rPr>
        <w:t>paper.</w:t>
      </w:r>
    </w:p>
    <w:p>
      <w:pPr>
        <w:pStyle w:val="ListParagraph"/>
        <w:numPr>
          <w:ilvl w:val="1"/>
          <w:numId w:val="7"/>
        </w:numPr>
        <w:tabs>
          <w:tab w:pos="1801" w:val="left" w:leader="none"/>
          <w:tab w:pos="1802" w:val="left" w:leader="none"/>
        </w:tabs>
        <w:spacing w:line="206" w:lineRule="auto" w:before="127" w:after="0"/>
        <w:ind w:left="1801" w:right="1219" w:hanging="794"/>
        <w:jc w:val="left"/>
        <w:rPr>
          <w:sz w:val="20"/>
        </w:rPr>
      </w:pPr>
      <w:r>
        <w:rPr>
          <w:sz w:val="20"/>
        </w:rPr>
        <w:t>Second,</w:t>
      </w:r>
      <w:r>
        <w:rPr>
          <w:spacing w:val="-11"/>
          <w:sz w:val="20"/>
        </w:rPr>
        <w:t> </w:t>
      </w:r>
      <w:r>
        <w:rPr>
          <w:sz w:val="20"/>
        </w:rPr>
        <w:t>after</w:t>
      </w:r>
      <w:r>
        <w:rPr>
          <w:spacing w:val="-10"/>
          <w:sz w:val="20"/>
        </w:rPr>
        <w:t> </w:t>
      </w:r>
      <w:r>
        <w:rPr>
          <w:sz w:val="20"/>
        </w:rPr>
        <w:t>the</w:t>
      </w:r>
      <w:r>
        <w:rPr>
          <w:spacing w:val="-11"/>
          <w:sz w:val="20"/>
        </w:rPr>
        <w:t> </w:t>
      </w:r>
      <w:r>
        <w:rPr>
          <w:spacing w:val="-2"/>
          <w:sz w:val="20"/>
        </w:rPr>
        <w:t>release</w:t>
      </w:r>
      <w:r>
        <w:rPr>
          <w:spacing w:val="-11"/>
          <w:sz w:val="20"/>
        </w:rPr>
        <w:t> </w:t>
      </w:r>
      <w:r>
        <w:rPr>
          <w:sz w:val="20"/>
        </w:rPr>
        <w:t>of</w:t>
      </w:r>
      <w:r>
        <w:rPr>
          <w:spacing w:val="-10"/>
          <w:sz w:val="20"/>
        </w:rPr>
        <w:t> </w:t>
      </w:r>
      <w:r>
        <w:rPr>
          <w:sz w:val="20"/>
        </w:rPr>
        <w:t>the</w:t>
      </w:r>
      <w:r>
        <w:rPr>
          <w:spacing w:val="-10"/>
          <w:sz w:val="20"/>
        </w:rPr>
        <w:t> </w:t>
      </w:r>
      <w:r>
        <w:rPr>
          <w:sz w:val="20"/>
        </w:rPr>
        <w:t>consultation</w:t>
      </w:r>
      <w:r>
        <w:rPr>
          <w:spacing w:val="-11"/>
          <w:sz w:val="20"/>
        </w:rPr>
        <w:t> </w:t>
      </w:r>
      <w:r>
        <w:rPr>
          <w:spacing w:val="-4"/>
          <w:sz w:val="20"/>
        </w:rPr>
        <w:t>paper,</w:t>
      </w:r>
      <w:r>
        <w:rPr>
          <w:spacing w:val="-10"/>
          <w:sz w:val="20"/>
        </w:rPr>
        <w:t> </w:t>
      </w:r>
      <w:r>
        <w:rPr>
          <w:spacing w:val="-3"/>
          <w:sz w:val="20"/>
        </w:rPr>
        <w:t>we</w:t>
      </w:r>
      <w:r>
        <w:rPr>
          <w:spacing w:val="-11"/>
          <w:sz w:val="20"/>
        </w:rPr>
        <w:t> </w:t>
      </w:r>
      <w:r>
        <w:rPr>
          <w:sz w:val="20"/>
        </w:rPr>
        <w:t>held</w:t>
      </w:r>
      <w:r>
        <w:rPr>
          <w:spacing w:val="-10"/>
          <w:sz w:val="20"/>
        </w:rPr>
        <w:t> </w:t>
      </w:r>
      <w:r>
        <w:rPr>
          <w:sz w:val="20"/>
        </w:rPr>
        <w:t>formal</w:t>
      </w:r>
      <w:r>
        <w:rPr>
          <w:spacing w:val="-10"/>
          <w:sz w:val="20"/>
        </w:rPr>
        <w:t> </w:t>
      </w:r>
      <w:r>
        <w:rPr>
          <w:sz w:val="20"/>
        </w:rPr>
        <w:t>consultations</w:t>
      </w:r>
      <w:r>
        <w:rPr>
          <w:spacing w:val="-11"/>
          <w:sz w:val="20"/>
        </w:rPr>
        <w:t> </w:t>
      </w:r>
      <w:r>
        <w:rPr>
          <w:sz w:val="20"/>
        </w:rPr>
        <w:t>with a wide range of people, including victim survivors, community and victim advocacy and support organisations, disability services, academics, Victoria Police, the legal </w:t>
      </w:r>
      <w:r>
        <w:rPr>
          <w:spacing w:val="-3"/>
          <w:sz w:val="20"/>
        </w:rPr>
        <w:t>profession, </w:t>
      </w:r>
      <w:r>
        <w:rPr>
          <w:sz w:val="20"/>
        </w:rPr>
        <w:t>and the courts. </w:t>
      </w:r>
      <w:r>
        <w:rPr>
          <w:spacing w:val="-6"/>
          <w:sz w:val="20"/>
        </w:rPr>
        <w:t>We </w:t>
      </w:r>
      <w:r>
        <w:rPr>
          <w:sz w:val="20"/>
        </w:rPr>
        <w:t>met with people who could tell us about </w:t>
      </w:r>
      <w:r>
        <w:rPr>
          <w:spacing w:val="-3"/>
          <w:sz w:val="20"/>
        </w:rPr>
        <w:t>innovative </w:t>
      </w:r>
      <w:r>
        <w:rPr>
          <w:sz w:val="20"/>
        </w:rPr>
        <w:t>responses to stalking in other</w:t>
      </w:r>
      <w:r>
        <w:rPr>
          <w:spacing w:val="-23"/>
          <w:sz w:val="20"/>
        </w:rPr>
        <w:t> </w:t>
      </w:r>
      <w:r>
        <w:rPr>
          <w:sz w:val="20"/>
        </w:rPr>
        <w:t>jurisdictions.</w:t>
      </w:r>
    </w:p>
    <w:p>
      <w:pPr>
        <w:pStyle w:val="ListParagraph"/>
        <w:numPr>
          <w:ilvl w:val="1"/>
          <w:numId w:val="7"/>
        </w:numPr>
        <w:tabs>
          <w:tab w:pos="1801" w:val="left" w:leader="none"/>
          <w:tab w:pos="1802" w:val="left" w:leader="none"/>
        </w:tabs>
        <w:spacing w:line="240" w:lineRule="auto" w:before="94" w:after="0"/>
        <w:ind w:left="1801" w:right="0" w:hanging="794"/>
        <w:jc w:val="left"/>
        <w:rPr>
          <w:sz w:val="20"/>
        </w:rPr>
      </w:pPr>
      <w:r>
        <w:rPr>
          <w:spacing w:val="-6"/>
          <w:sz w:val="20"/>
        </w:rPr>
        <w:t>We </w:t>
      </w:r>
      <w:r>
        <w:rPr>
          <w:sz w:val="20"/>
        </w:rPr>
        <w:t>held 31 consultations (see Appendix</w:t>
      </w:r>
      <w:r>
        <w:rPr>
          <w:spacing w:val="-21"/>
          <w:sz w:val="20"/>
        </w:rPr>
        <w:t> </w:t>
      </w:r>
      <w:r>
        <w:rPr>
          <w:spacing w:val="-4"/>
          <w:sz w:val="20"/>
        </w:rPr>
        <w:t>B).</w:t>
      </w:r>
    </w:p>
    <w:p>
      <w:pPr>
        <w:pStyle w:val="ListParagraph"/>
        <w:numPr>
          <w:ilvl w:val="1"/>
          <w:numId w:val="7"/>
        </w:numPr>
        <w:tabs>
          <w:tab w:pos="1801" w:val="left" w:leader="none"/>
          <w:tab w:pos="1802" w:val="left" w:leader="none"/>
        </w:tabs>
        <w:spacing w:line="206" w:lineRule="auto" w:before="114" w:after="0"/>
        <w:ind w:left="1801" w:right="1496" w:hanging="794"/>
        <w:jc w:val="left"/>
        <w:rPr>
          <w:sz w:val="20"/>
        </w:rPr>
      </w:pPr>
      <w:r>
        <w:rPr>
          <w:spacing w:val="-6"/>
          <w:sz w:val="20"/>
        </w:rPr>
        <w:t>We</w:t>
      </w:r>
      <w:r>
        <w:rPr>
          <w:spacing w:val="-11"/>
          <w:sz w:val="20"/>
        </w:rPr>
        <w:t> </w:t>
      </w:r>
      <w:r>
        <w:rPr>
          <w:sz w:val="20"/>
        </w:rPr>
        <w:t>organised</w:t>
      </w:r>
      <w:r>
        <w:rPr>
          <w:spacing w:val="-10"/>
          <w:sz w:val="20"/>
        </w:rPr>
        <w:t> </w:t>
      </w:r>
      <w:r>
        <w:rPr>
          <w:sz w:val="20"/>
        </w:rPr>
        <w:t>roundtables</w:t>
      </w:r>
      <w:r>
        <w:rPr>
          <w:spacing w:val="-11"/>
          <w:sz w:val="20"/>
        </w:rPr>
        <w:t> </w:t>
      </w:r>
      <w:r>
        <w:rPr>
          <w:sz w:val="20"/>
        </w:rPr>
        <w:t>on</w:t>
      </w:r>
      <w:r>
        <w:rPr>
          <w:spacing w:val="-10"/>
          <w:sz w:val="20"/>
        </w:rPr>
        <w:t> </w:t>
      </w:r>
      <w:r>
        <w:rPr>
          <w:sz w:val="20"/>
        </w:rPr>
        <w:t>the</w:t>
      </w:r>
      <w:r>
        <w:rPr>
          <w:spacing w:val="-11"/>
          <w:sz w:val="20"/>
        </w:rPr>
        <w:t> </w:t>
      </w:r>
      <w:r>
        <w:rPr>
          <w:sz w:val="20"/>
        </w:rPr>
        <w:t>topic</w:t>
      </w:r>
      <w:r>
        <w:rPr>
          <w:spacing w:val="-10"/>
          <w:sz w:val="20"/>
        </w:rPr>
        <w:t> </w:t>
      </w:r>
      <w:r>
        <w:rPr>
          <w:sz w:val="20"/>
        </w:rPr>
        <w:t>of</w:t>
      </w:r>
      <w:r>
        <w:rPr>
          <w:spacing w:val="-11"/>
          <w:sz w:val="20"/>
        </w:rPr>
        <w:t> </w:t>
      </w:r>
      <w:r>
        <w:rPr>
          <w:sz w:val="20"/>
        </w:rPr>
        <w:t>identifying</w:t>
      </w:r>
      <w:r>
        <w:rPr>
          <w:spacing w:val="-10"/>
          <w:sz w:val="20"/>
        </w:rPr>
        <w:t> </w:t>
      </w:r>
      <w:r>
        <w:rPr>
          <w:sz w:val="20"/>
        </w:rPr>
        <w:t>and</w:t>
      </w:r>
      <w:r>
        <w:rPr>
          <w:spacing w:val="-11"/>
          <w:sz w:val="20"/>
        </w:rPr>
        <w:t> </w:t>
      </w:r>
      <w:r>
        <w:rPr>
          <w:sz w:val="20"/>
        </w:rPr>
        <w:t>managing</w:t>
      </w:r>
      <w:r>
        <w:rPr>
          <w:spacing w:val="-10"/>
          <w:sz w:val="20"/>
        </w:rPr>
        <w:t> </w:t>
      </w:r>
      <w:r>
        <w:rPr>
          <w:sz w:val="20"/>
        </w:rPr>
        <w:t>risk</w:t>
      </w:r>
      <w:r>
        <w:rPr>
          <w:spacing w:val="-10"/>
          <w:sz w:val="20"/>
        </w:rPr>
        <w:t> </w:t>
      </w:r>
      <w:r>
        <w:rPr>
          <w:sz w:val="20"/>
        </w:rPr>
        <w:t>of</w:t>
      </w:r>
      <w:r>
        <w:rPr>
          <w:spacing w:val="-11"/>
          <w:sz w:val="20"/>
        </w:rPr>
        <w:t> </w:t>
      </w:r>
      <w:r>
        <w:rPr>
          <w:sz w:val="20"/>
        </w:rPr>
        <w:t>serious harm and cyberstalking. </w:t>
      </w:r>
      <w:r>
        <w:rPr>
          <w:spacing w:val="-6"/>
          <w:sz w:val="20"/>
        </w:rPr>
        <w:t>We </w:t>
      </w:r>
      <w:r>
        <w:rPr>
          <w:sz w:val="20"/>
        </w:rPr>
        <w:t>also held small group meetings with </w:t>
      </w:r>
      <w:r>
        <w:rPr>
          <w:spacing w:val="-3"/>
          <w:sz w:val="20"/>
        </w:rPr>
        <w:t>multicultural </w:t>
      </w:r>
      <w:r>
        <w:rPr>
          <w:sz w:val="20"/>
        </w:rPr>
        <w:t>organisations,</w:t>
      </w:r>
      <w:r>
        <w:rPr>
          <w:spacing w:val="-14"/>
          <w:sz w:val="20"/>
        </w:rPr>
        <w:t> </w:t>
      </w:r>
      <w:r>
        <w:rPr>
          <w:sz w:val="20"/>
        </w:rPr>
        <w:t>and</w:t>
      </w:r>
      <w:r>
        <w:rPr>
          <w:spacing w:val="-14"/>
          <w:sz w:val="20"/>
        </w:rPr>
        <w:t> </w:t>
      </w:r>
      <w:r>
        <w:rPr>
          <w:sz w:val="20"/>
        </w:rPr>
        <w:t>organisations</w:t>
      </w:r>
      <w:r>
        <w:rPr>
          <w:spacing w:val="-14"/>
          <w:sz w:val="20"/>
        </w:rPr>
        <w:t> </w:t>
      </w:r>
      <w:r>
        <w:rPr>
          <w:sz w:val="20"/>
        </w:rPr>
        <w:t>working</w:t>
      </w:r>
      <w:r>
        <w:rPr>
          <w:spacing w:val="-13"/>
          <w:sz w:val="20"/>
        </w:rPr>
        <w:t> </w:t>
      </w:r>
      <w:r>
        <w:rPr>
          <w:sz w:val="20"/>
        </w:rPr>
        <w:t>alongside</w:t>
      </w:r>
      <w:r>
        <w:rPr>
          <w:spacing w:val="-14"/>
          <w:sz w:val="20"/>
        </w:rPr>
        <w:t> </w:t>
      </w:r>
      <w:r>
        <w:rPr>
          <w:sz w:val="20"/>
        </w:rPr>
        <w:t>young</w:t>
      </w:r>
      <w:r>
        <w:rPr>
          <w:spacing w:val="-14"/>
          <w:sz w:val="20"/>
        </w:rPr>
        <w:t> </w:t>
      </w:r>
      <w:r>
        <w:rPr>
          <w:sz w:val="20"/>
        </w:rPr>
        <w:t>people</w:t>
      </w:r>
      <w:r>
        <w:rPr>
          <w:spacing w:val="-13"/>
          <w:sz w:val="20"/>
        </w:rPr>
        <w:t> </w:t>
      </w:r>
      <w:r>
        <w:rPr>
          <w:sz w:val="20"/>
        </w:rPr>
        <w:t>and</w:t>
      </w:r>
      <w:r>
        <w:rPr>
          <w:spacing w:val="-14"/>
          <w:sz w:val="20"/>
        </w:rPr>
        <w:t> </w:t>
      </w:r>
      <w:r>
        <w:rPr>
          <w:sz w:val="20"/>
        </w:rPr>
        <w:t>people</w:t>
      </w:r>
      <w:r>
        <w:rPr>
          <w:spacing w:val="-14"/>
          <w:sz w:val="20"/>
        </w:rPr>
        <w:t> </w:t>
      </w:r>
      <w:r>
        <w:rPr>
          <w:sz w:val="20"/>
        </w:rPr>
        <w:t>with disability.</w:t>
      </w:r>
    </w:p>
    <w:p>
      <w:pPr>
        <w:pStyle w:val="ListParagraph"/>
        <w:numPr>
          <w:ilvl w:val="1"/>
          <w:numId w:val="7"/>
        </w:numPr>
        <w:tabs>
          <w:tab w:pos="1801" w:val="left" w:leader="none"/>
          <w:tab w:pos="1802" w:val="left" w:leader="none"/>
        </w:tabs>
        <w:spacing w:line="240" w:lineRule="auto" w:before="93" w:after="0"/>
        <w:ind w:left="1801" w:right="0" w:hanging="794"/>
        <w:jc w:val="left"/>
        <w:rPr>
          <w:sz w:val="20"/>
        </w:rPr>
      </w:pPr>
      <w:r>
        <w:rPr>
          <w:sz w:val="20"/>
        </w:rPr>
        <w:t>Due</w:t>
      </w:r>
      <w:r>
        <w:rPr>
          <w:spacing w:val="-6"/>
          <w:sz w:val="20"/>
        </w:rPr>
        <w:t> </w:t>
      </w:r>
      <w:r>
        <w:rPr>
          <w:sz w:val="20"/>
        </w:rPr>
        <w:t>to</w:t>
      </w:r>
      <w:r>
        <w:rPr>
          <w:spacing w:val="-6"/>
          <w:sz w:val="20"/>
        </w:rPr>
        <w:t> </w:t>
      </w:r>
      <w:r>
        <w:rPr>
          <w:spacing w:val="-3"/>
          <w:sz w:val="20"/>
        </w:rPr>
        <w:t>coronavirus</w:t>
      </w:r>
      <w:r>
        <w:rPr>
          <w:spacing w:val="-6"/>
          <w:sz w:val="20"/>
        </w:rPr>
        <w:t> </w:t>
      </w:r>
      <w:r>
        <w:rPr>
          <w:spacing w:val="-3"/>
          <w:sz w:val="20"/>
        </w:rPr>
        <w:t>(COVID-19)</w:t>
      </w:r>
      <w:r>
        <w:rPr>
          <w:spacing w:val="-5"/>
          <w:sz w:val="20"/>
        </w:rPr>
        <w:t> </w:t>
      </w:r>
      <w:r>
        <w:rPr>
          <w:sz w:val="20"/>
        </w:rPr>
        <w:t>restrictions,</w:t>
      </w:r>
      <w:r>
        <w:rPr>
          <w:spacing w:val="-6"/>
          <w:sz w:val="20"/>
        </w:rPr>
        <w:t> </w:t>
      </w:r>
      <w:r>
        <w:rPr>
          <w:sz w:val="20"/>
        </w:rPr>
        <w:t>most</w:t>
      </w:r>
      <w:r>
        <w:rPr>
          <w:spacing w:val="-6"/>
          <w:sz w:val="20"/>
        </w:rPr>
        <w:t> </w:t>
      </w:r>
      <w:r>
        <w:rPr>
          <w:sz w:val="20"/>
        </w:rPr>
        <w:t>of</w:t>
      </w:r>
      <w:r>
        <w:rPr>
          <w:spacing w:val="-5"/>
          <w:sz w:val="20"/>
        </w:rPr>
        <w:t> </w:t>
      </w:r>
      <w:r>
        <w:rPr>
          <w:sz w:val="20"/>
        </w:rPr>
        <w:t>our</w:t>
      </w:r>
      <w:r>
        <w:rPr>
          <w:spacing w:val="-6"/>
          <w:sz w:val="20"/>
        </w:rPr>
        <w:t> </w:t>
      </w:r>
      <w:r>
        <w:rPr>
          <w:sz w:val="20"/>
        </w:rPr>
        <w:t>consultations</w:t>
      </w:r>
      <w:r>
        <w:rPr>
          <w:spacing w:val="-6"/>
          <w:sz w:val="20"/>
        </w:rPr>
        <w:t> </w:t>
      </w:r>
      <w:r>
        <w:rPr>
          <w:spacing w:val="-4"/>
          <w:sz w:val="20"/>
        </w:rPr>
        <w:t>were</w:t>
      </w:r>
      <w:r>
        <w:rPr>
          <w:spacing w:val="-5"/>
          <w:sz w:val="20"/>
        </w:rPr>
        <w:t> </w:t>
      </w:r>
      <w:r>
        <w:rPr>
          <w:sz w:val="20"/>
        </w:rPr>
        <w:t>held</w:t>
      </w:r>
      <w:r>
        <w:rPr>
          <w:spacing w:val="-6"/>
          <w:sz w:val="20"/>
        </w:rPr>
        <w:t> </w:t>
      </w:r>
      <w:r>
        <w:rPr>
          <w:sz w:val="20"/>
        </w:rPr>
        <w:t>online.</w:t>
      </w:r>
    </w:p>
    <w:p>
      <w:pPr>
        <w:pStyle w:val="ListParagraph"/>
        <w:numPr>
          <w:ilvl w:val="1"/>
          <w:numId w:val="7"/>
        </w:numPr>
        <w:tabs>
          <w:tab w:pos="1802" w:val="left" w:leader="none"/>
        </w:tabs>
        <w:spacing w:line="206" w:lineRule="auto" w:before="115" w:after="0"/>
        <w:ind w:left="1801" w:right="1207" w:hanging="794"/>
        <w:jc w:val="both"/>
        <w:rPr>
          <w:sz w:val="20"/>
        </w:rPr>
      </w:pPr>
      <w:r>
        <w:rPr>
          <w:spacing w:val="-6"/>
          <w:sz w:val="20"/>
        </w:rPr>
        <w:t>We</w:t>
      </w:r>
      <w:r>
        <w:rPr>
          <w:spacing w:val="-9"/>
          <w:sz w:val="20"/>
        </w:rPr>
        <w:t> </w:t>
      </w:r>
      <w:r>
        <w:rPr>
          <w:sz w:val="20"/>
        </w:rPr>
        <w:t>had</w:t>
      </w:r>
      <w:r>
        <w:rPr>
          <w:spacing w:val="-8"/>
          <w:sz w:val="20"/>
        </w:rPr>
        <w:t> </w:t>
      </w:r>
      <w:r>
        <w:rPr>
          <w:sz w:val="20"/>
        </w:rPr>
        <w:t>planned</w:t>
      </w:r>
      <w:r>
        <w:rPr>
          <w:spacing w:val="-8"/>
          <w:sz w:val="20"/>
        </w:rPr>
        <w:t> </w:t>
      </w:r>
      <w:r>
        <w:rPr>
          <w:sz w:val="20"/>
        </w:rPr>
        <w:t>to</w:t>
      </w:r>
      <w:r>
        <w:rPr>
          <w:spacing w:val="-8"/>
          <w:sz w:val="20"/>
        </w:rPr>
        <w:t> </w:t>
      </w:r>
      <w:r>
        <w:rPr>
          <w:sz w:val="20"/>
        </w:rPr>
        <w:t>meet</w:t>
      </w:r>
      <w:r>
        <w:rPr>
          <w:spacing w:val="-9"/>
          <w:sz w:val="20"/>
        </w:rPr>
        <w:t> </w:t>
      </w:r>
      <w:r>
        <w:rPr>
          <w:sz w:val="20"/>
        </w:rPr>
        <w:t>with</w:t>
      </w:r>
      <w:r>
        <w:rPr>
          <w:spacing w:val="-8"/>
          <w:sz w:val="20"/>
        </w:rPr>
        <w:t> </w:t>
      </w:r>
      <w:r>
        <w:rPr>
          <w:sz w:val="20"/>
        </w:rPr>
        <w:t>people</w:t>
      </w:r>
      <w:r>
        <w:rPr>
          <w:spacing w:val="-8"/>
          <w:sz w:val="20"/>
        </w:rPr>
        <w:t> </w:t>
      </w:r>
      <w:r>
        <w:rPr>
          <w:sz w:val="20"/>
        </w:rPr>
        <w:t>who</w:t>
      </w:r>
      <w:r>
        <w:rPr>
          <w:spacing w:val="-8"/>
          <w:sz w:val="20"/>
        </w:rPr>
        <w:t> </w:t>
      </w:r>
      <w:r>
        <w:rPr>
          <w:sz w:val="20"/>
        </w:rPr>
        <w:t>had</w:t>
      </w:r>
      <w:r>
        <w:rPr>
          <w:spacing w:val="-8"/>
          <w:sz w:val="20"/>
        </w:rPr>
        <w:t> </w:t>
      </w:r>
      <w:r>
        <w:rPr>
          <w:sz w:val="20"/>
        </w:rPr>
        <w:t>engaged</w:t>
      </w:r>
      <w:r>
        <w:rPr>
          <w:spacing w:val="-9"/>
          <w:sz w:val="20"/>
        </w:rPr>
        <w:t> </w:t>
      </w:r>
      <w:r>
        <w:rPr>
          <w:sz w:val="20"/>
        </w:rPr>
        <w:t>in</w:t>
      </w:r>
      <w:r>
        <w:rPr>
          <w:spacing w:val="-8"/>
          <w:sz w:val="20"/>
        </w:rPr>
        <w:t> </w:t>
      </w:r>
      <w:r>
        <w:rPr>
          <w:sz w:val="20"/>
        </w:rPr>
        <w:t>stalking</w:t>
      </w:r>
      <w:r>
        <w:rPr>
          <w:spacing w:val="-8"/>
          <w:sz w:val="20"/>
        </w:rPr>
        <w:t> </w:t>
      </w:r>
      <w:r>
        <w:rPr>
          <w:spacing w:val="-3"/>
          <w:sz w:val="20"/>
        </w:rPr>
        <w:t>behaviour,</w:t>
      </w:r>
      <w:r>
        <w:rPr>
          <w:spacing w:val="-8"/>
          <w:sz w:val="20"/>
        </w:rPr>
        <w:t> </w:t>
      </w:r>
      <w:r>
        <w:rPr>
          <w:sz w:val="20"/>
        </w:rPr>
        <w:t>but</w:t>
      </w:r>
      <w:r>
        <w:rPr>
          <w:spacing w:val="-8"/>
          <w:sz w:val="20"/>
        </w:rPr>
        <w:t> </w:t>
      </w:r>
      <w:r>
        <w:rPr>
          <w:sz w:val="20"/>
        </w:rPr>
        <w:t>the process</w:t>
      </w:r>
      <w:r>
        <w:rPr>
          <w:spacing w:val="-10"/>
          <w:sz w:val="20"/>
        </w:rPr>
        <w:t> </w:t>
      </w:r>
      <w:r>
        <w:rPr>
          <w:sz w:val="20"/>
        </w:rPr>
        <w:t>needed</w:t>
      </w:r>
      <w:r>
        <w:rPr>
          <w:spacing w:val="-9"/>
          <w:sz w:val="20"/>
        </w:rPr>
        <w:t> </w:t>
      </w:r>
      <w:r>
        <w:rPr>
          <w:sz w:val="20"/>
        </w:rPr>
        <w:t>to</w:t>
      </w:r>
      <w:r>
        <w:rPr>
          <w:spacing w:val="-9"/>
          <w:sz w:val="20"/>
        </w:rPr>
        <w:t> </w:t>
      </w:r>
      <w:r>
        <w:rPr>
          <w:sz w:val="20"/>
        </w:rPr>
        <w:t>run</w:t>
      </w:r>
      <w:r>
        <w:rPr>
          <w:spacing w:val="-9"/>
          <w:sz w:val="20"/>
        </w:rPr>
        <w:t> </w:t>
      </w:r>
      <w:r>
        <w:rPr>
          <w:sz w:val="20"/>
        </w:rPr>
        <w:t>these</w:t>
      </w:r>
      <w:r>
        <w:rPr>
          <w:spacing w:val="-9"/>
          <w:sz w:val="20"/>
        </w:rPr>
        <w:t> </w:t>
      </w:r>
      <w:r>
        <w:rPr>
          <w:sz w:val="20"/>
        </w:rPr>
        <w:t>meetings</w:t>
      </w:r>
      <w:r>
        <w:rPr>
          <w:spacing w:val="-9"/>
          <w:sz w:val="20"/>
        </w:rPr>
        <w:t> </w:t>
      </w:r>
      <w:r>
        <w:rPr>
          <w:sz w:val="20"/>
        </w:rPr>
        <w:t>ethically</w:t>
      </w:r>
      <w:r>
        <w:rPr>
          <w:spacing w:val="-9"/>
          <w:sz w:val="20"/>
        </w:rPr>
        <w:t> </w:t>
      </w:r>
      <w:r>
        <w:rPr>
          <w:sz w:val="20"/>
        </w:rPr>
        <w:t>could</w:t>
      </w:r>
      <w:r>
        <w:rPr>
          <w:spacing w:val="-9"/>
          <w:sz w:val="20"/>
        </w:rPr>
        <w:t> </w:t>
      </w:r>
      <w:r>
        <w:rPr>
          <w:sz w:val="20"/>
        </w:rPr>
        <w:t>not</w:t>
      </w:r>
      <w:r>
        <w:rPr>
          <w:spacing w:val="-9"/>
          <w:sz w:val="20"/>
        </w:rPr>
        <w:t> </w:t>
      </w:r>
      <w:r>
        <w:rPr>
          <w:sz w:val="20"/>
        </w:rPr>
        <w:t>be</w:t>
      </w:r>
      <w:r>
        <w:rPr>
          <w:spacing w:val="-9"/>
          <w:sz w:val="20"/>
        </w:rPr>
        <w:t> </w:t>
      </w:r>
      <w:r>
        <w:rPr>
          <w:sz w:val="20"/>
        </w:rPr>
        <w:t>managed</w:t>
      </w:r>
      <w:r>
        <w:rPr>
          <w:spacing w:val="-9"/>
          <w:sz w:val="20"/>
        </w:rPr>
        <w:t> </w:t>
      </w:r>
      <w:r>
        <w:rPr>
          <w:sz w:val="20"/>
        </w:rPr>
        <w:t>in</w:t>
      </w:r>
      <w:r>
        <w:rPr>
          <w:spacing w:val="-9"/>
          <w:sz w:val="20"/>
        </w:rPr>
        <w:t> </w:t>
      </w:r>
      <w:r>
        <w:rPr>
          <w:sz w:val="20"/>
        </w:rPr>
        <w:t>our</w:t>
      </w:r>
      <w:r>
        <w:rPr>
          <w:spacing w:val="-9"/>
          <w:sz w:val="20"/>
        </w:rPr>
        <w:t> </w:t>
      </w:r>
      <w:r>
        <w:rPr>
          <w:spacing w:val="-3"/>
          <w:sz w:val="20"/>
        </w:rPr>
        <w:t>interim </w:t>
      </w:r>
      <w:r>
        <w:rPr>
          <w:sz w:val="20"/>
        </w:rPr>
        <w:t>report’s</w:t>
      </w:r>
      <w:r>
        <w:rPr>
          <w:spacing w:val="-6"/>
          <w:sz w:val="20"/>
        </w:rPr>
        <w:t> </w:t>
      </w:r>
      <w:r>
        <w:rPr>
          <w:sz w:val="20"/>
        </w:rPr>
        <w:t>timeframe.</w:t>
      </w:r>
      <w:r>
        <w:rPr>
          <w:spacing w:val="-6"/>
          <w:sz w:val="20"/>
        </w:rPr>
        <w:t> We </w:t>
      </w:r>
      <w:r>
        <w:rPr>
          <w:spacing w:val="-3"/>
          <w:sz w:val="20"/>
        </w:rPr>
        <w:t>intend</w:t>
      </w:r>
      <w:r>
        <w:rPr>
          <w:spacing w:val="-5"/>
          <w:sz w:val="20"/>
        </w:rPr>
        <w:t> </w:t>
      </w:r>
      <w:r>
        <w:rPr>
          <w:sz w:val="20"/>
        </w:rPr>
        <w:t>to</w:t>
      </w:r>
      <w:r>
        <w:rPr>
          <w:spacing w:val="-6"/>
          <w:sz w:val="20"/>
        </w:rPr>
        <w:t> </w:t>
      </w:r>
      <w:r>
        <w:rPr>
          <w:sz w:val="20"/>
        </w:rPr>
        <w:t>discuss</w:t>
      </w:r>
      <w:r>
        <w:rPr>
          <w:spacing w:val="-6"/>
          <w:sz w:val="20"/>
        </w:rPr>
        <w:t> </w:t>
      </w:r>
      <w:r>
        <w:rPr>
          <w:sz w:val="20"/>
        </w:rPr>
        <w:t>these</w:t>
      </w:r>
      <w:r>
        <w:rPr>
          <w:spacing w:val="-5"/>
          <w:sz w:val="20"/>
        </w:rPr>
        <w:t> </w:t>
      </w:r>
      <w:r>
        <w:rPr>
          <w:sz w:val="20"/>
        </w:rPr>
        <w:t>issues</w:t>
      </w:r>
      <w:r>
        <w:rPr>
          <w:spacing w:val="-6"/>
          <w:sz w:val="20"/>
        </w:rPr>
        <w:t> </w:t>
      </w:r>
      <w:r>
        <w:rPr>
          <w:sz w:val="20"/>
        </w:rPr>
        <w:t>in</w:t>
      </w:r>
      <w:r>
        <w:rPr>
          <w:spacing w:val="-6"/>
          <w:sz w:val="20"/>
        </w:rPr>
        <w:t> </w:t>
      </w:r>
      <w:r>
        <w:rPr>
          <w:sz w:val="20"/>
        </w:rPr>
        <w:t>the</w:t>
      </w:r>
      <w:r>
        <w:rPr>
          <w:spacing w:val="-5"/>
          <w:sz w:val="20"/>
        </w:rPr>
        <w:t> </w:t>
      </w:r>
      <w:r>
        <w:rPr>
          <w:sz w:val="20"/>
        </w:rPr>
        <w:t>final</w:t>
      </w:r>
      <w:r>
        <w:rPr>
          <w:spacing w:val="-6"/>
          <w:sz w:val="20"/>
        </w:rPr>
        <w:t> </w:t>
      </w:r>
      <w:r>
        <w:rPr>
          <w:sz w:val="20"/>
        </w:rPr>
        <w:t>report.</w:t>
      </w:r>
    </w:p>
    <w:p>
      <w:pPr>
        <w:pStyle w:val="ListParagraph"/>
        <w:numPr>
          <w:ilvl w:val="1"/>
          <w:numId w:val="7"/>
        </w:numPr>
        <w:tabs>
          <w:tab w:pos="1801" w:val="left" w:leader="none"/>
          <w:tab w:pos="1802" w:val="left" w:leader="none"/>
        </w:tabs>
        <w:spacing w:line="206" w:lineRule="auto" w:before="124" w:after="0"/>
        <w:ind w:left="1801" w:right="1196" w:hanging="794"/>
        <w:jc w:val="left"/>
        <w:rPr>
          <w:sz w:val="20"/>
        </w:rPr>
      </w:pPr>
      <w:r>
        <w:rPr>
          <w:spacing w:val="-6"/>
          <w:sz w:val="20"/>
        </w:rPr>
        <w:t>We </w:t>
      </w:r>
      <w:r>
        <w:rPr>
          <w:spacing w:val="-3"/>
          <w:sz w:val="20"/>
        </w:rPr>
        <w:t>received valuable informal </w:t>
      </w:r>
      <w:r>
        <w:rPr>
          <w:sz w:val="20"/>
        </w:rPr>
        <w:t>advice and help </w:t>
      </w:r>
      <w:r>
        <w:rPr>
          <w:spacing w:val="-3"/>
          <w:sz w:val="20"/>
        </w:rPr>
        <w:t>from </w:t>
      </w:r>
      <w:r>
        <w:rPr>
          <w:sz w:val="20"/>
        </w:rPr>
        <w:t>many people who </w:t>
      </w:r>
      <w:r>
        <w:rPr>
          <w:spacing w:val="-3"/>
          <w:sz w:val="20"/>
        </w:rPr>
        <w:t>work </w:t>
      </w:r>
      <w:r>
        <w:rPr>
          <w:sz w:val="20"/>
        </w:rPr>
        <w:t>in the area</w:t>
      </w:r>
      <w:r>
        <w:rPr>
          <w:spacing w:val="-8"/>
          <w:sz w:val="20"/>
        </w:rPr>
        <w:t> </w:t>
      </w:r>
      <w:r>
        <w:rPr>
          <w:sz w:val="20"/>
        </w:rPr>
        <w:t>of</w:t>
      </w:r>
      <w:r>
        <w:rPr>
          <w:spacing w:val="-8"/>
          <w:sz w:val="20"/>
        </w:rPr>
        <w:t> </w:t>
      </w:r>
      <w:r>
        <w:rPr>
          <w:sz w:val="20"/>
        </w:rPr>
        <w:t>stalking</w:t>
      </w:r>
      <w:r>
        <w:rPr>
          <w:spacing w:val="-7"/>
          <w:sz w:val="20"/>
        </w:rPr>
        <w:t> </w:t>
      </w:r>
      <w:r>
        <w:rPr>
          <w:spacing w:val="-3"/>
          <w:sz w:val="20"/>
        </w:rPr>
        <w:t>research,</w:t>
      </w:r>
      <w:r>
        <w:rPr>
          <w:spacing w:val="-8"/>
          <w:sz w:val="20"/>
        </w:rPr>
        <w:t> </w:t>
      </w:r>
      <w:r>
        <w:rPr>
          <w:spacing w:val="-3"/>
          <w:sz w:val="20"/>
        </w:rPr>
        <w:t>forensic</w:t>
      </w:r>
      <w:r>
        <w:rPr>
          <w:spacing w:val="-8"/>
          <w:sz w:val="20"/>
        </w:rPr>
        <w:t> </w:t>
      </w:r>
      <w:r>
        <w:rPr>
          <w:sz w:val="20"/>
        </w:rPr>
        <w:t>mental</w:t>
      </w:r>
      <w:r>
        <w:rPr>
          <w:spacing w:val="-7"/>
          <w:sz w:val="20"/>
        </w:rPr>
        <w:t> </w:t>
      </w:r>
      <w:r>
        <w:rPr>
          <w:sz w:val="20"/>
        </w:rPr>
        <w:t>health,</w:t>
      </w:r>
      <w:r>
        <w:rPr>
          <w:spacing w:val="-8"/>
          <w:sz w:val="20"/>
        </w:rPr>
        <w:t> </w:t>
      </w:r>
      <w:r>
        <w:rPr>
          <w:sz w:val="20"/>
        </w:rPr>
        <w:t>and</w:t>
      </w:r>
      <w:r>
        <w:rPr>
          <w:spacing w:val="-8"/>
          <w:sz w:val="20"/>
        </w:rPr>
        <w:t> </w:t>
      </w:r>
      <w:r>
        <w:rPr>
          <w:sz w:val="20"/>
        </w:rPr>
        <w:t>the</w:t>
      </w:r>
      <w:r>
        <w:rPr>
          <w:spacing w:val="-7"/>
          <w:sz w:val="20"/>
        </w:rPr>
        <w:t> </w:t>
      </w:r>
      <w:r>
        <w:rPr>
          <w:sz w:val="20"/>
        </w:rPr>
        <w:t>justice</w:t>
      </w:r>
      <w:r>
        <w:rPr>
          <w:spacing w:val="-8"/>
          <w:sz w:val="20"/>
        </w:rPr>
        <w:t> </w:t>
      </w:r>
      <w:r>
        <w:rPr>
          <w:spacing w:val="-2"/>
          <w:sz w:val="20"/>
        </w:rPr>
        <w:t>system</w:t>
      </w:r>
      <w:r>
        <w:rPr>
          <w:spacing w:val="-8"/>
          <w:sz w:val="20"/>
        </w:rPr>
        <w:t> </w:t>
      </w:r>
      <w:r>
        <w:rPr>
          <w:sz w:val="20"/>
        </w:rPr>
        <w:t>more</w:t>
      </w:r>
      <w:r>
        <w:rPr>
          <w:spacing w:val="-7"/>
          <w:sz w:val="20"/>
        </w:rPr>
        <w:t> </w:t>
      </w:r>
      <w:r>
        <w:rPr>
          <w:spacing w:val="-4"/>
          <w:sz w:val="20"/>
        </w:rPr>
        <w:t>broadly. </w:t>
      </w:r>
      <w:r>
        <w:rPr>
          <w:spacing w:val="-6"/>
          <w:sz w:val="20"/>
        </w:rPr>
        <w:t>We </w:t>
      </w:r>
      <w:r>
        <w:rPr>
          <w:spacing w:val="-3"/>
          <w:sz w:val="20"/>
        </w:rPr>
        <w:t>are grateful </w:t>
      </w:r>
      <w:r>
        <w:rPr>
          <w:sz w:val="20"/>
        </w:rPr>
        <w:t>to these people </w:t>
      </w:r>
      <w:r>
        <w:rPr>
          <w:spacing w:val="-3"/>
          <w:sz w:val="20"/>
        </w:rPr>
        <w:t>for </w:t>
      </w:r>
      <w:r>
        <w:rPr>
          <w:sz w:val="20"/>
        </w:rPr>
        <w:t>contributing to our</w:t>
      </w:r>
      <w:r>
        <w:rPr>
          <w:spacing w:val="-35"/>
          <w:sz w:val="20"/>
        </w:rPr>
        <w:t> </w:t>
      </w:r>
      <w:r>
        <w:rPr>
          <w:sz w:val="20"/>
        </w:rPr>
        <w:t>inquiry.</w:t>
      </w:r>
    </w:p>
    <w:p>
      <w:pPr>
        <w:pStyle w:val="ListParagraph"/>
        <w:numPr>
          <w:ilvl w:val="1"/>
          <w:numId w:val="7"/>
        </w:numPr>
        <w:tabs>
          <w:tab w:pos="1801" w:val="left" w:leader="none"/>
          <w:tab w:pos="1802" w:val="left" w:leader="none"/>
        </w:tabs>
        <w:spacing w:line="206" w:lineRule="auto" w:before="123" w:after="0"/>
        <w:ind w:left="1801" w:right="1163" w:hanging="794"/>
        <w:jc w:val="left"/>
        <w:rPr>
          <w:sz w:val="20"/>
        </w:rPr>
      </w:pPr>
      <w:r>
        <w:rPr>
          <w:spacing w:val="-6"/>
          <w:sz w:val="20"/>
        </w:rPr>
        <w:t>We </w:t>
      </w:r>
      <w:r>
        <w:rPr>
          <w:sz w:val="20"/>
        </w:rPr>
        <w:t>extend our special thanks to all the people who </w:t>
      </w:r>
      <w:r>
        <w:rPr>
          <w:spacing w:val="-4"/>
          <w:sz w:val="20"/>
        </w:rPr>
        <w:t>have </w:t>
      </w:r>
      <w:r>
        <w:rPr>
          <w:sz w:val="20"/>
        </w:rPr>
        <w:t>experienced stalking who </w:t>
      </w:r>
      <w:r>
        <w:rPr>
          <w:spacing w:val="-3"/>
          <w:sz w:val="20"/>
        </w:rPr>
        <w:t>contributed</w:t>
      </w:r>
      <w:r>
        <w:rPr>
          <w:spacing w:val="-7"/>
          <w:sz w:val="20"/>
        </w:rPr>
        <w:t> </w:t>
      </w:r>
      <w:r>
        <w:rPr>
          <w:sz w:val="20"/>
        </w:rPr>
        <w:t>to</w:t>
      </w:r>
      <w:r>
        <w:rPr>
          <w:spacing w:val="-7"/>
          <w:sz w:val="20"/>
        </w:rPr>
        <w:t> </w:t>
      </w:r>
      <w:r>
        <w:rPr>
          <w:sz w:val="20"/>
        </w:rPr>
        <w:t>our</w:t>
      </w:r>
      <w:r>
        <w:rPr>
          <w:spacing w:val="-7"/>
          <w:sz w:val="20"/>
        </w:rPr>
        <w:t> </w:t>
      </w:r>
      <w:r>
        <w:rPr>
          <w:sz w:val="20"/>
        </w:rPr>
        <w:t>inquiry.</w:t>
      </w:r>
      <w:r>
        <w:rPr>
          <w:spacing w:val="-7"/>
          <w:sz w:val="20"/>
        </w:rPr>
        <w:t> </w:t>
      </w:r>
      <w:r>
        <w:rPr>
          <w:spacing w:val="-6"/>
          <w:sz w:val="20"/>
        </w:rPr>
        <w:t>We</w:t>
      </w:r>
      <w:r>
        <w:rPr>
          <w:spacing w:val="-7"/>
          <w:sz w:val="20"/>
        </w:rPr>
        <w:t> </w:t>
      </w:r>
      <w:r>
        <w:rPr>
          <w:spacing w:val="-3"/>
          <w:sz w:val="20"/>
        </w:rPr>
        <w:t>appreciate</w:t>
      </w:r>
      <w:r>
        <w:rPr>
          <w:spacing w:val="-7"/>
          <w:sz w:val="20"/>
        </w:rPr>
        <w:t> </w:t>
      </w:r>
      <w:r>
        <w:rPr>
          <w:sz w:val="20"/>
        </w:rPr>
        <w:t>the</w:t>
      </w:r>
      <w:r>
        <w:rPr>
          <w:spacing w:val="-7"/>
          <w:sz w:val="20"/>
        </w:rPr>
        <w:t> </w:t>
      </w:r>
      <w:r>
        <w:rPr>
          <w:sz w:val="20"/>
        </w:rPr>
        <w:t>thought,</w:t>
      </w:r>
      <w:r>
        <w:rPr>
          <w:spacing w:val="-7"/>
          <w:sz w:val="20"/>
        </w:rPr>
        <w:t> </w:t>
      </w:r>
      <w:r>
        <w:rPr>
          <w:sz w:val="20"/>
        </w:rPr>
        <w:t>care</w:t>
      </w:r>
      <w:r>
        <w:rPr>
          <w:spacing w:val="-7"/>
          <w:sz w:val="20"/>
        </w:rPr>
        <w:t> </w:t>
      </w:r>
      <w:r>
        <w:rPr>
          <w:sz w:val="20"/>
        </w:rPr>
        <w:t>and</w:t>
      </w:r>
      <w:r>
        <w:rPr>
          <w:spacing w:val="-7"/>
          <w:sz w:val="20"/>
        </w:rPr>
        <w:t> </w:t>
      </w:r>
      <w:r>
        <w:rPr>
          <w:sz w:val="20"/>
        </w:rPr>
        <w:t>courage</w:t>
      </w:r>
      <w:r>
        <w:rPr>
          <w:spacing w:val="-7"/>
          <w:sz w:val="20"/>
        </w:rPr>
        <w:t> </w:t>
      </w:r>
      <w:r>
        <w:rPr>
          <w:sz w:val="20"/>
        </w:rPr>
        <w:t>that</w:t>
      </w:r>
      <w:r>
        <w:rPr>
          <w:spacing w:val="-7"/>
          <w:sz w:val="20"/>
        </w:rPr>
        <w:t> </w:t>
      </w:r>
      <w:r>
        <w:rPr>
          <w:spacing w:val="-3"/>
          <w:sz w:val="20"/>
        </w:rPr>
        <w:t>went</w:t>
      </w:r>
      <w:r>
        <w:rPr>
          <w:spacing w:val="-7"/>
          <w:sz w:val="20"/>
        </w:rPr>
        <w:t> </w:t>
      </w:r>
      <w:r>
        <w:rPr>
          <w:spacing w:val="-3"/>
          <w:sz w:val="20"/>
        </w:rPr>
        <w:t>into </w:t>
      </w:r>
      <w:r>
        <w:rPr>
          <w:sz w:val="20"/>
        </w:rPr>
        <w:t>what they </w:t>
      </w:r>
      <w:r>
        <w:rPr>
          <w:spacing w:val="-3"/>
          <w:sz w:val="20"/>
        </w:rPr>
        <w:t>told </w:t>
      </w:r>
      <w:r>
        <w:rPr>
          <w:sz w:val="20"/>
        </w:rPr>
        <w:t>us. Their ideas and </w:t>
      </w:r>
      <w:r>
        <w:rPr>
          <w:spacing w:val="-3"/>
          <w:sz w:val="20"/>
        </w:rPr>
        <w:t>voices are </w:t>
      </w:r>
      <w:r>
        <w:rPr>
          <w:sz w:val="20"/>
        </w:rPr>
        <w:t>in this report. </w:t>
      </w:r>
      <w:r>
        <w:rPr>
          <w:spacing w:val="-6"/>
          <w:sz w:val="20"/>
        </w:rPr>
        <w:t>We </w:t>
      </w:r>
      <w:r>
        <w:rPr>
          <w:sz w:val="20"/>
        </w:rPr>
        <w:t>expect they will shape changes that will benefit</w:t>
      </w:r>
      <w:r>
        <w:rPr>
          <w:spacing w:val="-18"/>
          <w:sz w:val="20"/>
        </w:rPr>
        <w:t> </w:t>
      </w:r>
      <w:r>
        <w:rPr>
          <w:sz w:val="20"/>
        </w:rPr>
        <w:t>others.</w:t>
      </w:r>
    </w:p>
    <w:p>
      <w:pPr>
        <w:pStyle w:val="BodyText"/>
        <w:spacing w:before="9"/>
        <w:rPr>
          <w:sz w:val="16"/>
        </w:rPr>
      </w:pPr>
    </w:p>
    <w:p>
      <w:pPr>
        <w:pStyle w:val="Heading2"/>
        <w:rPr>
          <w:b/>
        </w:rPr>
      </w:pPr>
      <w:r>
        <w:rPr>
          <w:b/>
          <w:color w:val="EA5B50"/>
        </w:rPr>
        <w:t>Our broader public engagement on Engage Victoria</w:t>
      </w:r>
    </w:p>
    <w:p>
      <w:pPr>
        <w:pStyle w:val="ListParagraph"/>
        <w:numPr>
          <w:ilvl w:val="1"/>
          <w:numId w:val="7"/>
        </w:numPr>
        <w:tabs>
          <w:tab w:pos="1801" w:val="left" w:leader="none"/>
          <w:tab w:pos="1802" w:val="left" w:leader="none"/>
        </w:tabs>
        <w:spacing w:line="206" w:lineRule="auto" w:before="146" w:after="0"/>
        <w:ind w:left="1801" w:right="1429" w:hanging="794"/>
        <w:jc w:val="left"/>
        <w:rPr>
          <w:sz w:val="20"/>
        </w:rPr>
      </w:pPr>
      <w:r>
        <w:rPr>
          <w:sz w:val="20"/>
        </w:rPr>
        <w:t>In</w:t>
      </w:r>
      <w:r>
        <w:rPr>
          <w:spacing w:val="-13"/>
          <w:sz w:val="20"/>
        </w:rPr>
        <w:t> </w:t>
      </w:r>
      <w:r>
        <w:rPr>
          <w:sz w:val="20"/>
        </w:rPr>
        <w:t>addition</w:t>
      </w:r>
      <w:r>
        <w:rPr>
          <w:spacing w:val="-12"/>
          <w:sz w:val="20"/>
        </w:rPr>
        <w:t> </w:t>
      </w:r>
      <w:r>
        <w:rPr>
          <w:sz w:val="20"/>
        </w:rPr>
        <w:t>to</w:t>
      </w:r>
      <w:r>
        <w:rPr>
          <w:spacing w:val="-13"/>
          <w:sz w:val="20"/>
        </w:rPr>
        <w:t> </w:t>
      </w:r>
      <w:r>
        <w:rPr>
          <w:sz w:val="20"/>
        </w:rPr>
        <w:t>submissions</w:t>
      </w:r>
      <w:r>
        <w:rPr>
          <w:spacing w:val="-12"/>
          <w:sz w:val="20"/>
        </w:rPr>
        <w:t> </w:t>
      </w:r>
      <w:r>
        <w:rPr>
          <w:sz w:val="20"/>
        </w:rPr>
        <w:t>and</w:t>
      </w:r>
      <w:r>
        <w:rPr>
          <w:spacing w:val="-13"/>
          <w:sz w:val="20"/>
        </w:rPr>
        <w:t> </w:t>
      </w:r>
      <w:r>
        <w:rPr>
          <w:sz w:val="20"/>
        </w:rPr>
        <w:t>consultations,</w:t>
      </w:r>
      <w:r>
        <w:rPr>
          <w:spacing w:val="-12"/>
          <w:sz w:val="20"/>
        </w:rPr>
        <w:t> </w:t>
      </w:r>
      <w:r>
        <w:rPr>
          <w:sz w:val="20"/>
        </w:rPr>
        <w:t>people</w:t>
      </w:r>
      <w:r>
        <w:rPr>
          <w:spacing w:val="-13"/>
          <w:sz w:val="20"/>
        </w:rPr>
        <w:t> </w:t>
      </w:r>
      <w:r>
        <w:rPr>
          <w:sz w:val="20"/>
        </w:rPr>
        <w:t>who</w:t>
      </w:r>
      <w:r>
        <w:rPr>
          <w:spacing w:val="-12"/>
          <w:sz w:val="20"/>
        </w:rPr>
        <w:t> </w:t>
      </w:r>
      <w:r>
        <w:rPr>
          <w:sz w:val="20"/>
        </w:rPr>
        <w:t>had</w:t>
      </w:r>
      <w:r>
        <w:rPr>
          <w:spacing w:val="-12"/>
          <w:sz w:val="20"/>
        </w:rPr>
        <w:t> </w:t>
      </w:r>
      <w:r>
        <w:rPr>
          <w:sz w:val="20"/>
        </w:rPr>
        <w:t>experienced</w:t>
      </w:r>
      <w:r>
        <w:rPr>
          <w:spacing w:val="-13"/>
          <w:sz w:val="20"/>
        </w:rPr>
        <w:t> </w:t>
      </w:r>
      <w:r>
        <w:rPr>
          <w:sz w:val="20"/>
        </w:rPr>
        <w:t>stalking could tell us their </w:t>
      </w:r>
      <w:r>
        <w:rPr>
          <w:spacing w:val="-3"/>
          <w:sz w:val="20"/>
        </w:rPr>
        <w:t>views through </w:t>
      </w:r>
      <w:r>
        <w:rPr>
          <w:sz w:val="20"/>
        </w:rPr>
        <w:t>an online form, available on the Engage Victoria </w:t>
      </w:r>
      <w:r>
        <w:rPr>
          <w:spacing w:val="-3"/>
          <w:sz w:val="20"/>
        </w:rPr>
        <w:t>website from </w:t>
      </w:r>
      <w:r>
        <w:rPr>
          <w:sz w:val="20"/>
        </w:rPr>
        <w:t>24 June </w:t>
      </w:r>
      <w:r>
        <w:rPr>
          <w:spacing w:val="-3"/>
          <w:sz w:val="20"/>
        </w:rPr>
        <w:t>2021 </w:t>
      </w:r>
      <w:r>
        <w:rPr>
          <w:sz w:val="20"/>
        </w:rPr>
        <w:t>to 18 August</w:t>
      </w:r>
      <w:r>
        <w:rPr>
          <w:spacing w:val="-26"/>
          <w:sz w:val="20"/>
        </w:rPr>
        <w:t> </w:t>
      </w:r>
      <w:r>
        <w:rPr>
          <w:sz w:val="20"/>
        </w:rPr>
        <w:t>2021.</w:t>
      </w:r>
    </w:p>
    <w:p>
      <w:pPr>
        <w:pStyle w:val="ListParagraph"/>
        <w:numPr>
          <w:ilvl w:val="1"/>
          <w:numId w:val="7"/>
        </w:numPr>
        <w:tabs>
          <w:tab w:pos="1801" w:val="left" w:leader="none"/>
          <w:tab w:pos="1802" w:val="left" w:leader="none"/>
        </w:tabs>
        <w:spacing w:line="206" w:lineRule="auto" w:before="124" w:after="0"/>
        <w:ind w:left="1801" w:right="1404" w:hanging="794"/>
        <w:jc w:val="left"/>
        <w:rPr>
          <w:sz w:val="20"/>
        </w:rPr>
      </w:pPr>
      <w:r>
        <w:rPr>
          <w:sz w:val="20"/>
        </w:rPr>
        <w:t>The </w:t>
      </w:r>
      <w:r>
        <w:rPr>
          <w:spacing w:val="-3"/>
          <w:sz w:val="20"/>
        </w:rPr>
        <w:t>form </w:t>
      </w:r>
      <w:r>
        <w:rPr>
          <w:sz w:val="20"/>
        </w:rPr>
        <w:t>could be completed </w:t>
      </w:r>
      <w:r>
        <w:rPr>
          <w:spacing w:val="-3"/>
          <w:sz w:val="20"/>
        </w:rPr>
        <w:t>anonymously. </w:t>
      </w:r>
      <w:r>
        <w:rPr>
          <w:sz w:val="20"/>
        </w:rPr>
        <w:t>It consisted of 22 questions, including questions</w:t>
      </w:r>
      <w:r>
        <w:rPr>
          <w:spacing w:val="-11"/>
          <w:sz w:val="20"/>
        </w:rPr>
        <w:t> </w:t>
      </w:r>
      <w:r>
        <w:rPr>
          <w:sz w:val="20"/>
        </w:rPr>
        <w:t>about</w:t>
      </w:r>
      <w:r>
        <w:rPr>
          <w:spacing w:val="-11"/>
          <w:sz w:val="20"/>
        </w:rPr>
        <w:t> </w:t>
      </w:r>
      <w:r>
        <w:rPr>
          <w:sz w:val="20"/>
        </w:rPr>
        <w:t>experiences</w:t>
      </w:r>
      <w:r>
        <w:rPr>
          <w:spacing w:val="-11"/>
          <w:sz w:val="20"/>
        </w:rPr>
        <w:t> </w:t>
      </w:r>
      <w:r>
        <w:rPr>
          <w:sz w:val="20"/>
        </w:rPr>
        <w:t>of</w:t>
      </w:r>
      <w:r>
        <w:rPr>
          <w:spacing w:val="-11"/>
          <w:sz w:val="20"/>
        </w:rPr>
        <w:t> </w:t>
      </w:r>
      <w:r>
        <w:rPr>
          <w:sz w:val="20"/>
        </w:rPr>
        <w:t>reporting</w:t>
      </w:r>
      <w:r>
        <w:rPr>
          <w:spacing w:val="-11"/>
          <w:sz w:val="20"/>
        </w:rPr>
        <w:t> </w:t>
      </w:r>
      <w:r>
        <w:rPr>
          <w:sz w:val="20"/>
        </w:rPr>
        <w:t>stalking</w:t>
      </w:r>
      <w:r>
        <w:rPr>
          <w:spacing w:val="-11"/>
          <w:sz w:val="20"/>
        </w:rPr>
        <w:t> </w:t>
      </w:r>
      <w:r>
        <w:rPr>
          <w:sz w:val="20"/>
        </w:rPr>
        <w:t>to</w:t>
      </w:r>
      <w:r>
        <w:rPr>
          <w:spacing w:val="-11"/>
          <w:sz w:val="20"/>
        </w:rPr>
        <w:t> </w:t>
      </w:r>
      <w:r>
        <w:rPr>
          <w:sz w:val="20"/>
        </w:rPr>
        <w:t>police,</w:t>
      </w:r>
      <w:r>
        <w:rPr>
          <w:spacing w:val="-11"/>
          <w:sz w:val="20"/>
        </w:rPr>
        <w:t> </w:t>
      </w:r>
      <w:r>
        <w:rPr>
          <w:sz w:val="20"/>
        </w:rPr>
        <w:t>and</w:t>
      </w:r>
      <w:r>
        <w:rPr>
          <w:spacing w:val="-11"/>
          <w:sz w:val="20"/>
        </w:rPr>
        <w:t> </w:t>
      </w:r>
      <w:r>
        <w:rPr>
          <w:sz w:val="20"/>
        </w:rPr>
        <w:t>ideas</w:t>
      </w:r>
      <w:r>
        <w:rPr>
          <w:spacing w:val="-11"/>
          <w:sz w:val="20"/>
        </w:rPr>
        <w:t> </w:t>
      </w:r>
      <w:r>
        <w:rPr>
          <w:sz w:val="20"/>
        </w:rPr>
        <w:t>about</w:t>
      </w:r>
      <w:r>
        <w:rPr>
          <w:spacing w:val="-11"/>
          <w:sz w:val="20"/>
        </w:rPr>
        <w:t> </w:t>
      </w:r>
      <w:r>
        <w:rPr>
          <w:spacing w:val="-3"/>
          <w:sz w:val="20"/>
        </w:rPr>
        <w:t>how</w:t>
      </w:r>
      <w:r>
        <w:rPr>
          <w:spacing w:val="-11"/>
          <w:sz w:val="20"/>
        </w:rPr>
        <w:t> </w:t>
      </w:r>
      <w:r>
        <w:rPr>
          <w:sz w:val="20"/>
        </w:rPr>
        <w:t>to </w:t>
      </w:r>
      <w:r>
        <w:rPr>
          <w:spacing w:val="-4"/>
          <w:sz w:val="20"/>
        </w:rPr>
        <w:t>improve</w:t>
      </w:r>
      <w:r>
        <w:rPr>
          <w:spacing w:val="-8"/>
          <w:sz w:val="20"/>
        </w:rPr>
        <w:t> </w:t>
      </w:r>
      <w:r>
        <w:rPr>
          <w:spacing w:val="-3"/>
          <w:sz w:val="20"/>
        </w:rPr>
        <w:t>early</w:t>
      </w:r>
      <w:r>
        <w:rPr>
          <w:spacing w:val="-7"/>
          <w:sz w:val="20"/>
        </w:rPr>
        <w:t> </w:t>
      </w:r>
      <w:r>
        <w:rPr>
          <w:sz w:val="20"/>
        </w:rPr>
        <w:t>intervention.</w:t>
      </w:r>
      <w:r>
        <w:rPr>
          <w:spacing w:val="-7"/>
          <w:sz w:val="20"/>
        </w:rPr>
        <w:t> </w:t>
      </w:r>
      <w:r>
        <w:rPr>
          <w:spacing w:val="-6"/>
          <w:sz w:val="20"/>
        </w:rPr>
        <w:t>We</w:t>
      </w:r>
      <w:r>
        <w:rPr>
          <w:spacing w:val="-7"/>
          <w:sz w:val="20"/>
        </w:rPr>
        <w:t> </w:t>
      </w:r>
      <w:r>
        <w:rPr>
          <w:spacing w:val="-3"/>
          <w:sz w:val="20"/>
        </w:rPr>
        <w:t>received</w:t>
      </w:r>
      <w:r>
        <w:rPr>
          <w:spacing w:val="-7"/>
          <w:sz w:val="20"/>
        </w:rPr>
        <w:t> </w:t>
      </w:r>
      <w:r>
        <w:rPr>
          <w:sz w:val="20"/>
        </w:rPr>
        <w:t>254</w:t>
      </w:r>
      <w:r>
        <w:rPr>
          <w:spacing w:val="-8"/>
          <w:sz w:val="20"/>
        </w:rPr>
        <w:t> </w:t>
      </w:r>
      <w:r>
        <w:rPr>
          <w:sz w:val="20"/>
        </w:rPr>
        <w:t>contributions</w:t>
      </w:r>
      <w:r>
        <w:rPr>
          <w:spacing w:val="-7"/>
          <w:sz w:val="20"/>
        </w:rPr>
        <w:t> </w:t>
      </w:r>
      <w:r>
        <w:rPr>
          <w:spacing w:val="-3"/>
          <w:sz w:val="20"/>
        </w:rPr>
        <w:t>from</w:t>
      </w:r>
      <w:r>
        <w:rPr>
          <w:spacing w:val="-7"/>
          <w:sz w:val="20"/>
        </w:rPr>
        <w:t> </w:t>
      </w:r>
      <w:r>
        <w:rPr>
          <w:sz w:val="20"/>
        </w:rPr>
        <w:t>228</w:t>
      </w:r>
      <w:r>
        <w:rPr>
          <w:spacing w:val="-7"/>
          <w:sz w:val="20"/>
        </w:rPr>
        <w:t> </w:t>
      </w:r>
      <w:r>
        <w:rPr>
          <w:sz w:val="20"/>
        </w:rPr>
        <w:t>contributors.</w:t>
      </w:r>
    </w:p>
    <w:p>
      <w:pPr>
        <w:pStyle w:val="ListParagraph"/>
        <w:numPr>
          <w:ilvl w:val="1"/>
          <w:numId w:val="7"/>
        </w:numPr>
        <w:tabs>
          <w:tab w:pos="1802" w:val="left" w:leader="none"/>
        </w:tabs>
        <w:spacing w:line="206" w:lineRule="auto" w:before="123" w:after="0"/>
        <w:ind w:left="1801" w:right="1363" w:hanging="794"/>
        <w:jc w:val="both"/>
        <w:rPr>
          <w:sz w:val="20"/>
        </w:rPr>
      </w:pPr>
      <w:r>
        <w:rPr>
          <w:sz w:val="20"/>
        </w:rPr>
        <w:t>Most</w:t>
      </w:r>
      <w:r>
        <w:rPr>
          <w:spacing w:val="-9"/>
          <w:sz w:val="20"/>
        </w:rPr>
        <w:t> </w:t>
      </w:r>
      <w:r>
        <w:rPr>
          <w:sz w:val="20"/>
        </w:rPr>
        <w:t>respondents</w:t>
      </w:r>
      <w:r>
        <w:rPr>
          <w:spacing w:val="-8"/>
          <w:sz w:val="20"/>
        </w:rPr>
        <w:t> </w:t>
      </w:r>
      <w:r>
        <w:rPr>
          <w:sz w:val="20"/>
        </w:rPr>
        <w:t>identified</w:t>
      </w:r>
      <w:r>
        <w:rPr>
          <w:spacing w:val="-9"/>
          <w:sz w:val="20"/>
        </w:rPr>
        <w:t> </w:t>
      </w:r>
      <w:r>
        <w:rPr>
          <w:sz w:val="20"/>
        </w:rPr>
        <w:t>as</w:t>
      </w:r>
      <w:r>
        <w:rPr>
          <w:spacing w:val="-8"/>
          <w:sz w:val="20"/>
        </w:rPr>
        <w:t> </w:t>
      </w:r>
      <w:r>
        <w:rPr>
          <w:spacing w:val="-3"/>
          <w:sz w:val="20"/>
        </w:rPr>
        <w:t>female</w:t>
      </w:r>
      <w:r>
        <w:rPr>
          <w:spacing w:val="-8"/>
          <w:sz w:val="20"/>
        </w:rPr>
        <w:t> </w:t>
      </w:r>
      <w:r>
        <w:rPr>
          <w:spacing w:val="-3"/>
          <w:sz w:val="20"/>
        </w:rPr>
        <w:t>(202).</w:t>
      </w:r>
      <w:r>
        <w:rPr>
          <w:spacing w:val="-9"/>
          <w:sz w:val="20"/>
        </w:rPr>
        <w:t> </w:t>
      </w:r>
      <w:r>
        <w:rPr>
          <w:spacing w:val="-6"/>
          <w:sz w:val="20"/>
        </w:rPr>
        <w:t>We</w:t>
      </w:r>
      <w:r>
        <w:rPr>
          <w:spacing w:val="-8"/>
          <w:sz w:val="20"/>
        </w:rPr>
        <w:t> </w:t>
      </w:r>
      <w:r>
        <w:rPr>
          <w:spacing w:val="-3"/>
          <w:sz w:val="20"/>
        </w:rPr>
        <w:t>received</w:t>
      </w:r>
      <w:r>
        <w:rPr>
          <w:spacing w:val="-8"/>
          <w:sz w:val="20"/>
        </w:rPr>
        <w:t> </w:t>
      </w:r>
      <w:r>
        <w:rPr>
          <w:sz w:val="20"/>
        </w:rPr>
        <w:t>22</w:t>
      </w:r>
      <w:r>
        <w:rPr>
          <w:spacing w:val="-9"/>
          <w:sz w:val="20"/>
        </w:rPr>
        <w:t> </w:t>
      </w:r>
      <w:r>
        <w:rPr>
          <w:sz w:val="20"/>
        </w:rPr>
        <w:t>responses</w:t>
      </w:r>
      <w:r>
        <w:rPr>
          <w:spacing w:val="-8"/>
          <w:sz w:val="20"/>
        </w:rPr>
        <w:t> </w:t>
      </w:r>
      <w:r>
        <w:rPr>
          <w:spacing w:val="-3"/>
          <w:sz w:val="20"/>
        </w:rPr>
        <w:t>from</w:t>
      </w:r>
      <w:r>
        <w:rPr>
          <w:spacing w:val="-8"/>
          <w:sz w:val="20"/>
        </w:rPr>
        <w:t> </w:t>
      </w:r>
      <w:r>
        <w:rPr>
          <w:sz w:val="20"/>
        </w:rPr>
        <w:t>people identifying</w:t>
      </w:r>
      <w:r>
        <w:rPr>
          <w:spacing w:val="-10"/>
          <w:sz w:val="20"/>
        </w:rPr>
        <w:t> </w:t>
      </w:r>
      <w:r>
        <w:rPr>
          <w:sz w:val="20"/>
        </w:rPr>
        <w:t>as</w:t>
      </w:r>
      <w:r>
        <w:rPr>
          <w:spacing w:val="-9"/>
          <w:sz w:val="20"/>
        </w:rPr>
        <w:t> </w:t>
      </w:r>
      <w:r>
        <w:rPr>
          <w:spacing w:val="-5"/>
          <w:sz w:val="20"/>
        </w:rPr>
        <w:t>LGBTQIA+,</w:t>
      </w:r>
      <w:r>
        <w:rPr>
          <w:spacing w:val="-9"/>
          <w:sz w:val="20"/>
        </w:rPr>
        <w:t> </w:t>
      </w:r>
      <w:r>
        <w:rPr>
          <w:sz w:val="20"/>
        </w:rPr>
        <w:t>31</w:t>
      </w:r>
      <w:r>
        <w:rPr>
          <w:spacing w:val="-10"/>
          <w:sz w:val="20"/>
        </w:rPr>
        <w:t> </w:t>
      </w:r>
      <w:r>
        <w:rPr>
          <w:sz w:val="20"/>
        </w:rPr>
        <w:t>people</w:t>
      </w:r>
      <w:r>
        <w:rPr>
          <w:spacing w:val="-9"/>
          <w:sz w:val="20"/>
        </w:rPr>
        <w:t> </w:t>
      </w:r>
      <w:r>
        <w:rPr>
          <w:sz w:val="20"/>
        </w:rPr>
        <w:t>identifying</w:t>
      </w:r>
      <w:r>
        <w:rPr>
          <w:spacing w:val="-9"/>
          <w:sz w:val="20"/>
        </w:rPr>
        <w:t> </w:t>
      </w:r>
      <w:r>
        <w:rPr>
          <w:sz w:val="20"/>
        </w:rPr>
        <w:t>as</w:t>
      </w:r>
      <w:r>
        <w:rPr>
          <w:spacing w:val="-10"/>
          <w:sz w:val="20"/>
        </w:rPr>
        <w:t> </w:t>
      </w:r>
      <w:r>
        <w:rPr>
          <w:sz w:val="20"/>
        </w:rPr>
        <w:t>disabled,</w:t>
      </w:r>
      <w:r>
        <w:rPr>
          <w:spacing w:val="-9"/>
          <w:sz w:val="20"/>
        </w:rPr>
        <w:t> </w:t>
      </w:r>
      <w:r>
        <w:rPr>
          <w:sz w:val="20"/>
        </w:rPr>
        <w:t>40</w:t>
      </w:r>
      <w:r>
        <w:rPr>
          <w:spacing w:val="-9"/>
          <w:sz w:val="20"/>
        </w:rPr>
        <w:t> </w:t>
      </w:r>
      <w:r>
        <w:rPr>
          <w:sz w:val="20"/>
        </w:rPr>
        <w:t>people</w:t>
      </w:r>
      <w:r>
        <w:rPr>
          <w:spacing w:val="-9"/>
          <w:sz w:val="20"/>
        </w:rPr>
        <w:t> </w:t>
      </w:r>
      <w:r>
        <w:rPr>
          <w:sz w:val="20"/>
        </w:rPr>
        <w:t>living</w:t>
      </w:r>
      <w:r>
        <w:rPr>
          <w:spacing w:val="-10"/>
          <w:sz w:val="20"/>
        </w:rPr>
        <w:t> </w:t>
      </w:r>
      <w:r>
        <w:rPr>
          <w:sz w:val="20"/>
        </w:rPr>
        <w:t>in</w:t>
      </w:r>
      <w:r>
        <w:rPr>
          <w:spacing w:val="-9"/>
          <w:sz w:val="20"/>
        </w:rPr>
        <w:t> </w:t>
      </w:r>
      <w:r>
        <w:rPr>
          <w:sz w:val="20"/>
        </w:rPr>
        <w:t>a</w:t>
      </w:r>
      <w:r>
        <w:rPr>
          <w:spacing w:val="-9"/>
          <w:sz w:val="20"/>
        </w:rPr>
        <w:t> </w:t>
      </w:r>
      <w:r>
        <w:rPr>
          <w:sz w:val="20"/>
        </w:rPr>
        <w:t>rural or</w:t>
      </w:r>
      <w:r>
        <w:rPr>
          <w:spacing w:val="-8"/>
          <w:sz w:val="20"/>
        </w:rPr>
        <w:t> </w:t>
      </w:r>
      <w:r>
        <w:rPr>
          <w:sz w:val="20"/>
        </w:rPr>
        <w:t>regional</w:t>
      </w:r>
      <w:r>
        <w:rPr>
          <w:spacing w:val="-8"/>
          <w:sz w:val="20"/>
        </w:rPr>
        <w:t> </w:t>
      </w:r>
      <w:r>
        <w:rPr>
          <w:spacing w:val="-3"/>
          <w:sz w:val="20"/>
        </w:rPr>
        <w:t>community,</w:t>
      </w:r>
      <w:r>
        <w:rPr>
          <w:spacing w:val="-8"/>
          <w:sz w:val="20"/>
        </w:rPr>
        <w:t> </w:t>
      </w:r>
      <w:r>
        <w:rPr>
          <w:sz w:val="20"/>
        </w:rPr>
        <w:t>29</w:t>
      </w:r>
      <w:r>
        <w:rPr>
          <w:spacing w:val="-8"/>
          <w:sz w:val="20"/>
        </w:rPr>
        <w:t> </w:t>
      </w:r>
      <w:r>
        <w:rPr>
          <w:sz w:val="20"/>
        </w:rPr>
        <w:t>young</w:t>
      </w:r>
      <w:r>
        <w:rPr>
          <w:spacing w:val="-8"/>
          <w:sz w:val="20"/>
        </w:rPr>
        <w:t> </w:t>
      </w:r>
      <w:r>
        <w:rPr>
          <w:sz w:val="20"/>
        </w:rPr>
        <w:t>people</w:t>
      </w:r>
      <w:r>
        <w:rPr>
          <w:spacing w:val="-8"/>
          <w:sz w:val="20"/>
        </w:rPr>
        <w:t> </w:t>
      </w:r>
      <w:r>
        <w:rPr>
          <w:spacing w:val="-3"/>
          <w:sz w:val="20"/>
        </w:rPr>
        <w:t>(18–25</w:t>
      </w:r>
      <w:r>
        <w:rPr>
          <w:spacing w:val="-8"/>
          <w:sz w:val="20"/>
        </w:rPr>
        <w:t> </w:t>
      </w:r>
      <w:r>
        <w:rPr>
          <w:spacing w:val="-4"/>
          <w:sz w:val="20"/>
        </w:rPr>
        <w:t>years),</w:t>
      </w:r>
      <w:r>
        <w:rPr>
          <w:spacing w:val="-8"/>
          <w:sz w:val="20"/>
        </w:rPr>
        <w:t> </w:t>
      </w:r>
      <w:r>
        <w:rPr>
          <w:spacing w:val="-3"/>
          <w:sz w:val="20"/>
        </w:rPr>
        <w:t>seven</w:t>
      </w:r>
      <w:r>
        <w:rPr>
          <w:spacing w:val="-7"/>
          <w:sz w:val="20"/>
        </w:rPr>
        <w:t> </w:t>
      </w:r>
      <w:r>
        <w:rPr>
          <w:sz w:val="20"/>
        </w:rPr>
        <w:t>older</w:t>
      </w:r>
      <w:r>
        <w:rPr>
          <w:spacing w:val="-8"/>
          <w:sz w:val="20"/>
        </w:rPr>
        <w:t> </w:t>
      </w:r>
      <w:r>
        <w:rPr>
          <w:sz w:val="20"/>
        </w:rPr>
        <w:t>people</w:t>
      </w:r>
      <w:r>
        <w:rPr>
          <w:spacing w:val="-8"/>
          <w:sz w:val="20"/>
        </w:rPr>
        <w:t> </w:t>
      </w:r>
      <w:r>
        <w:rPr>
          <w:sz w:val="20"/>
        </w:rPr>
        <w:t>(65</w:t>
      </w:r>
      <w:r>
        <w:rPr>
          <w:spacing w:val="-8"/>
          <w:sz w:val="20"/>
        </w:rPr>
        <w:t> </w:t>
      </w:r>
      <w:r>
        <w:rPr>
          <w:sz w:val="20"/>
        </w:rPr>
        <w:t>years and</w:t>
      </w:r>
      <w:r>
        <w:rPr>
          <w:spacing w:val="-8"/>
          <w:sz w:val="20"/>
        </w:rPr>
        <w:t> </w:t>
      </w:r>
      <w:r>
        <w:rPr>
          <w:spacing w:val="-3"/>
          <w:sz w:val="20"/>
        </w:rPr>
        <w:t>older)</w:t>
      </w:r>
      <w:r>
        <w:rPr>
          <w:spacing w:val="-8"/>
          <w:sz w:val="20"/>
        </w:rPr>
        <w:t> </w:t>
      </w:r>
      <w:r>
        <w:rPr>
          <w:sz w:val="20"/>
        </w:rPr>
        <w:t>and</w:t>
      </w:r>
      <w:r>
        <w:rPr>
          <w:spacing w:val="-7"/>
          <w:sz w:val="20"/>
        </w:rPr>
        <w:t> </w:t>
      </w:r>
      <w:r>
        <w:rPr>
          <w:sz w:val="20"/>
        </w:rPr>
        <w:t>four</w:t>
      </w:r>
      <w:r>
        <w:rPr>
          <w:spacing w:val="-8"/>
          <w:sz w:val="20"/>
        </w:rPr>
        <w:t> </w:t>
      </w:r>
      <w:r>
        <w:rPr>
          <w:sz w:val="20"/>
        </w:rPr>
        <w:t>people</w:t>
      </w:r>
      <w:r>
        <w:rPr>
          <w:spacing w:val="-7"/>
          <w:sz w:val="20"/>
        </w:rPr>
        <w:t> </w:t>
      </w:r>
      <w:r>
        <w:rPr>
          <w:sz w:val="20"/>
        </w:rPr>
        <w:t>identifying</w:t>
      </w:r>
      <w:r>
        <w:rPr>
          <w:spacing w:val="-8"/>
          <w:sz w:val="20"/>
        </w:rPr>
        <w:t> </w:t>
      </w:r>
      <w:r>
        <w:rPr>
          <w:sz w:val="20"/>
        </w:rPr>
        <w:t>as</w:t>
      </w:r>
      <w:r>
        <w:rPr>
          <w:spacing w:val="-7"/>
          <w:sz w:val="20"/>
        </w:rPr>
        <w:t> </w:t>
      </w:r>
      <w:r>
        <w:rPr>
          <w:sz w:val="20"/>
        </w:rPr>
        <w:t>working</w:t>
      </w:r>
      <w:r>
        <w:rPr>
          <w:spacing w:val="-8"/>
          <w:sz w:val="20"/>
        </w:rPr>
        <w:t> </w:t>
      </w:r>
      <w:r>
        <w:rPr>
          <w:sz w:val="20"/>
        </w:rPr>
        <w:t>in</w:t>
      </w:r>
      <w:r>
        <w:rPr>
          <w:spacing w:val="-8"/>
          <w:sz w:val="20"/>
        </w:rPr>
        <w:t> </w:t>
      </w:r>
      <w:r>
        <w:rPr>
          <w:sz w:val="20"/>
        </w:rPr>
        <w:t>the</w:t>
      </w:r>
      <w:r>
        <w:rPr>
          <w:spacing w:val="-7"/>
          <w:sz w:val="20"/>
        </w:rPr>
        <w:t> </w:t>
      </w:r>
      <w:r>
        <w:rPr>
          <w:sz w:val="20"/>
        </w:rPr>
        <w:t>sex</w:t>
      </w:r>
      <w:r>
        <w:rPr>
          <w:spacing w:val="-8"/>
          <w:sz w:val="20"/>
        </w:rPr>
        <w:t> </w:t>
      </w:r>
      <w:r>
        <w:rPr>
          <w:sz w:val="20"/>
        </w:rPr>
        <w:t>industry.</w:t>
      </w:r>
      <w:r>
        <w:rPr>
          <w:spacing w:val="-7"/>
          <w:sz w:val="20"/>
        </w:rPr>
        <w:t> </w:t>
      </w:r>
      <w:r>
        <w:rPr>
          <w:spacing w:val="-6"/>
          <w:sz w:val="20"/>
        </w:rPr>
        <w:t>We</w:t>
      </w:r>
      <w:r>
        <w:rPr>
          <w:spacing w:val="-8"/>
          <w:sz w:val="20"/>
        </w:rPr>
        <w:t> </w:t>
      </w:r>
      <w:r>
        <w:rPr>
          <w:spacing w:val="-3"/>
          <w:sz w:val="20"/>
        </w:rPr>
        <w:t>received</w:t>
      </w:r>
    </w:p>
    <w:p>
      <w:pPr>
        <w:pStyle w:val="BodyText"/>
        <w:spacing w:line="206" w:lineRule="auto" w:before="6"/>
        <w:ind w:left="1801" w:right="1010"/>
      </w:pPr>
      <w:r>
        <w:rPr/>
        <w:t>responses</w:t>
      </w:r>
      <w:r>
        <w:rPr>
          <w:spacing w:val="-10"/>
        </w:rPr>
        <w:t> </w:t>
      </w:r>
      <w:r>
        <w:rPr>
          <w:spacing w:val="-3"/>
        </w:rPr>
        <w:t>from</w:t>
      </w:r>
      <w:r>
        <w:rPr>
          <w:spacing w:val="-10"/>
        </w:rPr>
        <w:t> </w:t>
      </w:r>
      <w:r>
        <w:rPr/>
        <w:t>12</w:t>
      </w:r>
      <w:r>
        <w:rPr>
          <w:spacing w:val="-9"/>
        </w:rPr>
        <w:t> </w:t>
      </w:r>
      <w:r>
        <w:rPr/>
        <w:t>people</w:t>
      </w:r>
      <w:r>
        <w:rPr>
          <w:spacing w:val="-10"/>
        </w:rPr>
        <w:t> </w:t>
      </w:r>
      <w:r>
        <w:rPr/>
        <w:t>identifying</w:t>
      </w:r>
      <w:r>
        <w:rPr>
          <w:spacing w:val="-10"/>
        </w:rPr>
        <w:t> </w:t>
      </w:r>
      <w:r>
        <w:rPr/>
        <w:t>as</w:t>
      </w:r>
      <w:r>
        <w:rPr>
          <w:spacing w:val="-9"/>
        </w:rPr>
        <w:t> </w:t>
      </w:r>
      <w:r>
        <w:rPr/>
        <w:t>migrants</w:t>
      </w:r>
      <w:r>
        <w:rPr>
          <w:spacing w:val="-10"/>
        </w:rPr>
        <w:t> </w:t>
      </w:r>
      <w:r>
        <w:rPr/>
        <w:t>or</w:t>
      </w:r>
      <w:r>
        <w:rPr>
          <w:spacing w:val="-9"/>
        </w:rPr>
        <w:t> </w:t>
      </w:r>
      <w:r>
        <w:rPr/>
        <w:t>refugees,</w:t>
      </w:r>
      <w:r>
        <w:rPr>
          <w:spacing w:val="-10"/>
        </w:rPr>
        <w:t> </w:t>
      </w:r>
      <w:r>
        <w:rPr/>
        <w:t>and</w:t>
      </w:r>
      <w:r>
        <w:rPr>
          <w:spacing w:val="-10"/>
        </w:rPr>
        <w:t> </w:t>
      </w:r>
      <w:r>
        <w:rPr/>
        <w:t>six</w:t>
      </w:r>
      <w:r>
        <w:rPr>
          <w:spacing w:val="-9"/>
        </w:rPr>
        <w:t> </w:t>
      </w:r>
      <w:r>
        <w:rPr/>
        <w:t>as</w:t>
      </w:r>
      <w:r>
        <w:rPr>
          <w:spacing w:val="-10"/>
        </w:rPr>
        <w:t> </w:t>
      </w:r>
      <w:r>
        <w:rPr/>
        <w:t>Aboriginal</w:t>
      </w:r>
      <w:r>
        <w:rPr>
          <w:spacing w:val="-10"/>
        </w:rPr>
        <w:t> </w:t>
      </w:r>
      <w:r>
        <w:rPr/>
        <w:t>and </w:t>
      </w:r>
      <w:r>
        <w:rPr>
          <w:spacing w:val="-5"/>
        </w:rPr>
        <w:t>Torres </w:t>
      </w:r>
      <w:r>
        <w:rPr/>
        <w:t>Strait Islander</w:t>
      </w:r>
      <w:r>
        <w:rPr>
          <w:spacing w:val="-8"/>
        </w:rPr>
        <w:t> </w:t>
      </w:r>
      <w:r>
        <w:rPr/>
        <w:t>people.</w:t>
      </w:r>
    </w:p>
    <w:p>
      <w:pPr>
        <w:pStyle w:val="ListParagraph"/>
        <w:numPr>
          <w:ilvl w:val="1"/>
          <w:numId w:val="7"/>
        </w:numPr>
        <w:tabs>
          <w:tab w:pos="1801" w:val="left" w:leader="none"/>
          <w:tab w:pos="1802" w:val="left" w:leader="none"/>
        </w:tabs>
        <w:spacing w:line="206" w:lineRule="auto" w:before="122" w:after="0"/>
        <w:ind w:left="1801" w:right="1520" w:hanging="794"/>
        <w:jc w:val="left"/>
        <w:rPr>
          <w:sz w:val="20"/>
        </w:rPr>
      </w:pPr>
      <w:r>
        <w:rPr>
          <w:sz w:val="20"/>
        </w:rPr>
        <w:t>The</w:t>
      </w:r>
      <w:r>
        <w:rPr>
          <w:spacing w:val="-10"/>
          <w:sz w:val="20"/>
        </w:rPr>
        <w:t> </w:t>
      </w:r>
      <w:r>
        <w:rPr>
          <w:sz w:val="20"/>
        </w:rPr>
        <w:t>valuable</w:t>
      </w:r>
      <w:r>
        <w:rPr>
          <w:spacing w:val="-10"/>
          <w:sz w:val="20"/>
        </w:rPr>
        <w:t> </w:t>
      </w:r>
      <w:r>
        <w:rPr>
          <w:sz w:val="20"/>
        </w:rPr>
        <w:t>insights</w:t>
      </w:r>
      <w:r>
        <w:rPr>
          <w:spacing w:val="-9"/>
          <w:sz w:val="20"/>
        </w:rPr>
        <w:t> </w:t>
      </w:r>
      <w:r>
        <w:rPr>
          <w:spacing w:val="-3"/>
          <w:sz w:val="20"/>
        </w:rPr>
        <w:t>we</w:t>
      </w:r>
      <w:r>
        <w:rPr>
          <w:spacing w:val="-9"/>
          <w:sz w:val="20"/>
        </w:rPr>
        <w:t> </w:t>
      </w:r>
      <w:r>
        <w:rPr>
          <w:sz w:val="20"/>
        </w:rPr>
        <w:t>gained</w:t>
      </w:r>
      <w:r>
        <w:rPr>
          <w:spacing w:val="-9"/>
          <w:sz w:val="20"/>
        </w:rPr>
        <w:t> </w:t>
      </w:r>
      <w:r>
        <w:rPr>
          <w:spacing w:val="-3"/>
          <w:sz w:val="20"/>
        </w:rPr>
        <w:t>from</w:t>
      </w:r>
      <w:r>
        <w:rPr>
          <w:spacing w:val="-9"/>
          <w:sz w:val="20"/>
        </w:rPr>
        <w:t> </w:t>
      </w:r>
      <w:r>
        <w:rPr>
          <w:sz w:val="20"/>
        </w:rPr>
        <w:t>those</w:t>
      </w:r>
      <w:r>
        <w:rPr>
          <w:spacing w:val="-10"/>
          <w:sz w:val="20"/>
        </w:rPr>
        <w:t> </w:t>
      </w:r>
      <w:r>
        <w:rPr>
          <w:sz w:val="20"/>
        </w:rPr>
        <w:t>who</w:t>
      </w:r>
      <w:r>
        <w:rPr>
          <w:spacing w:val="-9"/>
          <w:sz w:val="20"/>
        </w:rPr>
        <w:t> </w:t>
      </w:r>
      <w:r>
        <w:rPr>
          <w:sz w:val="20"/>
        </w:rPr>
        <w:t>completed</w:t>
      </w:r>
      <w:r>
        <w:rPr>
          <w:spacing w:val="-9"/>
          <w:sz w:val="20"/>
        </w:rPr>
        <w:t> </w:t>
      </w:r>
      <w:r>
        <w:rPr>
          <w:sz w:val="20"/>
        </w:rPr>
        <w:t>the</w:t>
      </w:r>
      <w:r>
        <w:rPr>
          <w:spacing w:val="-9"/>
          <w:sz w:val="20"/>
        </w:rPr>
        <w:t> </w:t>
      </w:r>
      <w:r>
        <w:rPr>
          <w:sz w:val="20"/>
        </w:rPr>
        <w:t>survey</w:t>
      </w:r>
      <w:r>
        <w:rPr>
          <w:spacing w:val="-9"/>
          <w:sz w:val="20"/>
        </w:rPr>
        <w:t> </w:t>
      </w:r>
      <w:r>
        <w:rPr>
          <w:spacing w:val="-3"/>
          <w:sz w:val="20"/>
        </w:rPr>
        <w:t>inform</w:t>
      </w:r>
      <w:r>
        <w:rPr>
          <w:spacing w:val="-10"/>
          <w:sz w:val="20"/>
        </w:rPr>
        <w:t> </w:t>
      </w:r>
      <w:r>
        <w:rPr>
          <w:sz w:val="20"/>
        </w:rPr>
        <w:t>this report</w:t>
      </w:r>
      <w:r>
        <w:rPr>
          <w:spacing w:val="-7"/>
          <w:sz w:val="20"/>
        </w:rPr>
        <w:t> </w:t>
      </w:r>
      <w:r>
        <w:rPr>
          <w:sz w:val="20"/>
        </w:rPr>
        <w:t>and</w:t>
      </w:r>
      <w:r>
        <w:rPr>
          <w:spacing w:val="-6"/>
          <w:sz w:val="20"/>
        </w:rPr>
        <w:t> </w:t>
      </w:r>
      <w:r>
        <w:rPr>
          <w:sz w:val="20"/>
        </w:rPr>
        <w:t>its</w:t>
      </w:r>
      <w:r>
        <w:rPr>
          <w:spacing w:val="-7"/>
          <w:sz w:val="20"/>
        </w:rPr>
        <w:t> </w:t>
      </w:r>
      <w:r>
        <w:rPr>
          <w:sz w:val="20"/>
        </w:rPr>
        <w:t>recommendations.</w:t>
      </w:r>
      <w:r>
        <w:rPr>
          <w:spacing w:val="-6"/>
          <w:sz w:val="20"/>
        </w:rPr>
        <w:t> We</w:t>
      </w:r>
      <w:r>
        <w:rPr>
          <w:spacing w:val="-7"/>
          <w:sz w:val="20"/>
        </w:rPr>
        <w:t> </w:t>
      </w:r>
      <w:r>
        <w:rPr>
          <w:spacing w:val="-3"/>
          <w:sz w:val="20"/>
        </w:rPr>
        <w:t>are</w:t>
      </w:r>
      <w:r>
        <w:rPr>
          <w:spacing w:val="-6"/>
          <w:sz w:val="20"/>
        </w:rPr>
        <w:t> </w:t>
      </w:r>
      <w:r>
        <w:rPr>
          <w:spacing w:val="-3"/>
          <w:sz w:val="20"/>
        </w:rPr>
        <w:t>grateful</w:t>
      </w:r>
      <w:r>
        <w:rPr>
          <w:spacing w:val="-6"/>
          <w:sz w:val="20"/>
        </w:rPr>
        <w:t> </w:t>
      </w:r>
      <w:r>
        <w:rPr>
          <w:sz w:val="20"/>
        </w:rPr>
        <w:t>to</w:t>
      </w:r>
      <w:r>
        <w:rPr>
          <w:spacing w:val="-7"/>
          <w:sz w:val="20"/>
        </w:rPr>
        <w:t> </w:t>
      </w:r>
      <w:r>
        <w:rPr>
          <w:spacing w:val="-2"/>
          <w:sz w:val="20"/>
        </w:rPr>
        <w:t>everyone</w:t>
      </w:r>
      <w:r>
        <w:rPr>
          <w:spacing w:val="-6"/>
          <w:sz w:val="20"/>
        </w:rPr>
        <w:t> </w:t>
      </w:r>
      <w:r>
        <w:rPr>
          <w:sz w:val="20"/>
        </w:rPr>
        <w:t>who</w:t>
      </w:r>
      <w:r>
        <w:rPr>
          <w:spacing w:val="-7"/>
          <w:sz w:val="20"/>
        </w:rPr>
        <w:t> </w:t>
      </w:r>
      <w:r>
        <w:rPr>
          <w:sz w:val="20"/>
        </w:rPr>
        <w:t>responded.</w:t>
      </w: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3"/>
        </w:rPr>
      </w:pPr>
    </w:p>
    <w:p>
      <w:pPr>
        <w:spacing w:before="48"/>
        <w:ind w:left="140" w:right="0" w:firstLine="0"/>
        <w:jc w:val="left"/>
        <w:rPr>
          <w:b/>
          <w:sz w:val="24"/>
        </w:rPr>
      </w:pPr>
      <w:r>
        <w:rPr>
          <w:b/>
          <w:color w:val="EA5B50"/>
          <w:sz w:val="24"/>
        </w:rPr>
        <w:t>4</w:t>
      </w:r>
    </w:p>
    <w:p>
      <w:pPr>
        <w:spacing w:after="0"/>
        <w:jc w:val="left"/>
        <w:rPr>
          <w:sz w:val="24"/>
        </w:rPr>
        <w:sectPr>
          <w:pgSz w:w="11910" w:h="16840"/>
          <w:pgMar w:header="567" w:footer="0" w:top="860" w:bottom="280" w:left="580" w:right="540"/>
        </w:sectPr>
      </w:pPr>
    </w:p>
    <w:p>
      <w:pPr>
        <w:pStyle w:val="BodyText"/>
        <w:rPr>
          <w:b/>
        </w:rPr>
      </w:pPr>
    </w:p>
    <w:p>
      <w:pPr>
        <w:pStyle w:val="BodyText"/>
        <w:rPr>
          <w:b/>
        </w:rPr>
      </w:pPr>
    </w:p>
    <w:p>
      <w:pPr>
        <w:pStyle w:val="BodyText"/>
        <w:rPr>
          <w:b/>
        </w:rPr>
      </w:pPr>
    </w:p>
    <w:p>
      <w:pPr>
        <w:pStyle w:val="BodyText"/>
        <w:spacing w:before="6"/>
        <w:rPr>
          <w:b/>
          <w:sz w:val="14"/>
        </w:rPr>
      </w:pPr>
    </w:p>
    <w:p>
      <w:pPr>
        <w:pStyle w:val="Heading2"/>
        <w:spacing w:before="41"/>
        <w:rPr>
          <w:b/>
        </w:rPr>
      </w:pPr>
      <w:bookmarkStart w:name="How we made sure our process was ethical" w:id="18"/>
      <w:bookmarkEnd w:id="18"/>
      <w:r>
        <w:rPr>
          <w:b w:val="0"/>
        </w:rPr>
      </w:r>
      <w:bookmarkStart w:name="The scope of this inquiry" w:id="19"/>
      <w:bookmarkEnd w:id="19"/>
      <w:r>
        <w:rPr>
          <w:b w:val="0"/>
        </w:rPr>
      </w:r>
      <w:bookmarkStart w:name="Key terms" w:id="20"/>
      <w:bookmarkEnd w:id="20"/>
      <w:r>
        <w:rPr>
          <w:b w:val="0"/>
        </w:rPr>
      </w:r>
      <w:bookmarkStart w:name="Our approach to reform for this interim " w:id="21"/>
      <w:bookmarkEnd w:id="21"/>
      <w:r>
        <w:rPr>
          <w:b w:val="0"/>
        </w:rPr>
      </w:r>
      <w:bookmarkStart w:name="_bookmark6" w:id="22"/>
      <w:bookmarkEnd w:id="22"/>
      <w:r>
        <w:rPr>
          <w:b w:val="0"/>
        </w:rPr>
      </w:r>
      <w:r>
        <w:rPr>
          <w:b/>
          <w:color w:val="EA5B50"/>
        </w:rPr>
        <w:t>How we made sure our process was ethical</w:t>
      </w:r>
    </w:p>
    <w:p>
      <w:pPr>
        <w:pStyle w:val="ListParagraph"/>
        <w:numPr>
          <w:ilvl w:val="1"/>
          <w:numId w:val="7"/>
        </w:numPr>
        <w:tabs>
          <w:tab w:pos="1801" w:val="left" w:leader="none"/>
          <w:tab w:pos="1802" w:val="left" w:leader="none"/>
        </w:tabs>
        <w:spacing w:line="206" w:lineRule="auto" w:before="146" w:after="0"/>
        <w:ind w:left="1801" w:right="1405" w:hanging="794"/>
        <w:jc w:val="left"/>
        <w:rPr>
          <w:sz w:val="20"/>
        </w:rPr>
      </w:pPr>
      <w:r>
        <w:rPr>
          <w:spacing w:val="-6"/>
          <w:sz w:val="20"/>
        </w:rPr>
        <w:t>We </w:t>
      </w:r>
      <w:r>
        <w:rPr>
          <w:spacing w:val="-3"/>
          <w:sz w:val="20"/>
        </w:rPr>
        <w:t>developed</w:t>
      </w:r>
      <w:r>
        <w:rPr>
          <w:spacing w:val="-5"/>
          <w:sz w:val="20"/>
        </w:rPr>
        <w:t> </w:t>
      </w:r>
      <w:r>
        <w:rPr>
          <w:sz w:val="20"/>
        </w:rPr>
        <w:t>an</w:t>
      </w:r>
      <w:r>
        <w:rPr>
          <w:spacing w:val="-5"/>
          <w:sz w:val="20"/>
        </w:rPr>
        <w:t> </w:t>
      </w:r>
      <w:r>
        <w:rPr>
          <w:sz w:val="20"/>
        </w:rPr>
        <w:t>ethical</w:t>
      </w:r>
      <w:r>
        <w:rPr>
          <w:spacing w:val="-6"/>
          <w:sz w:val="20"/>
        </w:rPr>
        <w:t> </w:t>
      </w:r>
      <w:r>
        <w:rPr>
          <w:spacing w:val="-3"/>
          <w:sz w:val="20"/>
        </w:rPr>
        <w:t>governance</w:t>
      </w:r>
      <w:r>
        <w:rPr>
          <w:spacing w:val="-5"/>
          <w:sz w:val="20"/>
        </w:rPr>
        <w:t> </w:t>
      </w:r>
      <w:r>
        <w:rPr>
          <w:spacing w:val="-3"/>
          <w:sz w:val="20"/>
        </w:rPr>
        <w:t>framework</w:t>
      </w:r>
      <w:r>
        <w:rPr>
          <w:spacing w:val="-5"/>
          <w:sz w:val="20"/>
        </w:rPr>
        <w:t> </w:t>
      </w:r>
      <w:r>
        <w:rPr>
          <w:spacing w:val="-3"/>
          <w:sz w:val="20"/>
        </w:rPr>
        <w:t>for</w:t>
      </w:r>
      <w:r>
        <w:rPr>
          <w:spacing w:val="-6"/>
          <w:sz w:val="20"/>
        </w:rPr>
        <w:t> </w:t>
      </w:r>
      <w:r>
        <w:rPr>
          <w:sz w:val="20"/>
        </w:rPr>
        <w:t>working</w:t>
      </w:r>
      <w:r>
        <w:rPr>
          <w:spacing w:val="-5"/>
          <w:sz w:val="20"/>
        </w:rPr>
        <w:t> </w:t>
      </w:r>
      <w:r>
        <w:rPr>
          <w:sz w:val="20"/>
        </w:rPr>
        <w:t>with</w:t>
      </w:r>
      <w:r>
        <w:rPr>
          <w:spacing w:val="-5"/>
          <w:sz w:val="20"/>
        </w:rPr>
        <w:t> </w:t>
      </w:r>
      <w:r>
        <w:rPr>
          <w:sz w:val="20"/>
        </w:rPr>
        <w:t>people</w:t>
      </w:r>
      <w:r>
        <w:rPr>
          <w:spacing w:val="-5"/>
          <w:sz w:val="20"/>
        </w:rPr>
        <w:t> </w:t>
      </w:r>
      <w:r>
        <w:rPr>
          <w:sz w:val="20"/>
        </w:rPr>
        <w:t>who</w:t>
      </w:r>
      <w:r>
        <w:rPr>
          <w:spacing w:val="-6"/>
          <w:sz w:val="20"/>
        </w:rPr>
        <w:t> </w:t>
      </w:r>
      <w:r>
        <w:rPr>
          <w:spacing w:val="-4"/>
          <w:sz w:val="20"/>
        </w:rPr>
        <w:t>have </w:t>
      </w:r>
      <w:r>
        <w:rPr>
          <w:sz w:val="20"/>
        </w:rPr>
        <w:t>experienced stalking. This</w:t>
      </w:r>
      <w:r>
        <w:rPr>
          <w:spacing w:val="-14"/>
          <w:sz w:val="20"/>
        </w:rPr>
        <w:t> </w:t>
      </w:r>
      <w:r>
        <w:rPr>
          <w:sz w:val="20"/>
        </w:rPr>
        <w:t>included:</w:t>
      </w:r>
    </w:p>
    <w:p>
      <w:pPr>
        <w:pStyle w:val="ListParagraph"/>
        <w:numPr>
          <w:ilvl w:val="2"/>
          <w:numId w:val="7"/>
        </w:numPr>
        <w:tabs>
          <w:tab w:pos="2141" w:val="left" w:leader="none"/>
          <w:tab w:pos="2142" w:val="left" w:leader="none"/>
        </w:tabs>
        <w:spacing w:line="240" w:lineRule="auto" w:before="90" w:after="0"/>
        <w:ind w:left="2141" w:right="0" w:hanging="340"/>
        <w:jc w:val="left"/>
        <w:rPr>
          <w:sz w:val="20"/>
        </w:rPr>
      </w:pPr>
      <w:r>
        <w:rPr>
          <w:sz w:val="20"/>
        </w:rPr>
        <w:t>prioritising engagement with people who </w:t>
      </w:r>
      <w:r>
        <w:rPr>
          <w:spacing w:val="-4"/>
          <w:sz w:val="20"/>
        </w:rPr>
        <w:t>have </w:t>
      </w:r>
      <w:r>
        <w:rPr>
          <w:sz w:val="20"/>
        </w:rPr>
        <w:t>experienced</w:t>
      </w:r>
      <w:r>
        <w:rPr>
          <w:spacing w:val="-33"/>
          <w:sz w:val="20"/>
        </w:rPr>
        <w:t> </w:t>
      </w:r>
      <w:r>
        <w:rPr>
          <w:sz w:val="20"/>
        </w:rPr>
        <w:t>stalking</w:t>
      </w:r>
    </w:p>
    <w:p>
      <w:pPr>
        <w:pStyle w:val="ListParagraph"/>
        <w:numPr>
          <w:ilvl w:val="2"/>
          <w:numId w:val="7"/>
        </w:numPr>
        <w:tabs>
          <w:tab w:pos="2142" w:val="left" w:leader="none"/>
        </w:tabs>
        <w:spacing w:line="206" w:lineRule="auto" w:before="80" w:after="0"/>
        <w:ind w:left="2141" w:right="1114" w:hanging="340"/>
        <w:jc w:val="both"/>
        <w:rPr>
          <w:sz w:val="20"/>
        </w:rPr>
      </w:pPr>
      <w:r>
        <w:rPr>
          <w:sz w:val="20"/>
        </w:rPr>
        <w:t>prioritising</w:t>
      </w:r>
      <w:r>
        <w:rPr>
          <w:spacing w:val="-12"/>
          <w:sz w:val="20"/>
        </w:rPr>
        <w:t> </w:t>
      </w:r>
      <w:r>
        <w:rPr>
          <w:sz w:val="20"/>
        </w:rPr>
        <w:t>engagement</w:t>
      </w:r>
      <w:r>
        <w:rPr>
          <w:spacing w:val="-11"/>
          <w:sz w:val="20"/>
        </w:rPr>
        <w:t> </w:t>
      </w:r>
      <w:r>
        <w:rPr>
          <w:sz w:val="20"/>
        </w:rPr>
        <w:t>with</w:t>
      </w:r>
      <w:r>
        <w:rPr>
          <w:spacing w:val="-12"/>
          <w:sz w:val="20"/>
        </w:rPr>
        <w:t> </w:t>
      </w:r>
      <w:r>
        <w:rPr>
          <w:sz w:val="20"/>
        </w:rPr>
        <w:t>people</w:t>
      </w:r>
      <w:r>
        <w:rPr>
          <w:spacing w:val="-11"/>
          <w:sz w:val="20"/>
        </w:rPr>
        <w:t> </w:t>
      </w:r>
      <w:r>
        <w:rPr>
          <w:sz w:val="20"/>
        </w:rPr>
        <w:t>who</w:t>
      </w:r>
      <w:r>
        <w:rPr>
          <w:spacing w:val="-12"/>
          <w:sz w:val="20"/>
        </w:rPr>
        <w:t> </w:t>
      </w:r>
      <w:r>
        <w:rPr>
          <w:sz w:val="20"/>
        </w:rPr>
        <w:t>face</w:t>
      </w:r>
      <w:r>
        <w:rPr>
          <w:spacing w:val="-11"/>
          <w:sz w:val="20"/>
        </w:rPr>
        <w:t> </w:t>
      </w:r>
      <w:r>
        <w:rPr>
          <w:spacing w:val="-3"/>
          <w:sz w:val="20"/>
        </w:rPr>
        <w:t>greater</w:t>
      </w:r>
      <w:r>
        <w:rPr>
          <w:spacing w:val="-11"/>
          <w:sz w:val="20"/>
        </w:rPr>
        <w:t> </w:t>
      </w:r>
      <w:r>
        <w:rPr>
          <w:sz w:val="20"/>
        </w:rPr>
        <w:t>barriers</w:t>
      </w:r>
      <w:r>
        <w:rPr>
          <w:spacing w:val="-12"/>
          <w:sz w:val="20"/>
        </w:rPr>
        <w:t> </w:t>
      </w:r>
      <w:r>
        <w:rPr>
          <w:sz w:val="20"/>
        </w:rPr>
        <w:t>to</w:t>
      </w:r>
      <w:r>
        <w:rPr>
          <w:spacing w:val="-11"/>
          <w:sz w:val="20"/>
        </w:rPr>
        <w:t> </w:t>
      </w:r>
      <w:r>
        <w:rPr>
          <w:sz w:val="20"/>
        </w:rPr>
        <w:t>accessing</w:t>
      </w:r>
      <w:r>
        <w:rPr>
          <w:spacing w:val="-12"/>
          <w:sz w:val="20"/>
        </w:rPr>
        <w:t> </w:t>
      </w:r>
      <w:r>
        <w:rPr>
          <w:sz w:val="20"/>
        </w:rPr>
        <w:t>justice because</w:t>
      </w:r>
      <w:r>
        <w:rPr>
          <w:spacing w:val="-11"/>
          <w:sz w:val="20"/>
        </w:rPr>
        <w:t> </w:t>
      </w:r>
      <w:r>
        <w:rPr>
          <w:sz w:val="20"/>
        </w:rPr>
        <w:t>of</w:t>
      </w:r>
      <w:r>
        <w:rPr>
          <w:spacing w:val="-10"/>
          <w:sz w:val="20"/>
        </w:rPr>
        <w:t> </w:t>
      </w:r>
      <w:r>
        <w:rPr>
          <w:sz w:val="20"/>
        </w:rPr>
        <w:t>factors</w:t>
      </w:r>
      <w:r>
        <w:rPr>
          <w:spacing w:val="-10"/>
          <w:sz w:val="20"/>
        </w:rPr>
        <w:t> </w:t>
      </w:r>
      <w:r>
        <w:rPr>
          <w:sz w:val="20"/>
        </w:rPr>
        <w:t>such</w:t>
      </w:r>
      <w:r>
        <w:rPr>
          <w:spacing w:val="-10"/>
          <w:sz w:val="20"/>
        </w:rPr>
        <w:t> </w:t>
      </w:r>
      <w:r>
        <w:rPr>
          <w:sz w:val="20"/>
        </w:rPr>
        <w:t>as</w:t>
      </w:r>
      <w:r>
        <w:rPr>
          <w:spacing w:val="-10"/>
          <w:sz w:val="20"/>
        </w:rPr>
        <w:t> </w:t>
      </w:r>
      <w:r>
        <w:rPr>
          <w:sz w:val="20"/>
        </w:rPr>
        <w:t>race,</w:t>
      </w:r>
      <w:r>
        <w:rPr>
          <w:spacing w:val="-10"/>
          <w:sz w:val="20"/>
        </w:rPr>
        <w:t> </w:t>
      </w:r>
      <w:r>
        <w:rPr>
          <w:spacing w:val="-3"/>
          <w:sz w:val="20"/>
        </w:rPr>
        <w:t>gender,</w:t>
      </w:r>
      <w:r>
        <w:rPr>
          <w:spacing w:val="-10"/>
          <w:sz w:val="20"/>
        </w:rPr>
        <w:t> </w:t>
      </w:r>
      <w:r>
        <w:rPr>
          <w:sz w:val="20"/>
        </w:rPr>
        <w:t>socio-economic</w:t>
      </w:r>
      <w:r>
        <w:rPr>
          <w:spacing w:val="-10"/>
          <w:sz w:val="20"/>
        </w:rPr>
        <w:t> </w:t>
      </w:r>
      <w:r>
        <w:rPr>
          <w:sz w:val="20"/>
        </w:rPr>
        <w:t>position,</w:t>
      </w:r>
      <w:r>
        <w:rPr>
          <w:spacing w:val="-10"/>
          <w:sz w:val="20"/>
        </w:rPr>
        <w:t> </w:t>
      </w:r>
      <w:r>
        <w:rPr>
          <w:sz w:val="20"/>
        </w:rPr>
        <w:t>visa</w:t>
      </w:r>
      <w:r>
        <w:rPr>
          <w:spacing w:val="-11"/>
          <w:sz w:val="20"/>
        </w:rPr>
        <w:t> </w:t>
      </w:r>
      <w:r>
        <w:rPr>
          <w:sz w:val="20"/>
        </w:rPr>
        <w:t>status</w:t>
      </w:r>
      <w:r>
        <w:rPr>
          <w:spacing w:val="-10"/>
          <w:sz w:val="20"/>
        </w:rPr>
        <w:t> </w:t>
      </w:r>
      <w:r>
        <w:rPr>
          <w:sz w:val="20"/>
        </w:rPr>
        <w:t>and/ or</w:t>
      </w:r>
      <w:r>
        <w:rPr>
          <w:spacing w:val="-5"/>
          <w:sz w:val="20"/>
        </w:rPr>
        <w:t> </w:t>
      </w:r>
      <w:r>
        <w:rPr>
          <w:sz w:val="20"/>
        </w:rPr>
        <w:t>disability</w:t>
      </w:r>
    </w:p>
    <w:p>
      <w:pPr>
        <w:pStyle w:val="ListParagraph"/>
        <w:numPr>
          <w:ilvl w:val="2"/>
          <w:numId w:val="7"/>
        </w:numPr>
        <w:tabs>
          <w:tab w:pos="2141" w:val="left" w:leader="none"/>
          <w:tab w:pos="2142" w:val="left" w:leader="none"/>
        </w:tabs>
        <w:spacing w:line="206" w:lineRule="auto" w:before="88" w:after="0"/>
        <w:ind w:left="2141" w:right="1443" w:hanging="340"/>
        <w:jc w:val="left"/>
        <w:rPr>
          <w:sz w:val="20"/>
        </w:rPr>
      </w:pPr>
      <w:r>
        <w:rPr>
          <w:sz w:val="20"/>
        </w:rPr>
        <w:t>training</w:t>
      </w:r>
      <w:r>
        <w:rPr>
          <w:spacing w:val="-9"/>
          <w:sz w:val="20"/>
        </w:rPr>
        <w:t> </w:t>
      </w:r>
      <w:r>
        <w:rPr>
          <w:sz w:val="20"/>
        </w:rPr>
        <w:t>and</w:t>
      </w:r>
      <w:r>
        <w:rPr>
          <w:spacing w:val="-8"/>
          <w:sz w:val="20"/>
        </w:rPr>
        <w:t> </w:t>
      </w:r>
      <w:r>
        <w:rPr>
          <w:sz w:val="20"/>
        </w:rPr>
        <w:t>support</w:t>
      </w:r>
      <w:r>
        <w:rPr>
          <w:spacing w:val="-9"/>
          <w:sz w:val="20"/>
        </w:rPr>
        <w:t> </w:t>
      </w:r>
      <w:r>
        <w:rPr>
          <w:spacing w:val="-3"/>
          <w:sz w:val="20"/>
        </w:rPr>
        <w:t>for</w:t>
      </w:r>
      <w:r>
        <w:rPr>
          <w:spacing w:val="-8"/>
          <w:sz w:val="20"/>
        </w:rPr>
        <w:t> </w:t>
      </w:r>
      <w:r>
        <w:rPr>
          <w:sz w:val="20"/>
        </w:rPr>
        <w:t>the</w:t>
      </w:r>
      <w:r>
        <w:rPr>
          <w:spacing w:val="-8"/>
          <w:sz w:val="20"/>
        </w:rPr>
        <w:t> </w:t>
      </w:r>
      <w:r>
        <w:rPr>
          <w:spacing w:val="-3"/>
          <w:sz w:val="20"/>
        </w:rPr>
        <w:t>research</w:t>
      </w:r>
      <w:r>
        <w:rPr>
          <w:spacing w:val="-9"/>
          <w:sz w:val="20"/>
        </w:rPr>
        <w:t> </w:t>
      </w:r>
      <w:r>
        <w:rPr>
          <w:sz w:val="20"/>
        </w:rPr>
        <w:t>and</w:t>
      </w:r>
      <w:r>
        <w:rPr>
          <w:spacing w:val="-8"/>
          <w:sz w:val="20"/>
        </w:rPr>
        <w:t> </w:t>
      </w:r>
      <w:r>
        <w:rPr>
          <w:sz w:val="20"/>
        </w:rPr>
        <w:t>policy</w:t>
      </w:r>
      <w:r>
        <w:rPr>
          <w:spacing w:val="-9"/>
          <w:sz w:val="20"/>
        </w:rPr>
        <w:t> </w:t>
      </w:r>
      <w:r>
        <w:rPr>
          <w:sz w:val="20"/>
        </w:rPr>
        <w:t>team</w:t>
      </w:r>
      <w:r>
        <w:rPr>
          <w:spacing w:val="-8"/>
          <w:sz w:val="20"/>
        </w:rPr>
        <w:t> </w:t>
      </w:r>
      <w:r>
        <w:rPr>
          <w:sz w:val="20"/>
        </w:rPr>
        <w:t>on</w:t>
      </w:r>
      <w:r>
        <w:rPr>
          <w:spacing w:val="-8"/>
          <w:sz w:val="20"/>
        </w:rPr>
        <w:t> </w:t>
      </w:r>
      <w:r>
        <w:rPr>
          <w:sz w:val="20"/>
        </w:rPr>
        <w:t>responding</w:t>
      </w:r>
      <w:r>
        <w:rPr>
          <w:spacing w:val="-9"/>
          <w:sz w:val="20"/>
        </w:rPr>
        <w:t> </w:t>
      </w:r>
      <w:r>
        <w:rPr>
          <w:sz w:val="20"/>
        </w:rPr>
        <w:t>to</w:t>
      </w:r>
      <w:r>
        <w:rPr>
          <w:spacing w:val="-8"/>
          <w:sz w:val="20"/>
        </w:rPr>
        <w:t> </w:t>
      </w:r>
      <w:r>
        <w:rPr>
          <w:sz w:val="20"/>
        </w:rPr>
        <w:t>stalking </w:t>
      </w:r>
      <w:r>
        <w:rPr>
          <w:spacing w:val="-3"/>
          <w:sz w:val="20"/>
        </w:rPr>
        <w:t>victim/survivors </w:t>
      </w:r>
      <w:r>
        <w:rPr>
          <w:sz w:val="20"/>
        </w:rPr>
        <w:t>who </w:t>
      </w:r>
      <w:r>
        <w:rPr>
          <w:spacing w:val="-3"/>
          <w:sz w:val="20"/>
        </w:rPr>
        <w:t>may </w:t>
      </w:r>
      <w:r>
        <w:rPr>
          <w:spacing w:val="-4"/>
          <w:sz w:val="20"/>
        </w:rPr>
        <w:t>have </w:t>
      </w:r>
      <w:r>
        <w:rPr>
          <w:sz w:val="20"/>
        </w:rPr>
        <w:t>a high </w:t>
      </w:r>
      <w:r>
        <w:rPr>
          <w:spacing w:val="-4"/>
          <w:sz w:val="20"/>
        </w:rPr>
        <w:t>level </w:t>
      </w:r>
      <w:r>
        <w:rPr>
          <w:sz w:val="20"/>
        </w:rPr>
        <w:t>of </w:t>
      </w:r>
      <w:r>
        <w:rPr>
          <w:spacing w:val="-3"/>
          <w:sz w:val="20"/>
        </w:rPr>
        <w:t>unresolved</w:t>
      </w:r>
      <w:r>
        <w:rPr>
          <w:spacing w:val="-22"/>
          <w:sz w:val="20"/>
        </w:rPr>
        <w:t> </w:t>
      </w:r>
      <w:r>
        <w:rPr>
          <w:sz w:val="20"/>
        </w:rPr>
        <w:t>trauma</w:t>
      </w:r>
    </w:p>
    <w:p>
      <w:pPr>
        <w:pStyle w:val="ListParagraph"/>
        <w:numPr>
          <w:ilvl w:val="2"/>
          <w:numId w:val="7"/>
        </w:numPr>
        <w:tabs>
          <w:tab w:pos="2141" w:val="left" w:leader="none"/>
          <w:tab w:pos="2142" w:val="left" w:leader="none"/>
        </w:tabs>
        <w:spacing w:line="240" w:lineRule="auto" w:before="56" w:after="0"/>
        <w:ind w:left="2141" w:right="0" w:hanging="340"/>
        <w:jc w:val="left"/>
        <w:rPr>
          <w:sz w:val="20"/>
        </w:rPr>
      </w:pPr>
      <w:r>
        <w:rPr>
          <w:sz w:val="20"/>
        </w:rPr>
        <w:t>including </w:t>
      </w:r>
      <w:r>
        <w:rPr>
          <w:spacing w:val="-3"/>
          <w:sz w:val="20"/>
        </w:rPr>
        <w:t>content </w:t>
      </w:r>
      <w:r>
        <w:rPr>
          <w:sz w:val="20"/>
        </w:rPr>
        <w:t>warnings in our</w:t>
      </w:r>
      <w:r>
        <w:rPr>
          <w:spacing w:val="-19"/>
          <w:sz w:val="20"/>
        </w:rPr>
        <w:t> </w:t>
      </w:r>
      <w:r>
        <w:rPr>
          <w:sz w:val="20"/>
        </w:rPr>
        <w:t>publications.</w:t>
      </w:r>
    </w:p>
    <w:p>
      <w:pPr>
        <w:pStyle w:val="Heading2"/>
        <w:spacing w:before="185"/>
        <w:rPr>
          <w:b/>
        </w:rPr>
      </w:pPr>
      <w:r>
        <w:rPr>
          <w:b/>
          <w:color w:val="EA5B50"/>
        </w:rPr>
        <w:t>The scope of this inquiry</w:t>
      </w:r>
    </w:p>
    <w:p>
      <w:pPr>
        <w:pStyle w:val="ListParagraph"/>
        <w:numPr>
          <w:ilvl w:val="1"/>
          <w:numId w:val="7"/>
        </w:numPr>
        <w:tabs>
          <w:tab w:pos="1801" w:val="left" w:leader="none"/>
          <w:tab w:pos="1802" w:val="left" w:leader="none"/>
        </w:tabs>
        <w:spacing w:line="206" w:lineRule="auto" w:before="146" w:after="0"/>
        <w:ind w:left="1801" w:right="1231" w:hanging="794"/>
        <w:jc w:val="left"/>
        <w:rPr>
          <w:sz w:val="20"/>
        </w:rPr>
      </w:pPr>
      <w:r>
        <w:rPr>
          <w:sz w:val="20"/>
        </w:rPr>
        <w:t>Our </w:t>
      </w:r>
      <w:r>
        <w:rPr>
          <w:spacing w:val="-3"/>
          <w:sz w:val="20"/>
        </w:rPr>
        <w:t>focus </w:t>
      </w:r>
      <w:r>
        <w:rPr>
          <w:sz w:val="20"/>
        </w:rPr>
        <w:t>has been on issues that </w:t>
      </w:r>
      <w:r>
        <w:rPr>
          <w:spacing w:val="-4"/>
          <w:sz w:val="20"/>
        </w:rPr>
        <w:t>have </w:t>
      </w:r>
      <w:r>
        <w:rPr>
          <w:sz w:val="20"/>
        </w:rPr>
        <w:t>not been </w:t>
      </w:r>
      <w:r>
        <w:rPr>
          <w:spacing w:val="-3"/>
          <w:sz w:val="20"/>
        </w:rPr>
        <w:t>recently reviewed. For example, </w:t>
      </w:r>
      <w:r>
        <w:rPr>
          <w:sz w:val="20"/>
        </w:rPr>
        <w:t>the </w:t>
      </w:r>
      <w:r>
        <w:rPr>
          <w:spacing w:val="-3"/>
          <w:sz w:val="20"/>
        </w:rPr>
        <w:t>Royal </w:t>
      </w:r>
      <w:r>
        <w:rPr>
          <w:sz w:val="20"/>
        </w:rPr>
        <w:t>Commission </w:t>
      </w:r>
      <w:r>
        <w:rPr>
          <w:spacing w:val="-3"/>
          <w:sz w:val="20"/>
        </w:rPr>
        <w:t>into </w:t>
      </w:r>
      <w:r>
        <w:rPr>
          <w:spacing w:val="-4"/>
          <w:sz w:val="20"/>
        </w:rPr>
        <w:t>Family </w:t>
      </w:r>
      <w:r>
        <w:rPr>
          <w:sz w:val="20"/>
        </w:rPr>
        <w:t>Violence </w:t>
      </w:r>
      <w:r>
        <w:rPr>
          <w:spacing w:val="-3"/>
          <w:sz w:val="20"/>
        </w:rPr>
        <w:t>(2016) </w:t>
      </w:r>
      <w:r>
        <w:rPr>
          <w:sz w:val="20"/>
        </w:rPr>
        <w:t>considered the issue of stalking in the </w:t>
      </w:r>
      <w:r>
        <w:rPr>
          <w:spacing w:val="-3"/>
          <w:sz w:val="20"/>
        </w:rPr>
        <w:t>context</w:t>
      </w:r>
      <w:r>
        <w:rPr>
          <w:spacing w:val="-7"/>
          <w:sz w:val="20"/>
        </w:rPr>
        <w:t> </w:t>
      </w:r>
      <w:r>
        <w:rPr>
          <w:sz w:val="20"/>
        </w:rPr>
        <w:t>of</w:t>
      </w:r>
      <w:r>
        <w:rPr>
          <w:spacing w:val="-7"/>
          <w:sz w:val="20"/>
        </w:rPr>
        <w:t> </w:t>
      </w:r>
      <w:r>
        <w:rPr>
          <w:spacing w:val="-3"/>
          <w:sz w:val="20"/>
        </w:rPr>
        <w:t>family</w:t>
      </w:r>
      <w:r>
        <w:rPr>
          <w:spacing w:val="-6"/>
          <w:sz w:val="20"/>
        </w:rPr>
        <w:t> </w:t>
      </w:r>
      <w:r>
        <w:rPr>
          <w:sz w:val="20"/>
        </w:rPr>
        <w:t>violence</w:t>
      </w:r>
      <w:r>
        <w:rPr>
          <w:spacing w:val="-7"/>
          <w:sz w:val="20"/>
        </w:rPr>
        <w:t> </w:t>
      </w:r>
      <w:r>
        <w:rPr>
          <w:sz w:val="20"/>
        </w:rPr>
        <w:t>and</w:t>
      </w:r>
      <w:r>
        <w:rPr>
          <w:spacing w:val="-6"/>
          <w:sz w:val="20"/>
        </w:rPr>
        <w:t> </w:t>
      </w:r>
      <w:r>
        <w:rPr>
          <w:sz w:val="20"/>
        </w:rPr>
        <w:t>post-separation.</w:t>
      </w:r>
      <w:r>
        <w:rPr>
          <w:spacing w:val="-7"/>
          <w:sz w:val="20"/>
        </w:rPr>
        <w:t> </w:t>
      </w:r>
      <w:r>
        <w:rPr>
          <w:spacing w:val="-6"/>
          <w:sz w:val="20"/>
        </w:rPr>
        <w:t>We </w:t>
      </w:r>
      <w:r>
        <w:rPr>
          <w:spacing w:val="-4"/>
          <w:sz w:val="20"/>
        </w:rPr>
        <w:t>have</w:t>
      </w:r>
      <w:r>
        <w:rPr>
          <w:spacing w:val="-7"/>
          <w:sz w:val="20"/>
        </w:rPr>
        <w:t> </w:t>
      </w:r>
      <w:r>
        <w:rPr>
          <w:spacing w:val="-3"/>
          <w:sz w:val="20"/>
        </w:rPr>
        <w:t>regard</w:t>
      </w:r>
      <w:r>
        <w:rPr>
          <w:spacing w:val="-6"/>
          <w:sz w:val="20"/>
        </w:rPr>
        <w:t> </w:t>
      </w:r>
      <w:r>
        <w:rPr>
          <w:sz w:val="20"/>
        </w:rPr>
        <w:t>to</w:t>
      </w:r>
      <w:r>
        <w:rPr>
          <w:spacing w:val="-7"/>
          <w:sz w:val="20"/>
        </w:rPr>
        <w:t> </w:t>
      </w:r>
      <w:r>
        <w:rPr>
          <w:sz w:val="20"/>
        </w:rPr>
        <w:t>this</w:t>
      </w:r>
      <w:r>
        <w:rPr>
          <w:spacing w:val="-6"/>
          <w:sz w:val="20"/>
        </w:rPr>
        <w:t> </w:t>
      </w:r>
      <w:r>
        <w:rPr>
          <w:spacing w:val="-3"/>
          <w:sz w:val="20"/>
        </w:rPr>
        <w:t>work</w:t>
      </w:r>
      <w:r>
        <w:rPr>
          <w:spacing w:val="-7"/>
          <w:sz w:val="20"/>
        </w:rPr>
        <w:t> </w:t>
      </w:r>
      <w:r>
        <w:rPr>
          <w:sz w:val="20"/>
        </w:rPr>
        <w:t>but</w:t>
      </w:r>
      <w:r>
        <w:rPr>
          <w:spacing w:val="-6"/>
          <w:sz w:val="20"/>
        </w:rPr>
        <w:t> </w:t>
      </w:r>
      <w:r>
        <w:rPr>
          <w:spacing w:val="-3"/>
          <w:sz w:val="20"/>
        </w:rPr>
        <w:t>focus explicitly </w:t>
      </w:r>
      <w:r>
        <w:rPr>
          <w:sz w:val="20"/>
        </w:rPr>
        <w:t>on non-family violence</w:t>
      </w:r>
      <w:r>
        <w:rPr>
          <w:spacing w:val="-15"/>
          <w:sz w:val="20"/>
        </w:rPr>
        <w:t> </w:t>
      </w:r>
      <w:r>
        <w:rPr>
          <w:sz w:val="20"/>
        </w:rPr>
        <w:t>stalking.</w:t>
      </w:r>
    </w:p>
    <w:p>
      <w:pPr>
        <w:pStyle w:val="ListParagraph"/>
        <w:numPr>
          <w:ilvl w:val="1"/>
          <w:numId w:val="7"/>
        </w:numPr>
        <w:tabs>
          <w:tab w:pos="1801" w:val="left" w:leader="none"/>
          <w:tab w:pos="1802" w:val="left" w:leader="none"/>
        </w:tabs>
        <w:spacing w:line="206" w:lineRule="auto" w:before="125" w:after="0"/>
        <w:ind w:left="1801" w:right="1424" w:hanging="794"/>
        <w:jc w:val="left"/>
        <w:rPr>
          <w:sz w:val="20"/>
        </w:rPr>
      </w:pPr>
      <w:r>
        <w:rPr>
          <w:sz w:val="20"/>
        </w:rPr>
        <w:t>While</w:t>
      </w:r>
      <w:r>
        <w:rPr>
          <w:spacing w:val="-13"/>
          <w:sz w:val="20"/>
        </w:rPr>
        <w:t> </w:t>
      </w:r>
      <w:r>
        <w:rPr>
          <w:spacing w:val="-3"/>
          <w:sz w:val="20"/>
        </w:rPr>
        <w:t>we</w:t>
      </w:r>
      <w:r>
        <w:rPr>
          <w:spacing w:val="-12"/>
          <w:sz w:val="20"/>
        </w:rPr>
        <w:t> </w:t>
      </w:r>
      <w:r>
        <w:rPr>
          <w:sz w:val="20"/>
        </w:rPr>
        <w:t>make</w:t>
      </w:r>
      <w:r>
        <w:rPr>
          <w:spacing w:val="-12"/>
          <w:sz w:val="20"/>
        </w:rPr>
        <w:t> </w:t>
      </w:r>
      <w:r>
        <w:rPr>
          <w:sz w:val="20"/>
        </w:rPr>
        <w:t>some</w:t>
      </w:r>
      <w:r>
        <w:rPr>
          <w:spacing w:val="-13"/>
          <w:sz w:val="20"/>
        </w:rPr>
        <w:t> </w:t>
      </w:r>
      <w:r>
        <w:rPr>
          <w:sz w:val="20"/>
        </w:rPr>
        <w:t>recommendations</w:t>
      </w:r>
      <w:r>
        <w:rPr>
          <w:spacing w:val="-12"/>
          <w:sz w:val="20"/>
        </w:rPr>
        <w:t> </w:t>
      </w:r>
      <w:r>
        <w:rPr>
          <w:sz w:val="20"/>
        </w:rPr>
        <w:t>about</w:t>
      </w:r>
      <w:r>
        <w:rPr>
          <w:spacing w:val="-12"/>
          <w:sz w:val="20"/>
        </w:rPr>
        <w:t> </w:t>
      </w:r>
      <w:r>
        <w:rPr>
          <w:sz w:val="20"/>
        </w:rPr>
        <w:t>Personal</w:t>
      </w:r>
      <w:r>
        <w:rPr>
          <w:spacing w:val="-13"/>
          <w:sz w:val="20"/>
        </w:rPr>
        <w:t> </w:t>
      </w:r>
      <w:r>
        <w:rPr>
          <w:sz w:val="20"/>
        </w:rPr>
        <w:t>Safety</w:t>
      </w:r>
      <w:r>
        <w:rPr>
          <w:spacing w:val="-12"/>
          <w:sz w:val="20"/>
        </w:rPr>
        <w:t> </w:t>
      </w:r>
      <w:r>
        <w:rPr>
          <w:spacing w:val="-2"/>
          <w:sz w:val="20"/>
        </w:rPr>
        <w:t>Intervention</w:t>
      </w:r>
      <w:r>
        <w:rPr>
          <w:spacing w:val="-12"/>
          <w:sz w:val="20"/>
        </w:rPr>
        <w:t> </w:t>
      </w:r>
      <w:r>
        <w:rPr>
          <w:sz w:val="20"/>
        </w:rPr>
        <w:t>Orders (PSIOs)</w:t>
      </w:r>
      <w:r>
        <w:rPr>
          <w:spacing w:val="-10"/>
          <w:sz w:val="20"/>
        </w:rPr>
        <w:t> </w:t>
      </w:r>
      <w:r>
        <w:rPr>
          <w:sz w:val="20"/>
        </w:rPr>
        <w:t>in</w:t>
      </w:r>
      <w:r>
        <w:rPr>
          <w:spacing w:val="-9"/>
          <w:sz w:val="20"/>
        </w:rPr>
        <w:t> </w:t>
      </w:r>
      <w:r>
        <w:rPr>
          <w:sz w:val="20"/>
        </w:rPr>
        <w:t>this</w:t>
      </w:r>
      <w:r>
        <w:rPr>
          <w:spacing w:val="-9"/>
          <w:sz w:val="20"/>
        </w:rPr>
        <w:t> </w:t>
      </w:r>
      <w:r>
        <w:rPr>
          <w:sz w:val="20"/>
        </w:rPr>
        <w:t>report,</w:t>
      </w:r>
      <w:r>
        <w:rPr>
          <w:spacing w:val="-10"/>
          <w:sz w:val="20"/>
        </w:rPr>
        <w:t> </w:t>
      </w:r>
      <w:r>
        <w:rPr>
          <w:sz w:val="20"/>
        </w:rPr>
        <w:t>the</w:t>
      </w:r>
      <w:r>
        <w:rPr>
          <w:spacing w:val="-9"/>
          <w:sz w:val="20"/>
        </w:rPr>
        <w:t> </w:t>
      </w:r>
      <w:r>
        <w:rPr>
          <w:sz w:val="20"/>
        </w:rPr>
        <w:t>final</w:t>
      </w:r>
      <w:r>
        <w:rPr>
          <w:spacing w:val="-9"/>
          <w:sz w:val="20"/>
        </w:rPr>
        <w:t> </w:t>
      </w:r>
      <w:r>
        <w:rPr>
          <w:sz w:val="20"/>
        </w:rPr>
        <w:t>report</w:t>
      </w:r>
      <w:r>
        <w:rPr>
          <w:spacing w:val="-9"/>
          <w:sz w:val="20"/>
        </w:rPr>
        <w:t> </w:t>
      </w:r>
      <w:r>
        <w:rPr>
          <w:sz w:val="20"/>
        </w:rPr>
        <w:t>will</w:t>
      </w:r>
      <w:r>
        <w:rPr>
          <w:spacing w:val="-10"/>
          <w:sz w:val="20"/>
        </w:rPr>
        <w:t> </w:t>
      </w:r>
      <w:r>
        <w:rPr>
          <w:sz w:val="20"/>
        </w:rPr>
        <w:t>be</w:t>
      </w:r>
      <w:r>
        <w:rPr>
          <w:spacing w:val="-9"/>
          <w:sz w:val="20"/>
        </w:rPr>
        <w:t> </w:t>
      </w:r>
      <w:r>
        <w:rPr>
          <w:sz w:val="20"/>
        </w:rPr>
        <w:t>the</w:t>
      </w:r>
      <w:r>
        <w:rPr>
          <w:spacing w:val="-9"/>
          <w:sz w:val="20"/>
        </w:rPr>
        <w:t> </w:t>
      </w:r>
      <w:r>
        <w:rPr>
          <w:sz w:val="20"/>
        </w:rPr>
        <w:t>document</w:t>
      </w:r>
      <w:r>
        <w:rPr>
          <w:spacing w:val="-9"/>
          <w:sz w:val="20"/>
        </w:rPr>
        <w:t> </w:t>
      </w:r>
      <w:r>
        <w:rPr>
          <w:sz w:val="20"/>
        </w:rPr>
        <w:t>in</w:t>
      </w:r>
      <w:r>
        <w:rPr>
          <w:spacing w:val="-10"/>
          <w:sz w:val="20"/>
        </w:rPr>
        <w:t> </w:t>
      </w:r>
      <w:r>
        <w:rPr>
          <w:sz w:val="20"/>
        </w:rPr>
        <w:t>which</w:t>
      </w:r>
      <w:r>
        <w:rPr>
          <w:spacing w:val="-9"/>
          <w:sz w:val="20"/>
        </w:rPr>
        <w:t> </w:t>
      </w:r>
      <w:r>
        <w:rPr>
          <w:spacing w:val="-3"/>
          <w:sz w:val="20"/>
        </w:rPr>
        <w:t>we</w:t>
      </w:r>
      <w:r>
        <w:rPr>
          <w:spacing w:val="-9"/>
          <w:sz w:val="20"/>
        </w:rPr>
        <w:t> </w:t>
      </w:r>
      <w:r>
        <w:rPr>
          <w:sz w:val="20"/>
        </w:rPr>
        <w:t>address</w:t>
      </w:r>
      <w:r>
        <w:rPr>
          <w:spacing w:val="-10"/>
          <w:sz w:val="20"/>
        </w:rPr>
        <w:t> </w:t>
      </w:r>
      <w:r>
        <w:rPr>
          <w:sz w:val="20"/>
        </w:rPr>
        <w:t>the underpinning statutory </w:t>
      </w:r>
      <w:r>
        <w:rPr>
          <w:spacing w:val="-3"/>
          <w:sz w:val="20"/>
        </w:rPr>
        <w:t>framework for</w:t>
      </w:r>
      <w:r>
        <w:rPr>
          <w:spacing w:val="-15"/>
          <w:sz w:val="20"/>
        </w:rPr>
        <w:t> </w:t>
      </w:r>
      <w:r>
        <w:rPr>
          <w:sz w:val="20"/>
        </w:rPr>
        <w:t>PSIOs.</w:t>
      </w:r>
    </w:p>
    <w:p>
      <w:pPr>
        <w:pStyle w:val="ListParagraph"/>
        <w:numPr>
          <w:ilvl w:val="1"/>
          <w:numId w:val="7"/>
        </w:numPr>
        <w:tabs>
          <w:tab w:pos="1801" w:val="left" w:leader="none"/>
          <w:tab w:pos="1802" w:val="left" w:leader="none"/>
        </w:tabs>
        <w:spacing w:line="259" w:lineRule="exact" w:before="91" w:after="0"/>
        <w:ind w:left="1801" w:right="0" w:hanging="794"/>
        <w:jc w:val="left"/>
        <w:rPr>
          <w:sz w:val="20"/>
        </w:rPr>
      </w:pPr>
      <w:r>
        <w:rPr>
          <w:sz w:val="20"/>
        </w:rPr>
        <w:t>This</w:t>
      </w:r>
      <w:r>
        <w:rPr>
          <w:spacing w:val="-6"/>
          <w:sz w:val="20"/>
        </w:rPr>
        <w:t> </w:t>
      </w:r>
      <w:r>
        <w:rPr>
          <w:sz w:val="20"/>
        </w:rPr>
        <w:t>report</w:t>
      </w:r>
      <w:r>
        <w:rPr>
          <w:spacing w:val="-6"/>
          <w:sz w:val="20"/>
        </w:rPr>
        <w:t> </w:t>
      </w:r>
      <w:r>
        <w:rPr>
          <w:sz w:val="20"/>
        </w:rPr>
        <w:t>focuses</w:t>
      </w:r>
      <w:r>
        <w:rPr>
          <w:spacing w:val="-6"/>
          <w:sz w:val="20"/>
        </w:rPr>
        <w:t> </w:t>
      </w:r>
      <w:r>
        <w:rPr>
          <w:sz w:val="20"/>
        </w:rPr>
        <w:t>on</w:t>
      </w:r>
      <w:r>
        <w:rPr>
          <w:spacing w:val="-5"/>
          <w:sz w:val="20"/>
        </w:rPr>
        <w:t> </w:t>
      </w:r>
      <w:r>
        <w:rPr>
          <w:sz w:val="20"/>
        </w:rPr>
        <w:t>stalking.</w:t>
      </w:r>
      <w:r>
        <w:rPr>
          <w:spacing w:val="-6"/>
          <w:sz w:val="20"/>
        </w:rPr>
        <w:t> We </w:t>
      </w:r>
      <w:r>
        <w:rPr>
          <w:sz w:val="20"/>
        </w:rPr>
        <w:t>distinguish</w:t>
      </w:r>
      <w:r>
        <w:rPr>
          <w:spacing w:val="-5"/>
          <w:sz w:val="20"/>
        </w:rPr>
        <w:t> </w:t>
      </w:r>
      <w:r>
        <w:rPr>
          <w:sz w:val="20"/>
        </w:rPr>
        <w:t>stalking</w:t>
      </w:r>
      <w:r>
        <w:rPr>
          <w:spacing w:val="-6"/>
          <w:sz w:val="20"/>
        </w:rPr>
        <w:t> </w:t>
      </w:r>
      <w:r>
        <w:rPr>
          <w:spacing w:val="-3"/>
          <w:sz w:val="20"/>
        </w:rPr>
        <w:t>from</w:t>
      </w:r>
      <w:r>
        <w:rPr>
          <w:spacing w:val="-6"/>
          <w:sz w:val="20"/>
        </w:rPr>
        <w:t> </w:t>
      </w:r>
      <w:r>
        <w:rPr>
          <w:sz w:val="20"/>
        </w:rPr>
        <w:t>other</w:t>
      </w:r>
      <w:r>
        <w:rPr>
          <w:spacing w:val="-5"/>
          <w:sz w:val="20"/>
        </w:rPr>
        <w:t> </w:t>
      </w:r>
      <w:r>
        <w:rPr>
          <w:sz w:val="20"/>
        </w:rPr>
        <w:t>conduct,</w:t>
      </w:r>
      <w:r>
        <w:rPr>
          <w:spacing w:val="-6"/>
          <w:sz w:val="20"/>
        </w:rPr>
        <w:t> </w:t>
      </w:r>
      <w:r>
        <w:rPr>
          <w:sz w:val="20"/>
        </w:rPr>
        <w:t>such</w:t>
      </w:r>
      <w:r>
        <w:rPr>
          <w:spacing w:val="-6"/>
          <w:sz w:val="20"/>
        </w:rPr>
        <w:t> </w:t>
      </w:r>
      <w:r>
        <w:rPr>
          <w:sz w:val="20"/>
        </w:rPr>
        <w:t>as</w:t>
      </w:r>
    </w:p>
    <w:p>
      <w:pPr>
        <w:pStyle w:val="BodyText"/>
        <w:spacing w:line="259" w:lineRule="exact"/>
        <w:ind w:left="1801"/>
      </w:pPr>
      <w:r>
        <w:rPr/>
        <w:t>harassment or interpersonal disputes, that can form the basis of a PSIO.</w:t>
      </w:r>
    </w:p>
    <w:p>
      <w:pPr>
        <w:pStyle w:val="BodyText"/>
        <w:spacing w:before="12"/>
        <w:rPr>
          <w:sz w:val="15"/>
        </w:rPr>
      </w:pPr>
    </w:p>
    <w:p>
      <w:pPr>
        <w:pStyle w:val="Heading2"/>
        <w:rPr>
          <w:b/>
        </w:rPr>
      </w:pPr>
      <w:r>
        <w:rPr>
          <w:b/>
          <w:color w:val="EA5B50"/>
        </w:rPr>
        <w:t>Key terms</w:t>
      </w:r>
    </w:p>
    <w:p>
      <w:pPr>
        <w:pStyle w:val="ListParagraph"/>
        <w:numPr>
          <w:ilvl w:val="1"/>
          <w:numId w:val="7"/>
        </w:numPr>
        <w:tabs>
          <w:tab w:pos="1801" w:val="left" w:leader="none"/>
          <w:tab w:pos="1802" w:val="left" w:leader="none"/>
        </w:tabs>
        <w:spacing w:line="240" w:lineRule="auto" w:before="114" w:after="0"/>
        <w:ind w:left="1801" w:right="0" w:hanging="794"/>
        <w:jc w:val="left"/>
        <w:rPr>
          <w:sz w:val="20"/>
        </w:rPr>
      </w:pPr>
      <w:r>
        <w:rPr>
          <w:sz w:val="20"/>
        </w:rPr>
        <w:t>In</w:t>
      </w:r>
      <w:r>
        <w:rPr>
          <w:spacing w:val="-5"/>
          <w:sz w:val="20"/>
        </w:rPr>
        <w:t> </w:t>
      </w:r>
      <w:r>
        <w:rPr>
          <w:sz w:val="20"/>
        </w:rPr>
        <w:t>the</w:t>
      </w:r>
      <w:r>
        <w:rPr>
          <w:spacing w:val="-5"/>
          <w:sz w:val="20"/>
        </w:rPr>
        <w:t> </w:t>
      </w:r>
      <w:r>
        <w:rPr>
          <w:sz w:val="20"/>
        </w:rPr>
        <w:t>paragraphs</w:t>
      </w:r>
      <w:r>
        <w:rPr>
          <w:spacing w:val="-5"/>
          <w:sz w:val="20"/>
        </w:rPr>
        <w:t> below, </w:t>
      </w:r>
      <w:r>
        <w:rPr>
          <w:spacing w:val="-3"/>
          <w:sz w:val="20"/>
        </w:rPr>
        <w:t>we</w:t>
      </w:r>
      <w:r>
        <w:rPr>
          <w:spacing w:val="-5"/>
          <w:sz w:val="20"/>
        </w:rPr>
        <w:t> </w:t>
      </w:r>
      <w:r>
        <w:rPr>
          <w:sz w:val="20"/>
        </w:rPr>
        <w:t>explain</w:t>
      </w:r>
      <w:r>
        <w:rPr>
          <w:spacing w:val="-5"/>
          <w:sz w:val="20"/>
        </w:rPr>
        <w:t> </w:t>
      </w:r>
      <w:r>
        <w:rPr>
          <w:sz w:val="20"/>
        </w:rPr>
        <w:t>some</w:t>
      </w:r>
      <w:r>
        <w:rPr>
          <w:spacing w:val="-5"/>
          <w:sz w:val="20"/>
        </w:rPr>
        <w:t> </w:t>
      </w:r>
      <w:r>
        <w:rPr>
          <w:spacing w:val="-4"/>
          <w:sz w:val="20"/>
        </w:rPr>
        <w:t>key</w:t>
      </w:r>
      <w:r>
        <w:rPr>
          <w:spacing w:val="-5"/>
          <w:sz w:val="20"/>
        </w:rPr>
        <w:t> </w:t>
      </w:r>
      <w:r>
        <w:rPr>
          <w:sz w:val="20"/>
        </w:rPr>
        <w:t>terms</w:t>
      </w:r>
      <w:r>
        <w:rPr>
          <w:spacing w:val="-5"/>
          <w:sz w:val="20"/>
        </w:rPr>
        <w:t> </w:t>
      </w:r>
      <w:r>
        <w:rPr>
          <w:sz w:val="20"/>
        </w:rPr>
        <w:t>that</w:t>
      </w:r>
      <w:r>
        <w:rPr>
          <w:spacing w:val="-5"/>
          <w:sz w:val="20"/>
        </w:rPr>
        <w:t> </w:t>
      </w:r>
      <w:r>
        <w:rPr>
          <w:spacing w:val="-3"/>
          <w:sz w:val="20"/>
        </w:rPr>
        <w:t>we</w:t>
      </w:r>
      <w:r>
        <w:rPr>
          <w:spacing w:val="-5"/>
          <w:sz w:val="20"/>
        </w:rPr>
        <w:t> </w:t>
      </w:r>
      <w:r>
        <w:rPr>
          <w:sz w:val="20"/>
        </w:rPr>
        <w:t>use</w:t>
      </w:r>
      <w:r>
        <w:rPr>
          <w:spacing w:val="-5"/>
          <w:sz w:val="20"/>
        </w:rPr>
        <w:t> </w:t>
      </w:r>
      <w:r>
        <w:rPr>
          <w:sz w:val="20"/>
        </w:rPr>
        <w:t>in</w:t>
      </w:r>
      <w:r>
        <w:rPr>
          <w:spacing w:val="-5"/>
          <w:sz w:val="20"/>
        </w:rPr>
        <w:t> </w:t>
      </w:r>
      <w:r>
        <w:rPr>
          <w:sz w:val="20"/>
        </w:rPr>
        <w:t>this</w:t>
      </w:r>
      <w:r>
        <w:rPr>
          <w:spacing w:val="-5"/>
          <w:sz w:val="20"/>
        </w:rPr>
        <w:t> </w:t>
      </w:r>
      <w:r>
        <w:rPr>
          <w:sz w:val="20"/>
        </w:rPr>
        <w:t>report.</w:t>
      </w:r>
    </w:p>
    <w:p>
      <w:pPr>
        <w:pStyle w:val="ListParagraph"/>
        <w:numPr>
          <w:ilvl w:val="1"/>
          <w:numId w:val="7"/>
        </w:numPr>
        <w:tabs>
          <w:tab w:pos="1801" w:val="left" w:leader="none"/>
          <w:tab w:pos="1802" w:val="left" w:leader="none"/>
        </w:tabs>
        <w:spacing w:line="206" w:lineRule="auto" w:before="115" w:after="0"/>
        <w:ind w:left="1801" w:right="1052" w:hanging="794"/>
        <w:jc w:val="left"/>
        <w:rPr>
          <w:sz w:val="20"/>
        </w:rPr>
      </w:pPr>
      <w:r>
        <w:rPr>
          <w:spacing w:val="-6"/>
          <w:sz w:val="20"/>
        </w:rPr>
        <w:t>We </w:t>
      </w:r>
      <w:r>
        <w:rPr>
          <w:sz w:val="20"/>
        </w:rPr>
        <w:t>understand that the best terms to use can change and people often disagree about the right terms to use. </w:t>
      </w:r>
      <w:r>
        <w:rPr>
          <w:spacing w:val="-3"/>
          <w:sz w:val="20"/>
        </w:rPr>
        <w:t>For example, we </w:t>
      </w:r>
      <w:r>
        <w:rPr>
          <w:sz w:val="20"/>
        </w:rPr>
        <w:t>used victim survivor </w:t>
      </w:r>
      <w:r>
        <w:rPr>
          <w:spacing w:val="-3"/>
          <w:sz w:val="20"/>
        </w:rPr>
        <w:t>(a </w:t>
      </w:r>
      <w:r>
        <w:rPr>
          <w:sz w:val="20"/>
        </w:rPr>
        <w:t>term recognising their</w:t>
      </w:r>
      <w:r>
        <w:rPr>
          <w:spacing w:val="-11"/>
          <w:sz w:val="20"/>
        </w:rPr>
        <w:t> </w:t>
      </w:r>
      <w:r>
        <w:rPr>
          <w:sz w:val="20"/>
        </w:rPr>
        <w:t>resilience</w:t>
      </w:r>
      <w:r>
        <w:rPr>
          <w:spacing w:val="-10"/>
          <w:sz w:val="20"/>
        </w:rPr>
        <w:t> </w:t>
      </w:r>
      <w:r>
        <w:rPr>
          <w:sz w:val="20"/>
        </w:rPr>
        <w:t>as</w:t>
      </w:r>
      <w:r>
        <w:rPr>
          <w:spacing w:val="-10"/>
          <w:sz w:val="20"/>
        </w:rPr>
        <w:t> </w:t>
      </w:r>
      <w:r>
        <w:rPr>
          <w:spacing w:val="-3"/>
          <w:sz w:val="20"/>
        </w:rPr>
        <w:t>well</w:t>
      </w:r>
      <w:r>
        <w:rPr>
          <w:spacing w:val="-10"/>
          <w:sz w:val="20"/>
        </w:rPr>
        <w:t> </w:t>
      </w:r>
      <w:r>
        <w:rPr>
          <w:sz w:val="20"/>
        </w:rPr>
        <w:t>as</w:t>
      </w:r>
      <w:r>
        <w:rPr>
          <w:spacing w:val="-10"/>
          <w:sz w:val="20"/>
        </w:rPr>
        <w:t> </w:t>
      </w:r>
      <w:r>
        <w:rPr>
          <w:sz w:val="20"/>
        </w:rPr>
        <w:t>their</w:t>
      </w:r>
      <w:r>
        <w:rPr>
          <w:spacing w:val="-10"/>
          <w:sz w:val="20"/>
        </w:rPr>
        <w:t> </w:t>
      </w:r>
      <w:r>
        <w:rPr>
          <w:sz w:val="20"/>
        </w:rPr>
        <w:t>victimisation)</w:t>
      </w:r>
      <w:r>
        <w:rPr>
          <w:spacing w:val="-10"/>
          <w:sz w:val="20"/>
        </w:rPr>
        <w:t> </w:t>
      </w:r>
      <w:r>
        <w:rPr>
          <w:sz w:val="20"/>
        </w:rPr>
        <w:t>throughout</w:t>
      </w:r>
      <w:r>
        <w:rPr>
          <w:spacing w:val="-10"/>
          <w:sz w:val="20"/>
        </w:rPr>
        <w:t> </w:t>
      </w:r>
      <w:r>
        <w:rPr>
          <w:sz w:val="20"/>
        </w:rPr>
        <w:t>our</w:t>
      </w:r>
      <w:r>
        <w:rPr>
          <w:spacing w:val="-10"/>
          <w:sz w:val="20"/>
        </w:rPr>
        <w:t> </w:t>
      </w:r>
      <w:r>
        <w:rPr>
          <w:sz w:val="20"/>
        </w:rPr>
        <w:t>report</w:t>
      </w:r>
      <w:r>
        <w:rPr>
          <w:spacing w:val="-10"/>
          <w:sz w:val="20"/>
        </w:rPr>
        <w:t> </w:t>
      </w:r>
      <w:r>
        <w:rPr>
          <w:sz w:val="20"/>
        </w:rPr>
        <w:t>to</w:t>
      </w:r>
      <w:r>
        <w:rPr>
          <w:spacing w:val="-10"/>
          <w:sz w:val="20"/>
        </w:rPr>
        <w:t> </w:t>
      </w:r>
      <w:r>
        <w:rPr>
          <w:spacing w:val="-4"/>
          <w:sz w:val="20"/>
        </w:rPr>
        <w:t>refer</w:t>
      </w:r>
      <w:r>
        <w:rPr>
          <w:spacing w:val="-10"/>
          <w:sz w:val="20"/>
        </w:rPr>
        <w:t> </w:t>
      </w:r>
      <w:r>
        <w:rPr>
          <w:sz w:val="20"/>
        </w:rPr>
        <w:t>to</w:t>
      </w:r>
      <w:r>
        <w:rPr>
          <w:spacing w:val="-10"/>
          <w:sz w:val="20"/>
        </w:rPr>
        <w:t> </w:t>
      </w:r>
      <w:r>
        <w:rPr>
          <w:sz w:val="20"/>
        </w:rPr>
        <w:t>those</w:t>
      </w:r>
      <w:r>
        <w:rPr>
          <w:spacing w:val="-10"/>
          <w:sz w:val="20"/>
        </w:rPr>
        <w:t> </w:t>
      </w:r>
      <w:r>
        <w:rPr>
          <w:sz w:val="20"/>
        </w:rPr>
        <w:t>who </w:t>
      </w:r>
      <w:r>
        <w:rPr>
          <w:spacing w:val="-4"/>
          <w:sz w:val="20"/>
        </w:rPr>
        <w:t>have</w:t>
      </w:r>
      <w:r>
        <w:rPr>
          <w:spacing w:val="-12"/>
          <w:sz w:val="20"/>
        </w:rPr>
        <w:t> </w:t>
      </w:r>
      <w:r>
        <w:rPr>
          <w:sz w:val="20"/>
        </w:rPr>
        <w:t>experienced</w:t>
      </w:r>
      <w:r>
        <w:rPr>
          <w:spacing w:val="-12"/>
          <w:sz w:val="20"/>
        </w:rPr>
        <w:t> </w:t>
      </w:r>
      <w:r>
        <w:rPr>
          <w:sz w:val="20"/>
        </w:rPr>
        <w:t>stalking.</w:t>
      </w:r>
      <w:r>
        <w:rPr>
          <w:spacing w:val="-11"/>
          <w:sz w:val="20"/>
        </w:rPr>
        <w:t> </w:t>
      </w:r>
      <w:r>
        <w:rPr>
          <w:spacing w:val="-5"/>
          <w:sz w:val="20"/>
        </w:rPr>
        <w:t>However,</w:t>
      </w:r>
      <w:r>
        <w:rPr>
          <w:spacing w:val="-12"/>
          <w:sz w:val="20"/>
        </w:rPr>
        <w:t> </w:t>
      </w:r>
      <w:r>
        <w:rPr>
          <w:spacing w:val="-3"/>
          <w:sz w:val="20"/>
        </w:rPr>
        <w:t>we</w:t>
      </w:r>
      <w:r>
        <w:rPr>
          <w:spacing w:val="-11"/>
          <w:sz w:val="20"/>
        </w:rPr>
        <w:t> </w:t>
      </w:r>
      <w:r>
        <w:rPr>
          <w:sz w:val="20"/>
        </w:rPr>
        <w:t>recognise</w:t>
      </w:r>
      <w:r>
        <w:rPr>
          <w:spacing w:val="-12"/>
          <w:sz w:val="20"/>
        </w:rPr>
        <w:t> </w:t>
      </w:r>
      <w:r>
        <w:rPr>
          <w:sz w:val="20"/>
        </w:rPr>
        <w:t>that</w:t>
      </w:r>
      <w:r>
        <w:rPr>
          <w:spacing w:val="-11"/>
          <w:sz w:val="20"/>
        </w:rPr>
        <w:t> </w:t>
      </w:r>
      <w:r>
        <w:rPr>
          <w:sz w:val="20"/>
        </w:rPr>
        <w:t>experiencing</w:t>
      </w:r>
      <w:r>
        <w:rPr>
          <w:spacing w:val="-12"/>
          <w:sz w:val="20"/>
        </w:rPr>
        <w:t> </w:t>
      </w:r>
      <w:r>
        <w:rPr>
          <w:sz w:val="20"/>
        </w:rPr>
        <w:t>violence</w:t>
      </w:r>
      <w:r>
        <w:rPr>
          <w:spacing w:val="-12"/>
          <w:sz w:val="20"/>
        </w:rPr>
        <w:t> </w:t>
      </w:r>
      <w:r>
        <w:rPr>
          <w:sz w:val="20"/>
        </w:rPr>
        <w:t>does</w:t>
      </w:r>
      <w:r>
        <w:rPr>
          <w:spacing w:val="-11"/>
          <w:sz w:val="20"/>
        </w:rPr>
        <w:t> </w:t>
      </w:r>
      <w:r>
        <w:rPr>
          <w:sz w:val="20"/>
        </w:rPr>
        <w:t>not and should not define a </w:t>
      </w:r>
      <w:r>
        <w:rPr>
          <w:spacing w:val="-3"/>
          <w:sz w:val="20"/>
        </w:rPr>
        <w:t>person’s life </w:t>
      </w:r>
      <w:r>
        <w:rPr>
          <w:sz w:val="20"/>
        </w:rPr>
        <w:t>and that some people </w:t>
      </w:r>
      <w:r>
        <w:rPr>
          <w:spacing w:val="-3"/>
          <w:sz w:val="20"/>
        </w:rPr>
        <w:t>may prefer </w:t>
      </w:r>
      <w:r>
        <w:rPr>
          <w:sz w:val="20"/>
        </w:rPr>
        <w:t>other terms to describe their</w:t>
      </w:r>
      <w:r>
        <w:rPr>
          <w:spacing w:val="-9"/>
          <w:sz w:val="20"/>
        </w:rPr>
        <w:t> </w:t>
      </w:r>
      <w:r>
        <w:rPr>
          <w:sz w:val="20"/>
        </w:rPr>
        <w:t>experience.</w:t>
      </w:r>
    </w:p>
    <w:p>
      <w:pPr>
        <w:pStyle w:val="ListParagraph"/>
        <w:numPr>
          <w:ilvl w:val="1"/>
          <w:numId w:val="7"/>
        </w:numPr>
        <w:tabs>
          <w:tab w:pos="1801" w:val="left" w:leader="none"/>
          <w:tab w:pos="1802" w:val="left" w:leader="none"/>
        </w:tabs>
        <w:spacing w:line="206" w:lineRule="auto" w:before="127" w:after="0"/>
        <w:ind w:left="1801" w:right="1046" w:hanging="794"/>
        <w:jc w:val="left"/>
        <w:rPr>
          <w:sz w:val="20"/>
        </w:rPr>
      </w:pPr>
      <w:r>
        <w:rPr>
          <w:sz w:val="20"/>
        </w:rPr>
        <w:t>People who </w:t>
      </w:r>
      <w:r>
        <w:rPr>
          <w:spacing w:val="-4"/>
          <w:sz w:val="20"/>
        </w:rPr>
        <w:t>have </w:t>
      </w:r>
      <w:r>
        <w:rPr>
          <w:sz w:val="20"/>
        </w:rPr>
        <w:t>committed or engaged in stalking. </w:t>
      </w:r>
      <w:r>
        <w:rPr>
          <w:spacing w:val="-6"/>
          <w:sz w:val="20"/>
        </w:rPr>
        <w:t>We </w:t>
      </w:r>
      <w:r>
        <w:rPr>
          <w:spacing w:val="-4"/>
          <w:sz w:val="20"/>
        </w:rPr>
        <w:t>refer </w:t>
      </w:r>
      <w:r>
        <w:rPr>
          <w:sz w:val="20"/>
        </w:rPr>
        <w:t>to </w:t>
      </w:r>
      <w:r>
        <w:rPr>
          <w:spacing w:val="-4"/>
          <w:sz w:val="20"/>
        </w:rPr>
        <w:t>‘a </w:t>
      </w:r>
      <w:r>
        <w:rPr>
          <w:sz w:val="20"/>
        </w:rPr>
        <w:t>person who has committed’ or ‘been </w:t>
      </w:r>
      <w:r>
        <w:rPr>
          <w:spacing w:val="-3"/>
          <w:sz w:val="20"/>
        </w:rPr>
        <w:t>convicted </w:t>
      </w:r>
      <w:r>
        <w:rPr>
          <w:sz w:val="20"/>
        </w:rPr>
        <w:t>of’ or ‘engaged in stalking’ rather than </w:t>
      </w:r>
      <w:r>
        <w:rPr>
          <w:spacing w:val="-4"/>
          <w:sz w:val="20"/>
        </w:rPr>
        <w:t>‘stalkers’. </w:t>
      </w:r>
      <w:r>
        <w:rPr>
          <w:sz w:val="20"/>
        </w:rPr>
        <w:t>This recognises that stalking is a </w:t>
      </w:r>
      <w:r>
        <w:rPr>
          <w:spacing w:val="-3"/>
          <w:sz w:val="20"/>
        </w:rPr>
        <w:t>problem </w:t>
      </w:r>
      <w:r>
        <w:rPr>
          <w:sz w:val="20"/>
        </w:rPr>
        <w:t>of someone’s </w:t>
      </w:r>
      <w:r>
        <w:rPr>
          <w:spacing w:val="-3"/>
          <w:sz w:val="20"/>
        </w:rPr>
        <w:t>behaviour, </w:t>
      </w:r>
      <w:r>
        <w:rPr>
          <w:sz w:val="20"/>
        </w:rPr>
        <w:t>rather than of who they </w:t>
      </w:r>
      <w:r>
        <w:rPr>
          <w:spacing w:val="-3"/>
          <w:sz w:val="20"/>
        </w:rPr>
        <w:t>are.</w:t>
      </w:r>
      <w:r>
        <w:rPr>
          <w:spacing w:val="-9"/>
          <w:sz w:val="20"/>
        </w:rPr>
        <w:t> </w:t>
      </w:r>
      <w:r>
        <w:rPr>
          <w:sz w:val="20"/>
        </w:rPr>
        <w:t>This</w:t>
      </w:r>
      <w:r>
        <w:rPr>
          <w:spacing w:val="-9"/>
          <w:sz w:val="20"/>
        </w:rPr>
        <w:t> </w:t>
      </w:r>
      <w:r>
        <w:rPr>
          <w:sz w:val="20"/>
        </w:rPr>
        <w:t>is</w:t>
      </w:r>
      <w:r>
        <w:rPr>
          <w:spacing w:val="-9"/>
          <w:sz w:val="20"/>
        </w:rPr>
        <w:t> </w:t>
      </w:r>
      <w:r>
        <w:rPr>
          <w:sz w:val="20"/>
        </w:rPr>
        <w:t>not</w:t>
      </w:r>
      <w:r>
        <w:rPr>
          <w:spacing w:val="-9"/>
          <w:sz w:val="20"/>
        </w:rPr>
        <w:t> </w:t>
      </w:r>
      <w:r>
        <w:rPr>
          <w:sz w:val="20"/>
        </w:rPr>
        <w:t>meant</w:t>
      </w:r>
      <w:r>
        <w:rPr>
          <w:spacing w:val="-9"/>
          <w:sz w:val="20"/>
        </w:rPr>
        <w:t> </w:t>
      </w:r>
      <w:r>
        <w:rPr>
          <w:sz w:val="20"/>
        </w:rPr>
        <w:t>to</w:t>
      </w:r>
      <w:r>
        <w:rPr>
          <w:spacing w:val="-9"/>
          <w:sz w:val="20"/>
        </w:rPr>
        <w:t> </w:t>
      </w:r>
      <w:r>
        <w:rPr>
          <w:sz w:val="20"/>
        </w:rPr>
        <w:t>minimise</w:t>
      </w:r>
      <w:r>
        <w:rPr>
          <w:spacing w:val="-9"/>
          <w:sz w:val="20"/>
        </w:rPr>
        <w:t> </w:t>
      </w:r>
      <w:r>
        <w:rPr>
          <w:sz w:val="20"/>
        </w:rPr>
        <w:t>the</w:t>
      </w:r>
      <w:r>
        <w:rPr>
          <w:spacing w:val="-9"/>
          <w:sz w:val="20"/>
        </w:rPr>
        <w:t> </w:t>
      </w:r>
      <w:r>
        <w:rPr>
          <w:sz w:val="20"/>
        </w:rPr>
        <w:t>impacts</w:t>
      </w:r>
      <w:r>
        <w:rPr>
          <w:spacing w:val="-9"/>
          <w:sz w:val="20"/>
        </w:rPr>
        <w:t> </w:t>
      </w:r>
      <w:r>
        <w:rPr>
          <w:sz w:val="20"/>
        </w:rPr>
        <w:t>of</w:t>
      </w:r>
      <w:r>
        <w:rPr>
          <w:spacing w:val="-9"/>
          <w:sz w:val="20"/>
        </w:rPr>
        <w:t> </w:t>
      </w:r>
      <w:r>
        <w:rPr>
          <w:sz w:val="20"/>
        </w:rPr>
        <w:t>stalking,</w:t>
      </w:r>
      <w:r>
        <w:rPr>
          <w:spacing w:val="-9"/>
          <w:sz w:val="20"/>
        </w:rPr>
        <w:t> </w:t>
      </w:r>
      <w:r>
        <w:rPr>
          <w:sz w:val="20"/>
        </w:rPr>
        <w:t>which</w:t>
      </w:r>
      <w:r>
        <w:rPr>
          <w:spacing w:val="-9"/>
          <w:sz w:val="20"/>
        </w:rPr>
        <w:t> </w:t>
      </w:r>
      <w:r>
        <w:rPr>
          <w:sz w:val="20"/>
        </w:rPr>
        <w:t>is</w:t>
      </w:r>
      <w:r>
        <w:rPr>
          <w:spacing w:val="-9"/>
          <w:sz w:val="20"/>
        </w:rPr>
        <w:t> </w:t>
      </w:r>
      <w:r>
        <w:rPr>
          <w:sz w:val="20"/>
        </w:rPr>
        <w:t>a</w:t>
      </w:r>
      <w:r>
        <w:rPr>
          <w:spacing w:val="-9"/>
          <w:sz w:val="20"/>
        </w:rPr>
        <w:t> </w:t>
      </w:r>
      <w:r>
        <w:rPr>
          <w:sz w:val="20"/>
        </w:rPr>
        <w:t>serious</w:t>
      </w:r>
      <w:r>
        <w:rPr>
          <w:spacing w:val="-8"/>
          <w:sz w:val="20"/>
        </w:rPr>
        <w:t> </w:t>
      </w:r>
      <w:r>
        <w:rPr>
          <w:sz w:val="20"/>
        </w:rPr>
        <w:t>crime</w:t>
      </w:r>
      <w:r>
        <w:rPr>
          <w:spacing w:val="-9"/>
          <w:sz w:val="20"/>
        </w:rPr>
        <w:t> </w:t>
      </w:r>
      <w:r>
        <w:rPr>
          <w:sz w:val="20"/>
        </w:rPr>
        <w:t>in</w:t>
      </w:r>
      <w:r>
        <w:rPr>
          <w:spacing w:val="-9"/>
          <w:sz w:val="20"/>
        </w:rPr>
        <w:t> </w:t>
      </w:r>
      <w:r>
        <w:rPr>
          <w:sz w:val="20"/>
        </w:rPr>
        <w:t>our </w:t>
      </w:r>
      <w:r>
        <w:rPr>
          <w:spacing w:val="-3"/>
          <w:sz w:val="20"/>
        </w:rPr>
        <w:t>community.</w:t>
      </w:r>
    </w:p>
    <w:p>
      <w:pPr>
        <w:pStyle w:val="ListParagraph"/>
        <w:numPr>
          <w:ilvl w:val="1"/>
          <w:numId w:val="7"/>
        </w:numPr>
        <w:tabs>
          <w:tab w:pos="1801" w:val="left" w:leader="none"/>
          <w:tab w:pos="1802" w:val="left" w:leader="none"/>
        </w:tabs>
        <w:spacing w:line="206" w:lineRule="auto" w:before="127" w:after="0"/>
        <w:ind w:left="1801" w:right="1363" w:hanging="794"/>
        <w:jc w:val="left"/>
        <w:rPr>
          <w:sz w:val="11"/>
        </w:rPr>
      </w:pPr>
      <w:r>
        <w:rPr>
          <w:spacing w:val="-6"/>
          <w:sz w:val="20"/>
        </w:rPr>
        <w:t>We </w:t>
      </w:r>
      <w:r>
        <w:rPr>
          <w:sz w:val="20"/>
        </w:rPr>
        <w:t>use a gendered lens in our report. While </w:t>
      </w:r>
      <w:r>
        <w:rPr>
          <w:spacing w:val="-3"/>
          <w:sz w:val="20"/>
        </w:rPr>
        <w:t>anyone </w:t>
      </w:r>
      <w:r>
        <w:rPr>
          <w:sz w:val="20"/>
        </w:rPr>
        <w:t>can experience stalking </w:t>
      </w:r>
      <w:r>
        <w:rPr>
          <w:spacing w:val="-3"/>
          <w:sz w:val="20"/>
        </w:rPr>
        <w:t>regardless </w:t>
      </w:r>
      <w:r>
        <w:rPr>
          <w:sz w:val="20"/>
        </w:rPr>
        <w:t>of </w:t>
      </w:r>
      <w:r>
        <w:rPr>
          <w:spacing w:val="-3"/>
          <w:sz w:val="20"/>
        </w:rPr>
        <w:t>gender, </w:t>
      </w:r>
      <w:r>
        <w:rPr>
          <w:sz w:val="20"/>
        </w:rPr>
        <w:t>it is a gendered crime, disproportionately perpetrated </w:t>
      </w:r>
      <w:r>
        <w:rPr>
          <w:spacing w:val="-3"/>
          <w:sz w:val="20"/>
        </w:rPr>
        <w:t>by </w:t>
      </w:r>
      <w:r>
        <w:rPr>
          <w:sz w:val="20"/>
        </w:rPr>
        <w:t>cis- gender</w:t>
      </w:r>
      <w:r>
        <w:rPr>
          <w:spacing w:val="-10"/>
          <w:sz w:val="20"/>
        </w:rPr>
        <w:t> </w:t>
      </w:r>
      <w:r>
        <w:rPr>
          <w:sz w:val="20"/>
        </w:rPr>
        <w:t>men</w:t>
      </w:r>
      <w:r>
        <w:rPr>
          <w:spacing w:val="-9"/>
          <w:sz w:val="20"/>
        </w:rPr>
        <w:t> </w:t>
      </w:r>
      <w:r>
        <w:rPr>
          <w:sz w:val="20"/>
        </w:rPr>
        <w:t>against</w:t>
      </w:r>
      <w:r>
        <w:rPr>
          <w:spacing w:val="-10"/>
          <w:sz w:val="20"/>
        </w:rPr>
        <w:t> </w:t>
      </w:r>
      <w:r>
        <w:rPr>
          <w:sz w:val="20"/>
        </w:rPr>
        <w:t>women,</w:t>
      </w:r>
      <w:r>
        <w:rPr>
          <w:spacing w:val="-9"/>
          <w:sz w:val="20"/>
        </w:rPr>
        <w:t> </w:t>
      </w:r>
      <w:r>
        <w:rPr>
          <w:sz w:val="20"/>
        </w:rPr>
        <w:t>other</w:t>
      </w:r>
      <w:r>
        <w:rPr>
          <w:spacing w:val="-10"/>
          <w:sz w:val="20"/>
        </w:rPr>
        <w:t> </w:t>
      </w:r>
      <w:r>
        <w:rPr>
          <w:sz w:val="20"/>
        </w:rPr>
        <w:t>men,</w:t>
      </w:r>
      <w:r>
        <w:rPr>
          <w:spacing w:val="-9"/>
          <w:sz w:val="20"/>
        </w:rPr>
        <w:t> </w:t>
      </w:r>
      <w:r>
        <w:rPr>
          <w:sz w:val="20"/>
        </w:rPr>
        <w:t>and</w:t>
      </w:r>
      <w:r>
        <w:rPr>
          <w:spacing w:val="-10"/>
          <w:sz w:val="20"/>
        </w:rPr>
        <w:t> </w:t>
      </w:r>
      <w:r>
        <w:rPr>
          <w:sz w:val="20"/>
        </w:rPr>
        <w:t>people</w:t>
      </w:r>
      <w:r>
        <w:rPr>
          <w:spacing w:val="-9"/>
          <w:sz w:val="20"/>
        </w:rPr>
        <w:t> </w:t>
      </w:r>
      <w:r>
        <w:rPr>
          <w:sz w:val="20"/>
        </w:rPr>
        <w:t>on</w:t>
      </w:r>
      <w:r>
        <w:rPr>
          <w:spacing w:val="-11"/>
          <w:sz w:val="20"/>
        </w:rPr>
        <w:t> </w:t>
      </w:r>
      <w:r>
        <w:rPr>
          <w:sz w:val="20"/>
        </w:rPr>
        <w:t>the</w:t>
      </w:r>
      <w:r>
        <w:rPr>
          <w:spacing w:val="-9"/>
          <w:sz w:val="20"/>
        </w:rPr>
        <w:t> </w:t>
      </w:r>
      <w:r>
        <w:rPr>
          <w:sz w:val="20"/>
        </w:rPr>
        <w:t>gender</w:t>
      </w:r>
      <w:r>
        <w:rPr>
          <w:spacing w:val="-10"/>
          <w:sz w:val="20"/>
        </w:rPr>
        <w:t> </w:t>
      </w:r>
      <w:r>
        <w:rPr>
          <w:sz w:val="20"/>
        </w:rPr>
        <w:t>spectrum.</w:t>
      </w:r>
      <w:r>
        <w:rPr>
          <w:position w:val="7"/>
          <w:sz w:val="11"/>
        </w:rPr>
        <w:t>1</w:t>
      </w:r>
      <w:r>
        <w:rPr>
          <w:spacing w:val="15"/>
          <w:position w:val="7"/>
          <w:sz w:val="11"/>
        </w:rPr>
        <w:t> </w:t>
      </w:r>
      <w:r>
        <w:rPr>
          <w:sz w:val="20"/>
        </w:rPr>
        <w:t>Such gendered</w:t>
      </w:r>
      <w:r>
        <w:rPr>
          <w:spacing w:val="-6"/>
          <w:sz w:val="20"/>
        </w:rPr>
        <w:t> </w:t>
      </w:r>
      <w:r>
        <w:rPr>
          <w:sz w:val="20"/>
        </w:rPr>
        <w:t>violence</w:t>
      </w:r>
      <w:r>
        <w:rPr>
          <w:spacing w:val="-5"/>
          <w:sz w:val="20"/>
        </w:rPr>
        <w:t> </w:t>
      </w:r>
      <w:r>
        <w:rPr>
          <w:sz w:val="20"/>
        </w:rPr>
        <w:t>is</w:t>
      </w:r>
      <w:r>
        <w:rPr>
          <w:spacing w:val="-5"/>
          <w:sz w:val="20"/>
        </w:rPr>
        <w:t> </w:t>
      </w:r>
      <w:r>
        <w:rPr>
          <w:sz w:val="20"/>
        </w:rPr>
        <w:t>enabled</w:t>
      </w:r>
      <w:r>
        <w:rPr>
          <w:spacing w:val="-6"/>
          <w:sz w:val="20"/>
        </w:rPr>
        <w:t> </w:t>
      </w:r>
      <w:r>
        <w:rPr>
          <w:spacing w:val="-3"/>
          <w:sz w:val="20"/>
        </w:rPr>
        <w:t>by</w:t>
      </w:r>
      <w:r>
        <w:rPr>
          <w:spacing w:val="-5"/>
          <w:sz w:val="20"/>
        </w:rPr>
        <w:t> </w:t>
      </w:r>
      <w:r>
        <w:rPr>
          <w:sz w:val="20"/>
        </w:rPr>
        <w:t>the</w:t>
      </w:r>
      <w:r>
        <w:rPr>
          <w:spacing w:val="-5"/>
          <w:sz w:val="20"/>
        </w:rPr>
        <w:t> </w:t>
      </w:r>
      <w:r>
        <w:rPr>
          <w:sz w:val="20"/>
        </w:rPr>
        <w:t>unequal</w:t>
      </w:r>
      <w:r>
        <w:rPr>
          <w:spacing w:val="-5"/>
          <w:sz w:val="20"/>
        </w:rPr>
        <w:t> </w:t>
      </w:r>
      <w:r>
        <w:rPr>
          <w:spacing w:val="-3"/>
          <w:sz w:val="20"/>
        </w:rPr>
        <w:t>structures</w:t>
      </w:r>
      <w:r>
        <w:rPr>
          <w:spacing w:val="-6"/>
          <w:sz w:val="20"/>
        </w:rPr>
        <w:t> </w:t>
      </w:r>
      <w:r>
        <w:rPr>
          <w:sz w:val="20"/>
        </w:rPr>
        <w:t>of</w:t>
      </w:r>
      <w:r>
        <w:rPr>
          <w:spacing w:val="-5"/>
          <w:sz w:val="20"/>
        </w:rPr>
        <w:t> </w:t>
      </w:r>
      <w:r>
        <w:rPr>
          <w:sz w:val="20"/>
        </w:rPr>
        <w:t>society.</w:t>
      </w:r>
      <w:r>
        <w:rPr>
          <w:position w:val="7"/>
          <w:sz w:val="11"/>
        </w:rPr>
        <w:t>2</w:t>
      </w:r>
    </w:p>
    <w:p>
      <w:pPr>
        <w:pStyle w:val="BodyText"/>
        <w:spacing w:before="8"/>
        <w:rPr>
          <w:sz w:val="16"/>
        </w:rPr>
      </w:pPr>
    </w:p>
    <w:p>
      <w:pPr>
        <w:pStyle w:val="Heading2"/>
        <w:rPr>
          <w:b/>
        </w:rPr>
      </w:pPr>
      <w:r>
        <w:rPr>
          <w:b/>
          <w:color w:val="EA5B50"/>
        </w:rPr>
        <w:t>Our approach to reform for this interim report</w:t>
      </w:r>
    </w:p>
    <w:p>
      <w:pPr>
        <w:pStyle w:val="ListParagraph"/>
        <w:numPr>
          <w:ilvl w:val="1"/>
          <w:numId w:val="7"/>
        </w:numPr>
        <w:tabs>
          <w:tab w:pos="1801" w:val="left" w:leader="none"/>
          <w:tab w:pos="1802" w:val="left" w:leader="none"/>
        </w:tabs>
        <w:spacing w:line="206" w:lineRule="auto" w:before="146" w:after="0"/>
        <w:ind w:left="1801" w:right="1110" w:hanging="794"/>
        <w:jc w:val="left"/>
        <w:rPr>
          <w:sz w:val="20"/>
        </w:rPr>
      </w:pPr>
      <w:r>
        <w:rPr>
          <w:sz w:val="20"/>
        </w:rPr>
        <w:t>In</w:t>
      </w:r>
      <w:r>
        <w:rPr>
          <w:spacing w:val="-7"/>
          <w:sz w:val="20"/>
        </w:rPr>
        <w:t> </w:t>
      </w:r>
      <w:r>
        <w:rPr>
          <w:spacing w:val="-3"/>
          <w:sz w:val="20"/>
        </w:rPr>
        <w:t>developing</w:t>
      </w:r>
      <w:r>
        <w:rPr>
          <w:spacing w:val="-7"/>
          <w:sz w:val="20"/>
        </w:rPr>
        <w:t> </w:t>
      </w:r>
      <w:r>
        <w:rPr>
          <w:sz w:val="20"/>
        </w:rPr>
        <w:t>our</w:t>
      </w:r>
      <w:r>
        <w:rPr>
          <w:spacing w:val="-7"/>
          <w:sz w:val="20"/>
        </w:rPr>
        <w:t> </w:t>
      </w:r>
      <w:r>
        <w:rPr>
          <w:sz w:val="20"/>
        </w:rPr>
        <w:t>recommendations,</w:t>
      </w:r>
      <w:r>
        <w:rPr>
          <w:spacing w:val="-7"/>
          <w:sz w:val="20"/>
        </w:rPr>
        <w:t> </w:t>
      </w:r>
      <w:r>
        <w:rPr>
          <w:spacing w:val="-3"/>
          <w:sz w:val="20"/>
        </w:rPr>
        <w:t>we</w:t>
      </w:r>
      <w:r>
        <w:rPr>
          <w:spacing w:val="-7"/>
          <w:sz w:val="20"/>
        </w:rPr>
        <w:t> </w:t>
      </w:r>
      <w:r>
        <w:rPr>
          <w:spacing w:val="-4"/>
          <w:sz w:val="20"/>
        </w:rPr>
        <w:t>were</w:t>
      </w:r>
      <w:r>
        <w:rPr>
          <w:spacing w:val="-7"/>
          <w:sz w:val="20"/>
        </w:rPr>
        <w:t> </w:t>
      </w:r>
      <w:r>
        <w:rPr>
          <w:sz w:val="20"/>
        </w:rPr>
        <w:t>guided</w:t>
      </w:r>
      <w:r>
        <w:rPr>
          <w:spacing w:val="-7"/>
          <w:sz w:val="20"/>
        </w:rPr>
        <w:t> </w:t>
      </w:r>
      <w:r>
        <w:rPr>
          <w:spacing w:val="-3"/>
          <w:sz w:val="20"/>
        </w:rPr>
        <w:t>by</w:t>
      </w:r>
      <w:r>
        <w:rPr>
          <w:spacing w:val="-6"/>
          <w:sz w:val="20"/>
        </w:rPr>
        <w:t> </w:t>
      </w:r>
      <w:r>
        <w:rPr>
          <w:sz w:val="20"/>
        </w:rPr>
        <w:t>our</w:t>
      </w:r>
      <w:r>
        <w:rPr>
          <w:spacing w:val="-7"/>
          <w:sz w:val="20"/>
        </w:rPr>
        <w:t> </w:t>
      </w:r>
      <w:r>
        <w:rPr>
          <w:sz w:val="20"/>
        </w:rPr>
        <w:t>terms</w:t>
      </w:r>
      <w:r>
        <w:rPr>
          <w:spacing w:val="-7"/>
          <w:sz w:val="20"/>
        </w:rPr>
        <w:t> </w:t>
      </w:r>
      <w:r>
        <w:rPr>
          <w:sz w:val="20"/>
        </w:rPr>
        <w:t>of</w:t>
      </w:r>
      <w:r>
        <w:rPr>
          <w:spacing w:val="-7"/>
          <w:sz w:val="20"/>
        </w:rPr>
        <w:t> </w:t>
      </w:r>
      <w:r>
        <w:rPr>
          <w:spacing w:val="-4"/>
          <w:sz w:val="20"/>
        </w:rPr>
        <w:t>reference,</w:t>
      </w:r>
      <w:r>
        <w:rPr>
          <w:spacing w:val="-7"/>
          <w:sz w:val="20"/>
        </w:rPr>
        <w:t> </w:t>
      </w:r>
      <w:r>
        <w:rPr>
          <w:sz w:val="20"/>
        </w:rPr>
        <w:t>which define the scope of this inquiry. </w:t>
      </w:r>
      <w:r>
        <w:rPr>
          <w:spacing w:val="-6"/>
          <w:sz w:val="20"/>
        </w:rPr>
        <w:t>We </w:t>
      </w:r>
      <w:r>
        <w:rPr>
          <w:spacing w:val="-4"/>
          <w:sz w:val="20"/>
        </w:rPr>
        <w:t>have </w:t>
      </w:r>
      <w:r>
        <w:rPr>
          <w:sz w:val="20"/>
        </w:rPr>
        <w:t>also </w:t>
      </w:r>
      <w:r>
        <w:rPr>
          <w:spacing w:val="-3"/>
          <w:sz w:val="20"/>
        </w:rPr>
        <w:t>developed </w:t>
      </w:r>
      <w:r>
        <w:rPr>
          <w:spacing w:val="-4"/>
          <w:sz w:val="20"/>
        </w:rPr>
        <w:t>key </w:t>
      </w:r>
      <w:r>
        <w:rPr>
          <w:sz w:val="20"/>
        </w:rPr>
        <w:t>considerations </w:t>
      </w:r>
      <w:r>
        <w:rPr>
          <w:spacing w:val="-3"/>
          <w:sz w:val="20"/>
        </w:rPr>
        <w:t>for </w:t>
      </w:r>
      <w:r>
        <w:rPr>
          <w:sz w:val="20"/>
        </w:rPr>
        <w:t>our </w:t>
      </w:r>
      <w:r>
        <w:rPr>
          <w:spacing w:val="-3"/>
          <w:sz w:val="20"/>
        </w:rPr>
        <w:t>reforms </w:t>
      </w:r>
      <w:r>
        <w:rPr>
          <w:sz w:val="20"/>
        </w:rPr>
        <w:t>based on what </w:t>
      </w:r>
      <w:r>
        <w:rPr>
          <w:spacing w:val="-3"/>
          <w:sz w:val="20"/>
        </w:rPr>
        <w:t>we know </w:t>
      </w:r>
      <w:r>
        <w:rPr>
          <w:sz w:val="20"/>
        </w:rPr>
        <w:t>about stalking and the justice system, past </w:t>
      </w:r>
      <w:r>
        <w:rPr>
          <w:spacing w:val="-3"/>
          <w:sz w:val="20"/>
        </w:rPr>
        <w:t>reforms, </w:t>
      </w:r>
      <w:r>
        <w:rPr>
          <w:sz w:val="20"/>
        </w:rPr>
        <w:t>and</w:t>
      </w:r>
      <w:r>
        <w:rPr>
          <w:spacing w:val="-7"/>
          <w:sz w:val="20"/>
        </w:rPr>
        <w:t> </w:t>
      </w:r>
      <w:r>
        <w:rPr>
          <w:sz w:val="20"/>
        </w:rPr>
        <w:t>what</w:t>
      </w:r>
      <w:r>
        <w:rPr>
          <w:spacing w:val="-6"/>
          <w:sz w:val="20"/>
        </w:rPr>
        <w:t> </w:t>
      </w:r>
      <w:r>
        <w:rPr>
          <w:sz w:val="20"/>
        </w:rPr>
        <w:t>the</w:t>
      </w:r>
      <w:r>
        <w:rPr>
          <w:spacing w:val="-6"/>
          <w:sz w:val="20"/>
        </w:rPr>
        <w:t> </w:t>
      </w:r>
      <w:r>
        <w:rPr>
          <w:sz w:val="20"/>
        </w:rPr>
        <w:t>evidence</w:t>
      </w:r>
      <w:r>
        <w:rPr>
          <w:spacing w:val="-6"/>
          <w:sz w:val="20"/>
        </w:rPr>
        <w:t> </w:t>
      </w:r>
      <w:r>
        <w:rPr>
          <w:sz w:val="20"/>
        </w:rPr>
        <w:t>suggests</w:t>
      </w:r>
      <w:r>
        <w:rPr>
          <w:spacing w:val="-6"/>
          <w:sz w:val="20"/>
        </w:rPr>
        <w:t> </w:t>
      </w:r>
      <w:r>
        <w:rPr>
          <w:sz w:val="20"/>
        </w:rPr>
        <w:t>works</w:t>
      </w:r>
      <w:r>
        <w:rPr>
          <w:spacing w:val="-6"/>
          <w:sz w:val="20"/>
        </w:rPr>
        <w:t> </w:t>
      </w:r>
      <w:r>
        <w:rPr>
          <w:sz w:val="20"/>
        </w:rPr>
        <w:t>in</w:t>
      </w:r>
      <w:r>
        <w:rPr>
          <w:spacing w:val="-6"/>
          <w:sz w:val="20"/>
        </w:rPr>
        <w:t> </w:t>
      </w:r>
      <w:r>
        <w:rPr>
          <w:sz w:val="20"/>
        </w:rPr>
        <w:t>responding</w:t>
      </w:r>
      <w:r>
        <w:rPr>
          <w:spacing w:val="-6"/>
          <w:sz w:val="20"/>
        </w:rPr>
        <w:t> </w:t>
      </w:r>
      <w:r>
        <w:rPr>
          <w:sz w:val="20"/>
        </w:rPr>
        <w:t>to</w:t>
      </w:r>
      <w:r>
        <w:rPr>
          <w:spacing w:val="-6"/>
          <w:sz w:val="20"/>
        </w:rPr>
        <w:t> </w:t>
      </w:r>
      <w:r>
        <w:rPr>
          <w:sz w:val="20"/>
        </w:rPr>
        <w:t>such</w:t>
      </w:r>
      <w:r>
        <w:rPr>
          <w:spacing w:val="-6"/>
          <w:sz w:val="20"/>
        </w:rPr>
        <w:t> </w:t>
      </w:r>
      <w:r>
        <w:rPr>
          <w:sz w:val="20"/>
        </w:rPr>
        <w:t>violence.</w:t>
      </w:r>
    </w:p>
    <w:p>
      <w:pPr>
        <w:pStyle w:val="BodyText"/>
      </w:pPr>
    </w:p>
    <w:p>
      <w:pPr>
        <w:pStyle w:val="BodyText"/>
      </w:pPr>
    </w:p>
    <w:p>
      <w:pPr>
        <w:pStyle w:val="BodyText"/>
        <w:spacing w:before="8"/>
        <w:rPr>
          <w:sz w:val="19"/>
        </w:rPr>
      </w:pPr>
      <w:r>
        <w:rPr/>
        <w:pict>
          <v:line style="position:absolute;mso-position-horizontal-relative:page;mso-position-vertical-relative:paragraph;z-index:-520;mso-wrap-distance-left:0;mso-wrap-distance-right:0" from="79.370102pt,16.080099pt" to="515.905102pt,16.080099pt" stroked="true" strokeweight="1pt" strokecolor="#f8cabc">
            <v:stroke dashstyle="solid"/>
            <w10:wrap type="topAndBottom"/>
          </v:line>
        </w:pict>
      </w:r>
    </w:p>
    <w:p>
      <w:pPr>
        <w:pStyle w:val="ListParagraph"/>
        <w:numPr>
          <w:ilvl w:val="0"/>
          <w:numId w:val="8"/>
        </w:numPr>
        <w:tabs>
          <w:tab w:pos="1800" w:val="left" w:leader="none"/>
          <w:tab w:pos="1802" w:val="left" w:leader="none"/>
        </w:tabs>
        <w:spacing w:line="170" w:lineRule="exact" w:before="91" w:after="0"/>
        <w:ind w:left="1801" w:right="0" w:hanging="794"/>
        <w:jc w:val="left"/>
        <w:rPr>
          <w:sz w:val="13"/>
        </w:rPr>
      </w:pPr>
      <w:r>
        <w:rPr>
          <w:sz w:val="13"/>
        </w:rPr>
        <w:t>Victorian Law Reform </w:t>
      </w:r>
      <w:r>
        <w:rPr>
          <w:spacing w:val="2"/>
          <w:sz w:val="13"/>
        </w:rPr>
        <w:t>Commission, </w:t>
      </w:r>
      <w:r>
        <w:rPr>
          <w:i/>
          <w:sz w:val="13"/>
        </w:rPr>
        <w:t>Stalking </w:t>
      </w:r>
      <w:r>
        <w:rPr>
          <w:sz w:val="13"/>
        </w:rPr>
        <w:t>(Consultation Paper, June 2021)</w:t>
      </w:r>
      <w:r>
        <w:rPr>
          <w:spacing w:val="3"/>
          <w:sz w:val="13"/>
        </w:rPr>
        <w:t> 4.</w:t>
      </w:r>
    </w:p>
    <w:p>
      <w:pPr>
        <w:pStyle w:val="ListParagraph"/>
        <w:numPr>
          <w:ilvl w:val="0"/>
          <w:numId w:val="8"/>
        </w:numPr>
        <w:tabs>
          <w:tab w:pos="1800" w:val="left" w:leader="none"/>
          <w:tab w:pos="1802" w:val="left" w:leader="none"/>
        </w:tabs>
        <w:spacing w:line="160" w:lineRule="exact" w:before="0" w:after="0"/>
        <w:ind w:left="1801" w:right="0" w:hanging="794"/>
        <w:jc w:val="left"/>
        <w:rPr>
          <w:sz w:val="13"/>
        </w:rPr>
      </w:pPr>
      <w:r>
        <w:rPr/>
        <w:pict>
          <v:shape style="position:absolute;margin-left:552.266602pt;margin-top:3.71015pt;width:6.65pt;height:14.1pt;mso-position-horizontal-relative:page;mso-position-vertical-relative:paragraph;z-index:1552" type="#_x0000_t202" filled="false" stroked="false">
            <v:textbox inset="0,0,0,0">
              <w:txbxContent>
                <w:p>
                  <w:pPr>
                    <w:spacing w:line="282" w:lineRule="exact" w:before="0"/>
                    <w:ind w:left="0" w:right="0" w:firstLine="0"/>
                    <w:jc w:val="left"/>
                    <w:rPr>
                      <w:b/>
                      <w:sz w:val="24"/>
                    </w:rPr>
                  </w:pPr>
                  <w:r>
                    <w:rPr>
                      <w:b/>
                      <w:color w:val="EA5B50"/>
                      <w:sz w:val="24"/>
                    </w:rPr>
                    <w:t>5</w:t>
                  </w:r>
                </w:p>
              </w:txbxContent>
            </v:textbox>
            <w10:wrap type="none"/>
          </v:shape>
        </w:pict>
      </w:r>
      <w:r>
        <w:rPr>
          <w:sz w:val="13"/>
        </w:rPr>
        <w:t>Jacqui</w:t>
      </w:r>
      <w:r>
        <w:rPr>
          <w:spacing w:val="2"/>
          <w:sz w:val="13"/>
        </w:rPr>
        <w:t> </w:t>
      </w:r>
      <w:r>
        <w:rPr>
          <w:sz w:val="13"/>
        </w:rPr>
        <w:t>True,</w:t>
      </w:r>
      <w:r>
        <w:rPr>
          <w:spacing w:val="3"/>
          <w:sz w:val="13"/>
        </w:rPr>
        <w:t> </w:t>
      </w:r>
      <w:r>
        <w:rPr>
          <w:sz w:val="13"/>
        </w:rPr>
        <w:t>‘The</w:t>
      </w:r>
      <w:r>
        <w:rPr>
          <w:spacing w:val="2"/>
          <w:sz w:val="13"/>
        </w:rPr>
        <w:t> </w:t>
      </w:r>
      <w:r>
        <w:rPr>
          <w:sz w:val="13"/>
        </w:rPr>
        <w:t>Political</w:t>
      </w:r>
      <w:r>
        <w:rPr>
          <w:spacing w:val="3"/>
          <w:sz w:val="13"/>
        </w:rPr>
        <w:t> </w:t>
      </w:r>
      <w:r>
        <w:rPr>
          <w:sz w:val="13"/>
        </w:rPr>
        <w:t>Economy</w:t>
      </w:r>
      <w:r>
        <w:rPr>
          <w:spacing w:val="3"/>
          <w:sz w:val="13"/>
        </w:rPr>
        <w:t> </w:t>
      </w:r>
      <w:r>
        <w:rPr>
          <w:sz w:val="13"/>
        </w:rPr>
        <w:t>of</w:t>
      </w:r>
      <w:r>
        <w:rPr>
          <w:spacing w:val="2"/>
          <w:sz w:val="13"/>
        </w:rPr>
        <w:t> </w:t>
      </w:r>
      <w:r>
        <w:rPr>
          <w:sz w:val="13"/>
        </w:rPr>
        <w:t>Violence</w:t>
      </w:r>
      <w:r>
        <w:rPr>
          <w:spacing w:val="3"/>
          <w:sz w:val="13"/>
        </w:rPr>
        <w:t> </w:t>
      </w:r>
      <w:r>
        <w:rPr>
          <w:sz w:val="13"/>
        </w:rPr>
        <w:t>against</w:t>
      </w:r>
      <w:r>
        <w:rPr>
          <w:spacing w:val="3"/>
          <w:sz w:val="13"/>
        </w:rPr>
        <w:t> </w:t>
      </w:r>
      <w:r>
        <w:rPr>
          <w:sz w:val="13"/>
        </w:rPr>
        <w:t>Women:</w:t>
      </w:r>
      <w:r>
        <w:rPr>
          <w:spacing w:val="2"/>
          <w:sz w:val="13"/>
        </w:rPr>
        <w:t> </w:t>
      </w:r>
      <w:r>
        <w:rPr>
          <w:sz w:val="13"/>
        </w:rPr>
        <w:t>A</w:t>
      </w:r>
      <w:r>
        <w:rPr>
          <w:spacing w:val="3"/>
          <w:sz w:val="13"/>
        </w:rPr>
        <w:t> </w:t>
      </w:r>
      <w:r>
        <w:rPr>
          <w:sz w:val="13"/>
        </w:rPr>
        <w:t>Feminist</w:t>
      </w:r>
      <w:r>
        <w:rPr>
          <w:spacing w:val="3"/>
          <w:sz w:val="13"/>
        </w:rPr>
        <w:t> </w:t>
      </w:r>
      <w:r>
        <w:rPr>
          <w:sz w:val="13"/>
        </w:rPr>
        <w:t>International</w:t>
      </w:r>
      <w:r>
        <w:rPr>
          <w:spacing w:val="2"/>
          <w:sz w:val="13"/>
        </w:rPr>
        <w:t> </w:t>
      </w:r>
      <w:r>
        <w:rPr>
          <w:sz w:val="13"/>
        </w:rPr>
        <w:t>Relations</w:t>
      </w:r>
      <w:r>
        <w:rPr>
          <w:spacing w:val="3"/>
          <w:sz w:val="13"/>
        </w:rPr>
        <w:t> </w:t>
      </w:r>
      <w:r>
        <w:rPr>
          <w:sz w:val="13"/>
        </w:rPr>
        <w:t>Perspective’</w:t>
      </w:r>
      <w:r>
        <w:rPr>
          <w:spacing w:val="3"/>
          <w:sz w:val="13"/>
        </w:rPr>
        <w:t> </w:t>
      </w:r>
      <w:r>
        <w:rPr>
          <w:sz w:val="13"/>
        </w:rPr>
        <w:t>(2010)</w:t>
      </w:r>
      <w:r>
        <w:rPr>
          <w:spacing w:val="2"/>
          <w:sz w:val="13"/>
        </w:rPr>
        <w:t> </w:t>
      </w:r>
      <w:r>
        <w:rPr>
          <w:sz w:val="13"/>
        </w:rPr>
        <w:t>32(1)</w:t>
      </w:r>
    </w:p>
    <w:p>
      <w:pPr>
        <w:spacing w:line="170" w:lineRule="exact" w:before="0"/>
        <w:ind w:left="1801" w:right="0" w:firstLine="0"/>
        <w:jc w:val="left"/>
        <w:rPr>
          <w:sz w:val="13"/>
        </w:rPr>
      </w:pPr>
      <w:r>
        <w:rPr>
          <w:i/>
          <w:sz w:val="13"/>
        </w:rPr>
        <w:t>Australian Feminist Law Journal </w:t>
      </w:r>
      <w:r>
        <w:rPr>
          <w:sz w:val="13"/>
        </w:rPr>
        <w:t>39.</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7"/>
        <w:rPr>
          <w:sz w:val="16"/>
        </w:rPr>
      </w:pPr>
    </w:p>
    <w:p>
      <w:pPr>
        <w:pStyle w:val="ListParagraph"/>
        <w:numPr>
          <w:ilvl w:val="1"/>
          <w:numId w:val="7"/>
        </w:numPr>
        <w:tabs>
          <w:tab w:pos="1801" w:val="left" w:leader="none"/>
          <w:tab w:pos="1802" w:val="left" w:leader="none"/>
        </w:tabs>
        <w:spacing w:line="240" w:lineRule="auto" w:before="0" w:after="0"/>
        <w:ind w:left="1801" w:right="0" w:hanging="794"/>
        <w:jc w:val="left"/>
        <w:rPr>
          <w:sz w:val="20"/>
        </w:rPr>
      </w:pPr>
      <w:bookmarkStart w:name="Recognising the diversity of experiences" w:id="23"/>
      <w:bookmarkEnd w:id="23"/>
      <w:r>
        <w:rPr/>
      </w:r>
      <w:bookmarkStart w:name="_bookmark7" w:id="24"/>
      <w:bookmarkEnd w:id="24"/>
      <w:r>
        <w:rPr/>
      </w:r>
      <w:bookmarkStart w:name="_bookmark7" w:id="25"/>
      <w:bookmarkEnd w:id="25"/>
      <w:r>
        <w:rPr>
          <w:sz w:val="20"/>
        </w:rPr>
        <w:t>I</w:t>
      </w:r>
      <w:r>
        <w:rPr>
          <w:sz w:val="20"/>
        </w:rPr>
        <w:t>n</w:t>
      </w:r>
      <w:r>
        <w:rPr>
          <w:spacing w:val="-6"/>
          <w:sz w:val="20"/>
        </w:rPr>
        <w:t> </w:t>
      </w:r>
      <w:r>
        <w:rPr>
          <w:sz w:val="20"/>
        </w:rPr>
        <w:t>making</w:t>
      </w:r>
      <w:r>
        <w:rPr>
          <w:spacing w:val="-6"/>
          <w:sz w:val="20"/>
        </w:rPr>
        <w:t> </w:t>
      </w:r>
      <w:r>
        <w:rPr>
          <w:sz w:val="20"/>
        </w:rPr>
        <w:t>our</w:t>
      </w:r>
      <w:r>
        <w:rPr>
          <w:spacing w:val="-5"/>
          <w:sz w:val="20"/>
        </w:rPr>
        <w:t> </w:t>
      </w:r>
      <w:r>
        <w:rPr>
          <w:sz w:val="20"/>
        </w:rPr>
        <w:t>recommendations</w:t>
      </w:r>
      <w:r>
        <w:rPr>
          <w:spacing w:val="-6"/>
          <w:sz w:val="20"/>
        </w:rPr>
        <w:t> </w:t>
      </w:r>
      <w:r>
        <w:rPr>
          <w:spacing w:val="-3"/>
          <w:sz w:val="20"/>
        </w:rPr>
        <w:t>for</w:t>
      </w:r>
      <w:r>
        <w:rPr>
          <w:spacing w:val="-5"/>
          <w:sz w:val="20"/>
        </w:rPr>
        <w:t> </w:t>
      </w:r>
      <w:r>
        <w:rPr>
          <w:spacing w:val="-3"/>
          <w:sz w:val="20"/>
        </w:rPr>
        <w:t>reform,</w:t>
      </w:r>
      <w:r>
        <w:rPr>
          <w:spacing w:val="-6"/>
          <w:sz w:val="20"/>
        </w:rPr>
        <w:t> </w:t>
      </w:r>
      <w:r>
        <w:rPr>
          <w:sz w:val="20"/>
        </w:rPr>
        <w:t>these</w:t>
      </w:r>
      <w:r>
        <w:rPr>
          <w:spacing w:val="-6"/>
          <w:sz w:val="20"/>
        </w:rPr>
        <w:t> </w:t>
      </w:r>
      <w:r>
        <w:rPr>
          <w:spacing w:val="-4"/>
          <w:sz w:val="20"/>
        </w:rPr>
        <w:t>were</w:t>
      </w:r>
      <w:r>
        <w:rPr>
          <w:spacing w:val="-6"/>
          <w:sz w:val="20"/>
        </w:rPr>
        <w:t> </w:t>
      </w:r>
      <w:r>
        <w:rPr>
          <w:sz w:val="20"/>
        </w:rPr>
        <w:t>the</w:t>
      </w:r>
      <w:r>
        <w:rPr>
          <w:spacing w:val="-5"/>
          <w:sz w:val="20"/>
        </w:rPr>
        <w:t> </w:t>
      </w:r>
      <w:r>
        <w:rPr>
          <w:sz w:val="20"/>
        </w:rPr>
        <w:t>guiding</w:t>
      </w:r>
      <w:r>
        <w:rPr>
          <w:spacing w:val="-6"/>
          <w:sz w:val="20"/>
        </w:rPr>
        <w:t> </w:t>
      </w:r>
      <w:r>
        <w:rPr>
          <w:sz w:val="20"/>
        </w:rPr>
        <w:t>considerations:</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z w:val="20"/>
        </w:rPr>
        <w:t>Reporting</w:t>
      </w:r>
      <w:r>
        <w:rPr>
          <w:spacing w:val="-6"/>
          <w:sz w:val="20"/>
        </w:rPr>
        <w:t> </w:t>
      </w:r>
      <w:r>
        <w:rPr>
          <w:sz w:val="20"/>
        </w:rPr>
        <w:t>stalking</w:t>
      </w:r>
      <w:r>
        <w:rPr>
          <w:spacing w:val="-5"/>
          <w:sz w:val="20"/>
        </w:rPr>
        <w:t> </w:t>
      </w:r>
      <w:r>
        <w:rPr>
          <w:sz w:val="20"/>
        </w:rPr>
        <w:t>should</w:t>
      </w:r>
      <w:r>
        <w:rPr>
          <w:spacing w:val="-5"/>
          <w:sz w:val="20"/>
        </w:rPr>
        <w:t> </w:t>
      </w:r>
      <w:r>
        <w:rPr>
          <w:sz w:val="20"/>
        </w:rPr>
        <w:t>be</w:t>
      </w:r>
      <w:r>
        <w:rPr>
          <w:spacing w:val="-6"/>
          <w:sz w:val="20"/>
        </w:rPr>
        <w:t> </w:t>
      </w:r>
      <w:r>
        <w:rPr>
          <w:sz w:val="20"/>
        </w:rPr>
        <w:t>made</w:t>
      </w:r>
      <w:r>
        <w:rPr>
          <w:spacing w:val="-5"/>
          <w:sz w:val="20"/>
        </w:rPr>
        <w:t> </w:t>
      </w:r>
      <w:r>
        <w:rPr>
          <w:sz w:val="20"/>
        </w:rPr>
        <w:t>straightforward</w:t>
      </w:r>
      <w:r>
        <w:rPr>
          <w:spacing w:val="-5"/>
          <w:sz w:val="20"/>
        </w:rPr>
        <w:t> </w:t>
      </w:r>
      <w:r>
        <w:rPr>
          <w:spacing w:val="-3"/>
          <w:sz w:val="20"/>
        </w:rPr>
        <w:t>for</w:t>
      </w:r>
      <w:r>
        <w:rPr>
          <w:spacing w:val="-6"/>
          <w:sz w:val="20"/>
        </w:rPr>
        <w:t> </w:t>
      </w:r>
      <w:r>
        <w:rPr>
          <w:sz w:val="20"/>
        </w:rPr>
        <w:t>victim</w:t>
      </w:r>
      <w:r>
        <w:rPr>
          <w:spacing w:val="-5"/>
          <w:sz w:val="20"/>
        </w:rPr>
        <w:t> </w:t>
      </w:r>
      <w:r>
        <w:rPr>
          <w:sz w:val="20"/>
        </w:rPr>
        <w:t>survivors.</w:t>
      </w:r>
    </w:p>
    <w:p>
      <w:pPr>
        <w:pStyle w:val="ListParagraph"/>
        <w:numPr>
          <w:ilvl w:val="2"/>
          <w:numId w:val="7"/>
        </w:numPr>
        <w:tabs>
          <w:tab w:pos="2141" w:val="left" w:leader="none"/>
          <w:tab w:pos="2142" w:val="left" w:leader="none"/>
        </w:tabs>
        <w:spacing w:line="206" w:lineRule="auto" w:before="80" w:after="0"/>
        <w:ind w:left="2141" w:right="1130" w:hanging="340"/>
        <w:jc w:val="left"/>
        <w:rPr>
          <w:sz w:val="20"/>
        </w:rPr>
      </w:pPr>
      <w:r>
        <w:rPr>
          <w:sz w:val="20"/>
        </w:rPr>
        <w:t>The police response to stalking should identify and respond </w:t>
      </w:r>
      <w:r>
        <w:rPr>
          <w:spacing w:val="-3"/>
          <w:sz w:val="20"/>
        </w:rPr>
        <w:t>promptly </w:t>
      </w:r>
      <w:r>
        <w:rPr>
          <w:sz w:val="20"/>
        </w:rPr>
        <w:t>and </w:t>
      </w:r>
      <w:r>
        <w:rPr>
          <w:spacing w:val="-3"/>
          <w:sz w:val="20"/>
        </w:rPr>
        <w:t>effectively</w:t>
      </w:r>
      <w:r>
        <w:rPr>
          <w:spacing w:val="-11"/>
          <w:sz w:val="20"/>
        </w:rPr>
        <w:t> </w:t>
      </w:r>
      <w:r>
        <w:rPr>
          <w:sz w:val="20"/>
        </w:rPr>
        <w:t>to</w:t>
      </w:r>
      <w:r>
        <w:rPr>
          <w:spacing w:val="-11"/>
          <w:sz w:val="20"/>
        </w:rPr>
        <w:t> </w:t>
      </w:r>
      <w:r>
        <w:rPr>
          <w:sz w:val="20"/>
        </w:rPr>
        <w:t>stalking,</w:t>
      </w:r>
      <w:r>
        <w:rPr>
          <w:spacing w:val="-11"/>
          <w:sz w:val="20"/>
        </w:rPr>
        <w:t> </w:t>
      </w:r>
      <w:r>
        <w:rPr>
          <w:sz w:val="20"/>
        </w:rPr>
        <w:t>taking</w:t>
      </w:r>
      <w:r>
        <w:rPr>
          <w:spacing w:val="-10"/>
          <w:sz w:val="20"/>
        </w:rPr>
        <w:t> </w:t>
      </w:r>
      <w:r>
        <w:rPr>
          <w:spacing w:val="-3"/>
          <w:sz w:val="20"/>
        </w:rPr>
        <w:t>into</w:t>
      </w:r>
      <w:r>
        <w:rPr>
          <w:spacing w:val="-11"/>
          <w:sz w:val="20"/>
        </w:rPr>
        <w:t> </w:t>
      </w:r>
      <w:r>
        <w:rPr>
          <w:sz w:val="20"/>
        </w:rPr>
        <w:t>account</w:t>
      </w:r>
      <w:r>
        <w:rPr>
          <w:spacing w:val="-11"/>
          <w:sz w:val="20"/>
        </w:rPr>
        <w:t> </w:t>
      </w:r>
      <w:r>
        <w:rPr>
          <w:sz w:val="20"/>
        </w:rPr>
        <w:t>the</w:t>
      </w:r>
      <w:r>
        <w:rPr>
          <w:spacing w:val="-11"/>
          <w:sz w:val="20"/>
        </w:rPr>
        <w:t> </w:t>
      </w:r>
      <w:r>
        <w:rPr>
          <w:sz w:val="20"/>
        </w:rPr>
        <w:t>diverse</w:t>
      </w:r>
      <w:r>
        <w:rPr>
          <w:spacing w:val="-10"/>
          <w:sz w:val="20"/>
        </w:rPr>
        <w:t> </w:t>
      </w:r>
      <w:r>
        <w:rPr>
          <w:sz w:val="20"/>
        </w:rPr>
        <w:t>needs</w:t>
      </w:r>
      <w:r>
        <w:rPr>
          <w:spacing w:val="-11"/>
          <w:sz w:val="20"/>
        </w:rPr>
        <w:t> </w:t>
      </w:r>
      <w:r>
        <w:rPr>
          <w:sz w:val="20"/>
        </w:rPr>
        <w:t>of</w:t>
      </w:r>
      <w:r>
        <w:rPr>
          <w:spacing w:val="-11"/>
          <w:sz w:val="20"/>
        </w:rPr>
        <w:t> </w:t>
      </w:r>
      <w:r>
        <w:rPr>
          <w:sz w:val="20"/>
        </w:rPr>
        <w:t>victim</w:t>
      </w:r>
      <w:r>
        <w:rPr>
          <w:spacing w:val="-10"/>
          <w:sz w:val="20"/>
        </w:rPr>
        <w:t> </w:t>
      </w:r>
      <w:r>
        <w:rPr>
          <w:sz w:val="20"/>
        </w:rPr>
        <w:t>survivors</w:t>
      </w:r>
      <w:r>
        <w:rPr>
          <w:spacing w:val="-11"/>
          <w:sz w:val="20"/>
        </w:rPr>
        <w:t> </w:t>
      </w:r>
      <w:r>
        <w:rPr>
          <w:sz w:val="20"/>
        </w:rPr>
        <w:t>and those who engage in</w:t>
      </w:r>
      <w:r>
        <w:rPr>
          <w:spacing w:val="-17"/>
          <w:sz w:val="20"/>
        </w:rPr>
        <w:t> </w:t>
      </w:r>
      <w:r>
        <w:rPr>
          <w:sz w:val="20"/>
        </w:rPr>
        <w:t>stalking.</w:t>
      </w:r>
    </w:p>
    <w:p>
      <w:pPr>
        <w:pStyle w:val="ListParagraph"/>
        <w:numPr>
          <w:ilvl w:val="2"/>
          <w:numId w:val="7"/>
        </w:numPr>
        <w:tabs>
          <w:tab w:pos="2141" w:val="left" w:leader="none"/>
          <w:tab w:pos="2142" w:val="left" w:leader="none"/>
        </w:tabs>
        <w:spacing w:line="240" w:lineRule="auto" w:before="56" w:after="0"/>
        <w:ind w:left="2141" w:right="0" w:hanging="340"/>
        <w:jc w:val="left"/>
        <w:rPr>
          <w:sz w:val="20"/>
        </w:rPr>
      </w:pPr>
      <w:r>
        <w:rPr>
          <w:sz w:val="20"/>
        </w:rPr>
        <w:t>The police should </w:t>
      </w:r>
      <w:r>
        <w:rPr>
          <w:spacing w:val="-3"/>
          <w:sz w:val="20"/>
        </w:rPr>
        <w:t>focus </w:t>
      </w:r>
      <w:r>
        <w:rPr>
          <w:sz w:val="20"/>
        </w:rPr>
        <w:t>on </w:t>
      </w:r>
      <w:r>
        <w:rPr>
          <w:spacing w:val="-3"/>
          <w:sz w:val="20"/>
        </w:rPr>
        <w:t>early </w:t>
      </w:r>
      <w:r>
        <w:rPr>
          <w:spacing w:val="-2"/>
          <w:sz w:val="20"/>
        </w:rPr>
        <w:t>intervention </w:t>
      </w:r>
      <w:r>
        <w:rPr>
          <w:sz w:val="20"/>
        </w:rPr>
        <w:t>where</w:t>
      </w:r>
      <w:r>
        <w:rPr>
          <w:spacing w:val="-29"/>
          <w:sz w:val="20"/>
        </w:rPr>
        <w:t> </w:t>
      </w:r>
      <w:r>
        <w:rPr>
          <w:sz w:val="20"/>
        </w:rPr>
        <w:t>possible.</w:t>
      </w:r>
    </w:p>
    <w:p>
      <w:pPr>
        <w:pStyle w:val="Heading2"/>
        <w:spacing w:before="186"/>
        <w:rPr>
          <w:b/>
        </w:rPr>
      </w:pPr>
      <w:r>
        <w:rPr>
          <w:b/>
          <w:color w:val="EA5B50"/>
        </w:rPr>
        <w:t>Recognising the diversity of experiences</w:t>
      </w:r>
    </w:p>
    <w:p>
      <w:pPr>
        <w:pStyle w:val="ListParagraph"/>
        <w:numPr>
          <w:ilvl w:val="1"/>
          <w:numId w:val="7"/>
        </w:numPr>
        <w:tabs>
          <w:tab w:pos="1801" w:val="left" w:leader="none"/>
          <w:tab w:pos="1802" w:val="left" w:leader="none"/>
        </w:tabs>
        <w:spacing w:line="206" w:lineRule="auto" w:before="146" w:after="0"/>
        <w:ind w:left="1801" w:right="1638" w:hanging="794"/>
        <w:jc w:val="left"/>
        <w:rPr>
          <w:sz w:val="20"/>
        </w:rPr>
      </w:pPr>
      <w:r>
        <w:rPr>
          <w:spacing w:val="-6"/>
          <w:sz w:val="20"/>
        </w:rPr>
        <w:t>We </w:t>
      </w:r>
      <w:r>
        <w:rPr>
          <w:sz w:val="20"/>
        </w:rPr>
        <w:t>recognise that our community is diverse and so </w:t>
      </w:r>
      <w:r>
        <w:rPr>
          <w:spacing w:val="-3"/>
          <w:sz w:val="20"/>
        </w:rPr>
        <w:t>are people’s </w:t>
      </w:r>
      <w:r>
        <w:rPr>
          <w:sz w:val="20"/>
        </w:rPr>
        <w:t>experiences of stalking</w:t>
      </w:r>
      <w:r>
        <w:rPr>
          <w:spacing w:val="-11"/>
          <w:sz w:val="20"/>
        </w:rPr>
        <w:t> </w:t>
      </w:r>
      <w:r>
        <w:rPr>
          <w:sz w:val="20"/>
        </w:rPr>
        <w:t>and</w:t>
      </w:r>
      <w:r>
        <w:rPr>
          <w:spacing w:val="-10"/>
          <w:sz w:val="20"/>
        </w:rPr>
        <w:t> </w:t>
      </w:r>
      <w:r>
        <w:rPr>
          <w:sz w:val="20"/>
        </w:rPr>
        <w:t>seeking</w:t>
      </w:r>
      <w:r>
        <w:rPr>
          <w:spacing w:val="-10"/>
          <w:sz w:val="20"/>
        </w:rPr>
        <w:t> </w:t>
      </w:r>
      <w:r>
        <w:rPr>
          <w:sz w:val="20"/>
        </w:rPr>
        <w:t>justice.</w:t>
      </w:r>
      <w:r>
        <w:rPr>
          <w:spacing w:val="-11"/>
          <w:sz w:val="20"/>
        </w:rPr>
        <w:t> </w:t>
      </w:r>
      <w:r>
        <w:rPr>
          <w:sz w:val="20"/>
        </w:rPr>
        <w:t>Each</w:t>
      </w:r>
      <w:r>
        <w:rPr>
          <w:spacing w:val="-10"/>
          <w:sz w:val="20"/>
        </w:rPr>
        <w:t> </w:t>
      </w:r>
      <w:r>
        <w:rPr>
          <w:sz w:val="20"/>
        </w:rPr>
        <w:t>person</w:t>
      </w:r>
      <w:r>
        <w:rPr>
          <w:spacing w:val="-10"/>
          <w:sz w:val="20"/>
        </w:rPr>
        <w:t> </w:t>
      </w:r>
      <w:r>
        <w:rPr>
          <w:sz w:val="20"/>
        </w:rPr>
        <w:t>who</w:t>
      </w:r>
      <w:r>
        <w:rPr>
          <w:spacing w:val="-10"/>
          <w:sz w:val="20"/>
        </w:rPr>
        <w:t> </w:t>
      </w:r>
      <w:r>
        <w:rPr>
          <w:sz w:val="20"/>
        </w:rPr>
        <w:t>has</w:t>
      </w:r>
      <w:r>
        <w:rPr>
          <w:spacing w:val="-11"/>
          <w:sz w:val="20"/>
        </w:rPr>
        <w:t> </w:t>
      </w:r>
      <w:r>
        <w:rPr>
          <w:sz w:val="20"/>
        </w:rPr>
        <w:t>experienced</w:t>
      </w:r>
      <w:r>
        <w:rPr>
          <w:spacing w:val="-10"/>
          <w:sz w:val="20"/>
        </w:rPr>
        <w:t> </w:t>
      </w:r>
      <w:r>
        <w:rPr>
          <w:sz w:val="20"/>
        </w:rPr>
        <w:t>stalking</w:t>
      </w:r>
      <w:r>
        <w:rPr>
          <w:spacing w:val="-10"/>
          <w:sz w:val="20"/>
        </w:rPr>
        <w:t> </w:t>
      </w:r>
      <w:r>
        <w:rPr>
          <w:sz w:val="20"/>
        </w:rPr>
        <w:t>will</w:t>
      </w:r>
      <w:r>
        <w:rPr>
          <w:spacing w:val="-10"/>
          <w:sz w:val="20"/>
        </w:rPr>
        <w:t> </w:t>
      </w:r>
      <w:r>
        <w:rPr>
          <w:spacing w:val="-4"/>
          <w:sz w:val="20"/>
        </w:rPr>
        <w:t>have </w:t>
      </w:r>
      <w:r>
        <w:rPr>
          <w:spacing w:val="-3"/>
          <w:sz w:val="20"/>
        </w:rPr>
        <w:t>different</w:t>
      </w:r>
      <w:r>
        <w:rPr>
          <w:spacing w:val="-7"/>
          <w:sz w:val="20"/>
        </w:rPr>
        <w:t> </w:t>
      </w:r>
      <w:r>
        <w:rPr>
          <w:sz w:val="20"/>
        </w:rPr>
        <w:t>personal</w:t>
      </w:r>
      <w:r>
        <w:rPr>
          <w:spacing w:val="-7"/>
          <w:sz w:val="20"/>
        </w:rPr>
        <w:t> </w:t>
      </w:r>
      <w:r>
        <w:rPr>
          <w:sz w:val="20"/>
        </w:rPr>
        <w:t>and</w:t>
      </w:r>
      <w:r>
        <w:rPr>
          <w:spacing w:val="-7"/>
          <w:sz w:val="20"/>
        </w:rPr>
        <w:t> </w:t>
      </w:r>
      <w:r>
        <w:rPr>
          <w:sz w:val="20"/>
        </w:rPr>
        <w:t>structural</w:t>
      </w:r>
      <w:r>
        <w:rPr>
          <w:spacing w:val="-7"/>
          <w:sz w:val="20"/>
        </w:rPr>
        <w:t> </w:t>
      </w:r>
      <w:r>
        <w:rPr>
          <w:sz w:val="20"/>
        </w:rPr>
        <w:t>factors</w:t>
      </w:r>
      <w:r>
        <w:rPr>
          <w:spacing w:val="-7"/>
          <w:sz w:val="20"/>
        </w:rPr>
        <w:t> </w:t>
      </w:r>
      <w:r>
        <w:rPr>
          <w:sz w:val="20"/>
        </w:rPr>
        <w:t>that</w:t>
      </w:r>
      <w:r>
        <w:rPr>
          <w:spacing w:val="-6"/>
          <w:sz w:val="20"/>
        </w:rPr>
        <w:t> </w:t>
      </w:r>
      <w:r>
        <w:rPr>
          <w:sz w:val="20"/>
        </w:rPr>
        <w:t>impact</w:t>
      </w:r>
      <w:r>
        <w:rPr>
          <w:spacing w:val="-7"/>
          <w:sz w:val="20"/>
        </w:rPr>
        <w:t> </w:t>
      </w:r>
      <w:r>
        <w:rPr>
          <w:sz w:val="20"/>
        </w:rPr>
        <w:t>their</w:t>
      </w:r>
      <w:r>
        <w:rPr>
          <w:spacing w:val="-7"/>
          <w:sz w:val="20"/>
        </w:rPr>
        <w:t> </w:t>
      </w:r>
      <w:r>
        <w:rPr>
          <w:sz w:val="20"/>
        </w:rPr>
        <w:t>experience.</w:t>
      </w:r>
    </w:p>
    <w:p>
      <w:pPr>
        <w:pStyle w:val="ListParagraph"/>
        <w:numPr>
          <w:ilvl w:val="1"/>
          <w:numId w:val="7"/>
        </w:numPr>
        <w:tabs>
          <w:tab w:pos="1801" w:val="left" w:leader="none"/>
          <w:tab w:pos="1802" w:val="left" w:leader="none"/>
        </w:tabs>
        <w:spacing w:line="206" w:lineRule="auto" w:before="123" w:after="0"/>
        <w:ind w:left="1801" w:right="1390" w:hanging="794"/>
        <w:jc w:val="left"/>
        <w:rPr>
          <w:sz w:val="20"/>
        </w:rPr>
      </w:pPr>
      <w:r>
        <w:rPr>
          <w:spacing w:val="-6"/>
          <w:sz w:val="20"/>
        </w:rPr>
        <w:t>We </w:t>
      </w:r>
      <w:r>
        <w:rPr>
          <w:sz w:val="20"/>
        </w:rPr>
        <w:t>also recognise that Aboriginal and </w:t>
      </w:r>
      <w:r>
        <w:rPr>
          <w:spacing w:val="-5"/>
          <w:sz w:val="20"/>
        </w:rPr>
        <w:t>Torres </w:t>
      </w:r>
      <w:r>
        <w:rPr>
          <w:sz w:val="20"/>
        </w:rPr>
        <w:t>Strait Islander people </w:t>
      </w:r>
      <w:r>
        <w:rPr>
          <w:spacing w:val="-3"/>
          <w:sz w:val="20"/>
        </w:rPr>
        <w:t>are </w:t>
      </w:r>
      <w:r>
        <w:rPr>
          <w:sz w:val="20"/>
        </w:rPr>
        <w:t>more </w:t>
      </w:r>
      <w:r>
        <w:rPr>
          <w:spacing w:val="-3"/>
          <w:sz w:val="20"/>
        </w:rPr>
        <w:t>likely </w:t>
      </w:r>
      <w:r>
        <w:rPr>
          <w:sz w:val="20"/>
        </w:rPr>
        <w:t>to</w:t>
      </w:r>
      <w:r>
        <w:rPr>
          <w:spacing w:val="-11"/>
          <w:sz w:val="20"/>
        </w:rPr>
        <w:t> </w:t>
      </w:r>
      <w:r>
        <w:rPr>
          <w:sz w:val="20"/>
        </w:rPr>
        <w:t>experience</w:t>
      </w:r>
      <w:r>
        <w:rPr>
          <w:spacing w:val="-10"/>
          <w:sz w:val="20"/>
        </w:rPr>
        <w:t> </w:t>
      </w:r>
      <w:r>
        <w:rPr>
          <w:sz w:val="20"/>
        </w:rPr>
        <w:t>victimisation</w:t>
      </w:r>
      <w:r>
        <w:rPr>
          <w:spacing w:val="-11"/>
          <w:sz w:val="20"/>
        </w:rPr>
        <w:t> </w:t>
      </w:r>
      <w:r>
        <w:rPr>
          <w:sz w:val="20"/>
        </w:rPr>
        <w:t>than</w:t>
      </w:r>
      <w:r>
        <w:rPr>
          <w:spacing w:val="-10"/>
          <w:sz w:val="20"/>
        </w:rPr>
        <w:t> </w:t>
      </w:r>
      <w:r>
        <w:rPr>
          <w:sz w:val="20"/>
        </w:rPr>
        <w:t>non-Indigenous</w:t>
      </w:r>
      <w:r>
        <w:rPr>
          <w:spacing w:val="-10"/>
          <w:sz w:val="20"/>
        </w:rPr>
        <w:t> </w:t>
      </w:r>
      <w:r>
        <w:rPr>
          <w:sz w:val="20"/>
        </w:rPr>
        <w:t>people</w:t>
      </w:r>
      <w:r>
        <w:rPr>
          <w:spacing w:val="-11"/>
          <w:sz w:val="20"/>
        </w:rPr>
        <w:t> </w:t>
      </w:r>
      <w:r>
        <w:rPr>
          <w:sz w:val="20"/>
        </w:rPr>
        <w:t>and</w:t>
      </w:r>
      <w:r>
        <w:rPr>
          <w:spacing w:val="-10"/>
          <w:sz w:val="20"/>
        </w:rPr>
        <w:t> </w:t>
      </w:r>
      <w:r>
        <w:rPr>
          <w:spacing w:val="-3"/>
          <w:sz w:val="20"/>
        </w:rPr>
        <w:t>are</w:t>
      </w:r>
      <w:r>
        <w:rPr>
          <w:spacing w:val="-11"/>
          <w:sz w:val="20"/>
        </w:rPr>
        <w:t> </w:t>
      </w:r>
      <w:r>
        <w:rPr>
          <w:spacing w:val="-3"/>
          <w:sz w:val="20"/>
        </w:rPr>
        <w:t>overrepresented</w:t>
      </w:r>
      <w:r>
        <w:rPr>
          <w:spacing w:val="-10"/>
          <w:sz w:val="20"/>
        </w:rPr>
        <w:t> </w:t>
      </w:r>
      <w:r>
        <w:rPr>
          <w:sz w:val="20"/>
        </w:rPr>
        <w:t>in</w:t>
      </w:r>
    </w:p>
    <w:p>
      <w:pPr>
        <w:pStyle w:val="BodyText"/>
        <w:spacing w:line="206" w:lineRule="auto" w:before="3"/>
        <w:ind w:left="1801" w:right="1120"/>
        <w:rPr>
          <w:sz w:val="11"/>
        </w:rPr>
      </w:pPr>
      <w:r>
        <w:rPr>
          <w:spacing w:val="-3"/>
        </w:rPr>
        <w:t>custody. </w:t>
      </w:r>
      <w:r>
        <w:rPr/>
        <w:t>Aboriginal and </w:t>
      </w:r>
      <w:r>
        <w:rPr>
          <w:spacing w:val="-5"/>
        </w:rPr>
        <w:t>Torres </w:t>
      </w:r>
      <w:r>
        <w:rPr/>
        <w:t>Strait Islander people </w:t>
      </w:r>
      <w:r>
        <w:rPr>
          <w:spacing w:val="-3"/>
        </w:rPr>
        <w:t>are seven </w:t>
      </w:r>
      <w:r>
        <w:rPr/>
        <w:t>times more </w:t>
      </w:r>
      <w:r>
        <w:rPr>
          <w:spacing w:val="-3"/>
        </w:rPr>
        <w:t>likely </w:t>
      </w:r>
      <w:r>
        <w:rPr/>
        <w:t>to be charged with a criminal offence and appear </w:t>
      </w:r>
      <w:r>
        <w:rPr>
          <w:spacing w:val="-3"/>
        </w:rPr>
        <w:t>before </w:t>
      </w:r>
      <w:r>
        <w:rPr/>
        <w:t>the courts than non-Indigenous people.</w:t>
      </w:r>
      <w:r>
        <w:rPr>
          <w:position w:val="7"/>
          <w:sz w:val="11"/>
        </w:rPr>
        <w:t>3</w:t>
      </w:r>
    </w:p>
    <w:p>
      <w:pPr>
        <w:pStyle w:val="ListParagraph"/>
        <w:numPr>
          <w:ilvl w:val="1"/>
          <w:numId w:val="7"/>
        </w:numPr>
        <w:tabs>
          <w:tab w:pos="1801" w:val="left" w:leader="none"/>
          <w:tab w:pos="1802" w:val="left" w:leader="none"/>
        </w:tabs>
        <w:spacing w:line="206" w:lineRule="auto" w:before="124" w:after="0"/>
        <w:ind w:left="1801" w:right="1633" w:hanging="794"/>
        <w:jc w:val="left"/>
        <w:rPr>
          <w:sz w:val="11"/>
        </w:rPr>
      </w:pPr>
      <w:r>
        <w:rPr>
          <w:spacing w:val="-4"/>
          <w:sz w:val="20"/>
        </w:rPr>
        <w:t>Further, </w:t>
      </w:r>
      <w:r>
        <w:rPr>
          <w:sz w:val="20"/>
        </w:rPr>
        <w:t>Aboriginal and </w:t>
      </w:r>
      <w:r>
        <w:rPr>
          <w:spacing w:val="-5"/>
          <w:sz w:val="20"/>
        </w:rPr>
        <w:t>Torres </w:t>
      </w:r>
      <w:r>
        <w:rPr>
          <w:sz w:val="20"/>
        </w:rPr>
        <w:t>Strait Islander young people </w:t>
      </w:r>
      <w:r>
        <w:rPr>
          <w:spacing w:val="-3"/>
          <w:sz w:val="20"/>
        </w:rPr>
        <w:t>are </w:t>
      </w:r>
      <w:r>
        <w:rPr>
          <w:sz w:val="20"/>
        </w:rPr>
        <w:t>more </w:t>
      </w:r>
      <w:r>
        <w:rPr>
          <w:spacing w:val="-3"/>
          <w:sz w:val="20"/>
        </w:rPr>
        <w:t>likely </w:t>
      </w:r>
      <w:r>
        <w:rPr>
          <w:sz w:val="20"/>
        </w:rPr>
        <w:t>to be </w:t>
      </w:r>
      <w:r>
        <w:rPr>
          <w:spacing w:val="-3"/>
          <w:sz w:val="20"/>
        </w:rPr>
        <w:t>arrested</w:t>
      </w:r>
      <w:r>
        <w:rPr>
          <w:spacing w:val="-9"/>
          <w:sz w:val="20"/>
        </w:rPr>
        <w:t> </w:t>
      </w:r>
      <w:r>
        <w:rPr>
          <w:sz w:val="20"/>
        </w:rPr>
        <w:t>than</w:t>
      </w:r>
      <w:r>
        <w:rPr>
          <w:spacing w:val="-8"/>
          <w:sz w:val="20"/>
        </w:rPr>
        <w:t> </w:t>
      </w:r>
      <w:r>
        <w:rPr>
          <w:sz w:val="20"/>
        </w:rPr>
        <w:t>non-Indigenous</w:t>
      </w:r>
      <w:r>
        <w:rPr>
          <w:spacing w:val="-9"/>
          <w:sz w:val="20"/>
        </w:rPr>
        <w:t> </w:t>
      </w:r>
      <w:r>
        <w:rPr>
          <w:sz w:val="20"/>
        </w:rPr>
        <w:t>young</w:t>
      </w:r>
      <w:r>
        <w:rPr>
          <w:spacing w:val="-8"/>
          <w:sz w:val="20"/>
        </w:rPr>
        <w:t> </w:t>
      </w:r>
      <w:r>
        <w:rPr>
          <w:sz w:val="20"/>
        </w:rPr>
        <w:t>people,</w:t>
      </w:r>
      <w:r>
        <w:rPr>
          <w:spacing w:val="-9"/>
          <w:sz w:val="20"/>
        </w:rPr>
        <w:t> </w:t>
      </w:r>
      <w:r>
        <w:rPr>
          <w:sz w:val="20"/>
        </w:rPr>
        <w:t>and</w:t>
      </w:r>
      <w:r>
        <w:rPr>
          <w:spacing w:val="-8"/>
          <w:sz w:val="20"/>
        </w:rPr>
        <w:t> </w:t>
      </w:r>
      <w:r>
        <w:rPr>
          <w:sz w:val="20"/>
        </w:rPr>
        <w:t>less</w:t>
      </w:r>
      <w:r>
        <w:rPr>
          <w:spacing w:val="-9"/>
          <w:sz w:val="20"/>
        </w:rPr>
        <w:t> </w:t>
      </w:r>
      <w:r>
        <w:rPr>
          <w:spacing w:val="-3"/>
          <w:sz w:val="20"/>
        </w:rPr>
        <w:t>likely</w:t>
      </w:r>
      <w:r>
        <w:rPr>
          <w:spacing w:val="-8"/>
          <w:sz w:val="20"/>
        </w:rPr>
        <w:t> </w:t>
      </w:r>
      <w:r>
        <w:rPr>
          <w:sz w:val="20"/>
        </w:rPr>
        <w:t>to</w:t>
      </w:r>
      <w:r>
        <w:rPr>
          <w:spacing w:val="-9"/>
          <w:sz w:val="20"/>
        </w:rPr>
        <w:t> </w:t>
      </w:r>
      <w:r>
        <w:rPr>
          <w:sz w:val="20"/>
        </w:rPr>
        <w:t>be</w:t>
      </w:r>
      <w:r>
        <w:rPr>
          <w:spacing w:val="-8"/>
          <w:sz w:val="20"/>
        </w:rPr>
        <w:t> </w:t>
      </w:r>
      <w:r>
        <w:rPr>
          <w:sz w:val="20"/>
        </w:rPr>
        <w:t>cautioned</w:t>
      </w:r>
      <w:r>
        <w:rPr>
          <w:spacing w:val="-9"/>
          <w:sz w:val="20"/>
        </w:rPr>
        <w:t> </w:t>
      </w:r>
      <w:r>
        <w:rPr>
          <w:sz w:val="20"/>
        </w:rPr>
        <w:t>or</w:t>
      </w:r>
      <w:r>
        <w:rPr>
          <w:spacing w:val="-8"/>
          <w:sz w:val="20"/>
        </w:rPr>
        <w:t> </w:t>
      </w:r>
      <w:r>
        <w:rPr>
          <w:sz w:val="20"/>
        </w:rPr>
        <w:t>to </w:t>
      </w:r>
      <w:r>
        <w:rPr>
          <w:spacing w:val="-3"/>
          <w:sz w:val="20"/>
        </w:rPr>
        <w:t>receive </w:t>
      </w:r>
      <w:r>
        <w:rPr>
          <w:sz w:val="20"/>
        </w:rPr>
        <w:t>a summons than non-Indigenous young</w:t>
      </w:r>
      <w:r>
        <w:rPr>
          <w:spacing w:val="-25"/>
          <w:sz w:val="20"/>
        </w:rPr>
        <w:t> </w:t>
      </w:r>
      <w:r>
        <w:rPr>
          <w:sz w:val="20"/>
        </w:rPr>
        <w:t>people.</w:t>
      </w:r>
      <w:r>
        <w:rPr>
          <w:position w:val="7"/>
          <w:sz w:val="11"/>
        </w:rPr>
        <w:t>4</w:t>
      </w:r>
    </w:p>
    <w:p>
      <w:pPr>
        <w:pStyle w:val="ListParagraph"/>
        <w:numPr>
          <w:ilvl w:val="1"/>
          <w:numId w:val="7"/>
        </w:numPr>
        <w:tabs>
          <w:tab w:pos="1801" w:val="left" w:leader="none"/>
          <w:tab w:pos="1802" w:val="left" w:leader="none"/>
        </w:tabs>
        <w:spacing w:line="206" w:lineRule="auto" w:before="124" w:after="0"/>
        <w:ind w:left="1801" w:right="1225" w:hanging="794"/>
        <w:jc w:val="left"/>
        <w:rPr>
          <w:sz w:val="11"/>
        </w:rPr>
      </w:pPr>
      <w:r>
        <w:rPr>
          <w:sz w:val="20"/>
        </w:rPr>
        <w:t>Police</w:t>
      </w:r>
      <w:r>
        <w:rPr>
          <w:spacing w:val="-10"/>
          <w:sz w:val="20"/>
        </w:rPr>
        <w:t> </w:t>
      </w:r>
      <w:r>
        <w:rPr>
          <w:sz w:val="20"/>
        </w:rPr>
        <w:t>must</w:t>
      </w:r>
      <w:r>
        <w:rPr>
          <w:spacing w:val="-9"/>
          <w:sz w:val="20"/>
        </w:rPr>
        <w:t> </w:t>
      </w:r>
      <w:r>
        <w:rPr>
          <w:sz w:val="20"/>
        </w:rPr>
        <w:t>ensure</w:t>
      </w:r>
      <w:r>
        <w:rPr>
          <w:spacing w:val="-10"/>
          <w:sz w:val="20"/>
        </w:rPr>
        <w:t> </w:t>
      </w:r>
      <w:r>
        <w:rPr>
          <w:sz w:val="20"/>
        </w:rPr>
        <w:t>that</w:t>
      </w:r>
      <w:r>
        <w:rPr>
          <w:spacing w:val="-9"/>
          <w:sz w:val="20"/>
        </w:rPr>
        <w:t> </w:t>
      </w:r>
      <w:r>
        <w:rPr>
          <w:sz w:val="20"/>
        </w:rPr>
        <w:t>discretion</w:t>
      </w:r>
      <w:r>
        <w:rPr>
          <w:spacing w:val="-10"/>
          <w:sz w:val="20"/>
        </w:rPr>
        <w:t> </w:t>
      </w:r>
      <w:r>
        <w:rPr>
          <w:sz w:val="20"/>
        </w:rPr>
        <w:t>is</w:t>
      </w:r>
      <w:r>
        <w:rPr>
          <w:spacing w:val="-9"/>
          <w:sz w:val="20"/>
        </w:rPr>
        <w:t> </w:t>
      </w:r>
      <w:r>
        <w:rPr>
          <w:spacing w:val="-3"/>
          <w:sz w:val="20"/>
        </w:rPr>
        <w:t>exercised</w:t>
      </w:r>
      <w:r>
        <w:rPr>
          <w:spacing w:val="-10"/>
          <w:sz w:val="20"/>
        </w:rPr>
        <w:t> </w:t>
      </w:r>
      <w:r>
        <w:rPr>
          <w:spacing w:val="-3"/>
          <w:sz w:val="20"/>
        </w:rPr>
        <w:t>appropriately</w:t>
      </w:r>
      <w:r>
        <w:rPr>
          <w:spacing w:val="-9"/>
          <w:sz w:val="20"/>
        </w:rPr>
        <w:t> </w:t>
      </w:r>
      <w:r>
        <w:rPr>
          <w:sz w:val="20"/>
        </w:rPr>
        <w:t>where</w:t>
      </w:r>
      <w:r>
        <w:rPr>
          <w:spacing w:val="-10"/>
          <w:sz w:val="20"/>
        </w:rPr>
        <w:t> </w:t>
      </w:r>
      <w:r>
        <w:rPr>
          <w:sz w:val="20"/>
        </w:rPr>
        <w:t>it</w:t>
      </w:r>
      <w:r>
        <w:rPr>
          <w:spacing w:val="-9"/>
          <w:sz w:val="20"/>
        </w:rPr>
        <w:t> </w:t>
      </w:r>
      <w:r>
        <w:rPr>
          <w:sz w:val="20"/>
        </w:rPr>
        <w:t>comes</w:t>
      </w:r>
      <w:r>
        <w:rPr>
          <w:spacing w:val="-10"/>
          <w:sz w:val="20"/>
        </w:rPr>
        <w:t> </w:t>
      </w:r>
      <w:r>
        <w:rPr>
          <w:sz w:val="20"/>
        </w:rPr>
        <w:t>to</w:t>
      </w:r>
      <w:r>
        <w:rPr>
          <w:spacing w:val="-9"/>
          <w:sz w:val="20"/>
        </w:rPr>
        <w:t> </w:t>
      </w:r>
      <w:r>
        <w:rPr>
          <w:sz w:val="20"/>
        </w:rPr>
        <w:t>arrest, particularly in </w:t>
      </w:r>
      <w:r>
        <w:rPr>
          <w:spacing w:val="-3"/>
          <w:sz w:val="20"/>
        </w:rPr>
        <w:t>regard </w:t>
      </w:r>
      <w:r>
        <w:rPr>
          <w:sz w:val="20"/>
        </w:rPr>
        <w:t>to Aboriginal and </w:t>
      </w:r>
      <w:r>
        <w:rPr>
          <w:spacing w:val="-5"/>
          <w:sz w:val="20"/>
        </w:rPr>
        <w:t>Torres </w:t>
      </w:r>
      <w:r>
        <w:rPr>
          <w:sz w:val="20"/>
        </w:rPr>
        <w:t>Strait Islander peoples. Police must ensure</w:t>
      </w:r>
      <w:r>
        <w:rPr>
          <w:spacing w:val="-5"/>
          <w:sz w:val="20"/>
        </w:rPr>
        <w:t> </w:t>
      </w:r>
      <w:r>
        <w:rPr>
          <w:sz w:val="20"/>
        </w:rPr>
        <w:t>that</w:t>
      </w:r>
      <w:r>
        <w:rPr>
          <w:spacing w:val="-5"/>
          <w:sz w:val="20"/>
        </w:rPr>
        <w:t> </w:t>
      </w:r>
      <w:r>
        <w:rPr>
          <w:spacing w:val="-2"/>
          <w:sz w:val="20"/>
        </w:rPr>
        <w:t>arrest</w:t>
      </w:r>
      <w:r>
        <w:rPr>
          <w:spacing w:val="-5"/>
          <w:sz w:val="20"/>
        </w:rPr>
        <w:t> </w:t>
      </w:r>
      <w:r>
        <w:rPr>
          <w:sz w:val="20"/>
        </w:rPr>
        <w:t>remains</w:t>
      </w:r>
      <w:r>
        <w:rPr>
          <w:spacing w:val="-4"/>
          <w:sz w:val="20"/>
        </w:rPr>
        <w:t> </w:t>
      </w:r>
      <w:r>
        <w:rPr>
          <w:sz w:val="20"/>
        </w:rPr>
        <w:t>an</w:t>
      </w:r>
      <w:r>
        <w:rPr>
          <w:spacing w:val="-5"/>
          <w:sz w:val="20"/>
        </w:rPr>
        <w:t> </w:t>
      </w:r>
      <w:r>
        <w:rPr>
          <w:sz w:val="20"/>
        </w:rPr>
        <w:t>action</w:t>
      </w:r>
      <w:r>
        <w:rPr>
          <w:spacing w:val="-5"/>
          <w:sz w:val="20"/>
        </w:rPr>
        <w:t> </w:t>
      </w:r>
      <w:r>
        <w:rPr>
          <w:sz w:val="20"/>
        </w:rPr>
        <w:t>of</w:t>
      </w:r>
      <w:r>
        <w:rPr>
          <w:spacing w:val="-5"/>
          <w:sz w:val="20"/>
        </w:rPr>
        <w:t> </w:t>
      </w:r>
      <w:r>
        <w:rPr>
          <w:sz w:val="20"/>
        </w:rPr>
        <w:t>genuine</w:t>
      </w:r>
      <w:r>
        <w:rPr>
          <w:spacing w:val="-4"/>
          <w:sz w:val="20"/>
        </w:rPr>
        <w:t> </w:t>
      </w:r>
      <w:r>
        <w:rPr>
          <w:sz w:val="20"/>
        </w:rPr>
        <w:t>‘last</w:t>
      </w:r>
      <w:r>
        <w:rPr>
          <w:spacing w:val="-5"/>
          <w:sz w:val="20"/>
        </w:rPr>
        <w:t> </w:t>
      </w:r>
      <w:r>
        <w:rPr>
          <w:spacing w:val="-3"/>
          <w:sz w:val="20"/>
        </w:rPr>
        <w:t>resort’.</w:t>
      </w:r>
      <w:r>
        <w:rPr>
          <w:spacing w:val="-3"/>
          <w:position w:val="7"/>
          <w:sz w:val="11"/>
        </w:rPr>
        <w:t>5</w:t>
      </w:r>
    </w:p>
    <w:p>
      <w:pPr>
        <w:pStyle w:val="ListParagraph"/>
        <w:numPr>
          <w:ilvl w:val="1"/>
          <w:numId w:val="7"/>
        </w:numPr>
        <w:tabs>
          <w:tab w:pos="1801" w:val="left" w:leader="none"/>
          <w:tab w:pos="1802" w:val="left" w:leader="none"/>
        </w:tabs>
        <w:spacing w:line="206" w:lineRule="auto" w:before="123" w:after="0"/>
        <w:ind w:left="1801" w:right="1409" w:hanging="794"/>
        <w:jc w:val="left"/>
        <w:rPr>
          <w:sz w:val="11"/>
        </w:rPr>
      </w:pPr>
      <w:r>
        <w:rPr>
          <w:sz w:val="20"/>
        </w:rPr>
        <w:t>The</w:t>
      </w:r>
      <w:r>
        <w:rPr>
          <w:spacing w:val="-6"/>
          <w:sz w:val="20"/>
        </w:rPr>
        <w:t> </w:t>
      </w:r>
      <w:r>
        <w:rPr>
          <w:sz w:val="20"/>
        </w:rPr>
        <w:t>best</w:t>
      </w:r>
      <w:r>
        <w:rPr>
          <w:spacing w:val="-5"/>
          <w:sz w:val="20"/>
        </w:rPr>
        <w:t> </w:t>
      </w:r>
      <w:r>
        <w:rPr>
          <w:spacing w:val="-3"/>
          <w:sz w:val="20"/>
        </w:rPr>
        <w:t>way</w:t>
      </w:r>
      <w:r>
        <w:rPr>
          <w:spacing w:val="-5"/>
          <w:sz w:val="20"/>
        </w:rPr>
        <w:t> </w:t>
      </w:r>
      <w:r>
        <w:rPr>
          <w:sz w:val="20"/>
        </w:rPr>
        <w:t>of</w:t>
      </w:r>
      <w:r>
        <w:rPr>
          <w:spacing w:val="-5"/>
          <w:sz w:val="20"/>
        </w:rPr>
        <w:t> </w:t>
      </w:r>
      <w:r>
        <w:rPr>
          <w:sz w:val="20"/>
        </w:rPr>
        <w:t>ensuring</w:t>
      </w:r>
      <w:r>
        <w:rPr>
          <w:spacing w:val="-5"/>
          <w:sz w:val="20"/>
        </w:rPr>
        <w:t> </w:t>
      </w:r>
      <w:r>
        <w:rPr>
          <w:sz w:val="20"/>
        </w:rPr>
        <w:t>this</w:t>
      </w:r>
      <w:r>
        <w:rPr>
          <w:spacing w:val="-5"/>
          <w:sz w:val="20"/>
        </w:rPr>
        <w:t> </w:t>
      </w:r>
      <w:r>
        <w:rPr>
          <w:sz w:val="20"/>
        </w:rPr>
        <w:t>is</w:t>
      </w:r>
      <w:r>
        <w:rPr>
          <w:spacing w:val="-5"/>
          <w:sz w:val="20"/>
        </w:rPr>
        <w:t> </w:t>
      </w:r>
      <w:r>
        <w:rPr>
          <w:spacing w:val="-3"/>
          <w:sz w:val="20"/>
        </w:rPr>
        <w:t>through</w:t>
      </w:r>
      <w:r>
        <w:rPr>
          <w:spacing w:val="-5"/>
          <w:sz w:val="20"/>
        </w:rPr>
        <w:t> </w:t>
      </w:r>
      <w:r>
        <w:rPr>
          <w:spacing w:val="-3"/>
          <w:sz w:val="20"/>
        </w:rPr>
        <w:t>appropriate</w:t>
      </w:r>
      <w:r>
        <w:rPr>
          <w:spacing w:val="-6"/>
          <w:sz w:val="20"/>
        </w:rPr>
        <w:t> </w:t>
      </w:r>
      <w:r>
        <w:rPr>
          <w:sz w:val="20"/>
        </w:rPr>
        <w:t>and</w:t>
      </w:r>
      <w:r>
        <w:rPr>
          <w:spacing w:val="-5"/>
          <w:sz w:val="20"/>
        </w:rPr>
        <w:t> </w:t>
      </w:r>
      <w:r>
        <w:rPr>
          <w:spacing w:val="-3"/>
          <w:sz w:val="20"/>
        </w:rPr>
        <w:t>effective</w:t>
      </w:r>
      <w:r>
        <w:rPr>
          <w:spacing w:val="-5"/>
          <w:sz w:val="20"/>
        </w:rPr>
        <w:t> </w:t>
      </w:r>
      <w:r>
        <w:rPr>
          <w:spacing w:val="-3"/>
          <w:sz w:val="20"/>
        </w:rPr>
        <w:t>early</w:t>
      </w:r>
      <w:r>
        <w:rPr>
          <w:spacing w:val="-5"/>
          <w:sz w:val="20"/>
        </w:rPr>
        <w:t> </w:t>
      </w:r>
      <w:r>
        <w:rPr>
          <w:spacing w:val="-2"/>
          <w:sz w:val="20"/>
        </w:rPr>
        <w:t>intervention </w:t>
      </w:r>
      <w:r>
        <w:rPr>
          <w:sz w:val="20"/>
        </w:rPr>
        <w:t>to reports of stalking. This means using a range of </w:t>
      </w:r>
      <w:r>
        <w:rPr>
          <w:spacing w:val="-3"/>
          <w:sz w:val="20"/>
        </w:rPr>
        <w:t>alternatives </w:t>
      </w:r>
      <w:r>
        <w:rPr>
          <w:sz w:val="20"/>
        </w:rPr>
        <w:t>such as warnings or cautions. These </w:t>
      </w:r>
      <w:r>
        <w:rPr>
          <w:spacing w:val="-3"/>
          <w:sz w:val="20"/>
        </w:rPr>
        <w:t>alternatives are </w:t>
      </w:r>
      <w:r>
        <w:rPr>
          <w:sz w:val="20"/>
        </w:rPr>
        <w:t>outlined in legislation and guidance manuals </w:t>
      </w:r>
      <w:r>
        <w:rPr>
          <w:spacing w:val="-3"/>
          <w:sz w:val="20"/>
        </w:rPr>
        <w:t>for </w:t>
      </w:r>
      <w:r>
        <w:rPr>
          <w:sz w:val="20"/>
        </w:rPr>
        <w:t>police.</w:t>
      </w:r>
      <w:r>
        <w:rPr>
          <w:position w:val="7"/>
          <w:sz w:val="11"/>
        </w:rPr>
        <w:t>6</w:t>
      </w:r>
    </w:p>
    <w:p>
      <w:pPr>
        <w:pStyle w:val="ListParagraph"/>
        <w:numPr>
          <w:ilvl w:val="1"/>
          <w:numId w:val="7"/>
        </w:numPr>
        <w:tabs>
          <w:tab w:pos="1801" w:val="left" w:leader="none"/>
          <w:tab w:pos="1802" w:val="left" w:leader="none"/>
        </w:tabs>
        <w:spacing w:line="206" w:lineRule="auto" w:before="125" w:after="0"/>
        <w:ind w:left="1801" w:right="1081" w:hanging="794"/>
        <w:jc w:val="left"/>
        <w:rPr>
          <w:sz w:val="20"/>
        </w:rPr>
      </w:pPr>
      <w:r>
        <w:rPr>
          <w:sz w:val="20"/>
        </w:rPr>
        <w:t>It</w:t>
      </w:r>
      <w:r>
        <w:rPr>
          <w:spacing w:val="-11"/>
          <w:sz w:val="20"/>
        </w:rPr>
        <w:t> </w:t>
      </w:r>
      <w:r>
        <w:rPr>
          <w:sz w:val="20"/>
        </w:rPr>
        <w:t>is</w:t>
      </w:r>
      <w:r>
        <w:rPr>
          <w:spacing w:val="-11"/>
          <w:sz w:val="20"/>
        </w:rPr>
        <w:t> </w:t>
      </w:r>
      <w:r>
        <w:rPr>
          <w:sz w:val="20"/>
        </w:rPr>
        <w:t>more</w:t>
      </w:r>
      <w:r>
        <w:rPr>
          <w:spacing w:val="-11"/>
          <w:sz w:val="20"/>
        </w:rPr>
        <w:t> </w:t>
      </w:r>
      <w:r>
        <w:rPr>
          <w:sz w:val="20"/>
        </w:rPr>
        <w:t>difficult</w:t>
      </w:r>
      <w:r>
        <w:rPr>
          <w:spacing w:val="-11"/>
          <w:sz w:val="20"/>
        </w:rPr>
        <w:t> </w:t>
      </w:r>
      <w:r>
        <w:rPr>
          <w:spacing w:val="-3"/>
          <w:sz w:val="20"/>
        </w:rPr>
        <w:t>for</w:t>
      </w:r>
      <w:r>
        <w:rPr>
          <w:spacing w:val="-11"/>
          <w:sz w:val="20"/>
        </w:rPr>
        <w:t> </w:t>
      </w:r>
      <w:r>
        <w:rPr>
          <w:sz w:val="20"/>
        </w:rPr>
        <w:t>some</w:t>
      </w:r>
      <w:r>
        <w:rPr>
          <w:spacing w:val="-11"/>
          <w:sz w:val="20"/>
        </w:rPr>
        <w:t> </w:t>
      </w:r>
      <w:r>
        <w:rPr>
          <w:sz w:val="20"/>
        </w:rPr>
        <w:t>people</w:t>
      </w:r>
      <w:r>
        <w:rPr>
          <w:spacing w:val="-11"/>
          <w:sz w:val="20"/>
        </w:rPr>
        <w:t> </w:t>
      </w:r>
      <w:r>
        <w:rPr>
          <w:sz w:val="20"/>
        </w:rPr>
        <w:t>and</w:t>
      </w:r>
      <w:r>
        <w:rPr>
          <w:spacing w:val="-11"/>
          <w:sz w:val="20"/>
        </w:rPr>
        <w:t> </w:t>
      </w:r>
      <w:r>
        <w:rPr>
          <w:sz w:val="20"/>
        </w:rPr>
        <w:t>groups</w:t>
      </w:r>
      <w:r>
        <w:rPr>
          <w:spacing w:val="-11"/>
          <w:sz w:val="20"/>
        </w:rPr>
        <w:t> </w:t>
      </w:r>
      <w:r>
        <w:rPr>
          <w:sz w:val="20"/>
        </w:rPr>
        <w:t>to</w:t>
      </w:r>
      <w:r>
        <w:rPr>
          <w:spacing w:val="-11"/>
          <w:sz w:val="20"/>
        </w:rPr>
        <w:t> </w:t>
      </w:r>
      <w:r>
        <w:rPr>
          <w:sz w:val="20"/>
        </w:rPr>
        <w:t>access</w:t>
      </w:r>
      <w:r>
        <w:rPr>
          <w:spacing w:val="-11"/>
          <w:sz w:val="20"/>
        </w:rPr>
        <w:t> </w:t>
      </w:r>
      <w:r>
        <w:rPr>
          <w:sz w:val="20"/>
        </w:rPr>
        <w:t>the</w:t>
      </w:r>
      <w:r>
        <w:rPr>
          <w:spacing w:val="-11"/>
          <w:sz w:val="20"/>
        </w:rPr>
        <w:t> </w:t>
      </w:r>
      <w:r>
        <w:rPr>
          <w:sz w:val="20"/>
        </w:rPr>
        <w:t>justice</w:t>
      </w:r>
      <w:r>
        <w:rPr>
          <w:spacing w:val="-11"/>
          <w:sz w:val="20"/>
        </w:rPr>
        <w:t> </w:t>
      </w:r>
      <w:r>
        <w:rPr>
          <w:spacing w:val="-2"/>
          <w:sz w:val="20"/>
        </w:rPr>
        <w:t>system</w:t>
      </w:r>
      <w:r>
        <w:rPr>
          <w:spacing w:val="-11"/>
          <w:sz w:val="20"/>
        </w:rPr>
        <w:t> </w:t>
      </w:r>
      <w:r>
        <w:rPr>
          <w:sz w:val="20"/>
        </w:rPr>
        <w:t>than</w:t>
      </w:r>
      <w:r>
        <w:rPr>
          <w:spacing w:val="-11"/>
          <w:sz w:val="20"/>
        </w:rPr>
        <w:t> </w:t>
      </w:r>
      <w:r>
        <w:rPr>
          <w:sz w:val="20"/>
        </w:rPr>
        <w:t>others. They might find it harder than others to report their experience. They might find it harder</w:t>
      </w:r>
      <w:r>
        <w:rPr>
          <w:spacing w:val="-7"/>
          <w:sz w:val="20"/>
        </w:rPr>
        <w:t> </w:t>
      </w:r>
      <w:r>
        <w:rPr>
          <w:sz w:val="20"/>
        </w:rPr>
        <w:t>than</w:t>
      </w:r>
      <w:r>
        <w:rPr>
          <w:spacing w:val="-7"/>
          <w:sz w:val="20"/>
        </w:rPr>
        <w:t> </w:t>
      </w:r>
      <w:r>
        <w:rPr>
          <w:sz w:val="20"/>
        </w:rPr>
        <w:t>others</w:t>
      </w:r>
      <w:r>
        <w:rPr>
          <w:spacing w:val="-7"/>
          <w:sz w:val="20"/>
        </w:rPr>
        <w:t> </w:t>
      </w:r>
      <w:r>
        <w:rPr>
          <w:sz w:val="20"/>
        </w:rPr>
        <w:t>to</w:t>
      </w:r>
      <w:r>
        <w:rPr>
          <w:spacing w:val="-7"/>
          <w:sz w:val="20"/>
        </w:rPr>
        <w:t> </w:t>
      </w:r>
      <w:r>
        <w:rPr>
          <w:sz w:val="20"/>
        </w:rPr>
        <w:t>be</w:t>
      </w:r>
      <w:r>
        <w:rPr>
          <w:spacing w:val="-7"/>
          <w:sz w:val="20"/>
        </w:rPr>
        <w:t> </w:t>
      </w:r>
      <w:r>
        <w:rPr>
          <w:sz w:val="20"/>
        </w:rPr>
        <w:t>heard</w:t>
      </w:r>
      <w:r>
        <w:rPr>
          <w:spacing w:val="-7"/>
          <w:sz w:val="20"/>
        </w:rPr>
        <w:t> </w:t>
      </w:r>
      <w:r>
        <w:rPr>
          <w:sz w:val="20"/>
        </w:rPr>
        <w:t>and</w:t>
      </w:r>
      <w:r>
        <w:rPr>
          <w:spacing w:val="-7"/>
          <w:sz w:val="20"/>
        </w:rPr>
        <w:t> </w:t>
      </w:r>
      <w:r>
        <w:rPr>
          <w:sz w:val="20"/>
        </w:rPr>
        <w:t>believed,</w:t>
      </w:r>
      <w:r>
        <w:rPr>
          <w:spacing w:val="-7"/>
          <w:sz w:val="20"/>
        </w:rPr>
        <w:t> </w:t>
      </w:r>
      <w:r>
        <w:rPr>
          <w:sz w:val="20"/>
        </w:rPr>
        <w:t>and</w:t>
      </w:r>
      <w:r>
        <w:rPr>
          <w:spacing w:val="-7"/>
          <w:sz w:val="20"/>
        </w:rPr>
        <w:t> </w:t>
      </w:r>
      <w:r>
        <w:rPr>
          <w:sz w:val="20"/>
        </w:rPr>
        <w:t>to</w:t>
      </w:r>
      <w:r>
        <w:rPr>
          <w:spacing w:val="-7"/>
          <w:sz w:val="20"/>
        </w:rPr>
        <w:t> </w:t>
      </w:r>
      <w:r>
        <w:rPr>
          <w:sz w:val="20"/>
        </w:rPr>
        <w:t>get</w:t>
      </w:r>
      <w:r>
        <w:rPr>
          <w:spacing w:val="-7"/>
          <w:sz w:val="20"/>
        </w:rPr>
        <w:t> </w:t>
      </w:r>
      <w:r>
        <w:rPr>
          <w:sz w:val="20"/>
        </w:rPr>
        <w:t>a</w:t>
      </w:r>
      <w:r>
        <w:rPr>
          <w:spacing w:val="-6"/>
          <w:sz w:val="20"/>
        </w:rPr>
        <w:t> </w:t>
      </w:r>
      <w:r>
        <w:rPr>
          <w:sz w:val="20"/>
        </w:rPr>
        <w:t>just</w:t>
      </w:r>
      <w:r>
        <w:rPr>
          <w:spacing w:val="-7"/>
          <w:sz w:val="20"/>
        </w:rPr>
        <w:t> </w:t>
      </w:r>
      <w:r>
        <w:rPr>
          <w:spacing w:val="-3"/>
          <w:sz w:val="20"/>
        </w:rPr>
        <w:t>outcome.</w:t>
      </w:r>
      <w:r>
        <w:rPr>
          <w:spacing w:val="-7"/>
          <w:sz w:val="20"/>
        </w:rPr>
        <w:t> </w:t>
      </w:r>
      <w:r>
        <w:rPr>
          <w:sz w:val="20"/>
        </w:rPr>
        <w:t>This</w:t>
      </w:r>
      <w:r>
        <w:rPr>
          <w:spacing w:val="-7"/>
          <w:sz w:val="20"/>
        </w:rPr>
        <w:t> </w:t>
      </w:r>
      <w:r>
        <w:rPr>
          <w:sz w:val="20"/>
        </w:rPr>
        <w:t>might</w:t>
      </w:r>
    </w:p>
    <w:p>
      <w:pPr>
        <w:pStyle w:val="BodyText"/>
        <w:spacing w:line="206" w:lineRule="auto" w:before="4"/>
        <w:ind w:left="1801" w:right="1010"/>
      </w:pPr>
      <w:r>
        <w:rPr/>
        <w:t>be</w:t>
      </w:r>
      <w:r>
        <w:rPr>
          <w:spacing w:val="-9"/>
        </w:rPr>
        <w:t> </w:t>
      </w:r>
      <w:r>
        <w:rPr/>
        <w:t>because</w:t>
      </w:r>
      <w:r>
        <w:rPr>
          <w:spacing w:val="-9"/>
        </w:rPr>
        <w:t> </w:t>
      </w:r>
      <w:r>
        <w:rPr/>
        <w:t>they</w:t>
      </w:r>
      <w:r>
        <w:rPr>
          <w:spacing w:val="-9"/>
        </w:rPr>
        <w:t> </w:t>
      </w:r>
      <w:r>
        <w:rPr/>
        <w:t>did</w:t>
      </w:r>
      <w:r>
        <w:rPr>
          <w:spacing w:val="-9"/>
        </w:rPr>
        <w:t> </w:t>
      </w:r>
      <w:r>
        <w:rPr/>
        <w:t>not</w:t>
      </w:r>
      <w:r>
        <w:rPr>
          <w:spacing w:val="-9"/>
        </w:rPr>
        <w:t> </w:t>
      </w:r>
      <w:r>
        <w:rPr/>
        <w:t>realise</w:t>
      </w:r>
      <w:r>
        <w:rPr>
          <w:spacing w:val="-9"/>
        </w:rPr>
        <w:t> </w:t>
      </w:r>
      <w:r>
        <w:rPr/>
        <w:t>what</w:t>
      </w:r>
      <w:r>
        <w:rPr>
          <w:spacing w:val="-8"/>
        </w:rPr>
        <w:t> </w:t>
      </w:r>
      <w:r>
        <w:rPr/>
        <w:t>happened</w:t>
      </w:r>
      <w:r>
        <w:rPr>
          <w:spacing w:val="-9"/>
        </w:rPr>
        <w:t> </w:t>
      </w:r>
      <w:r>
        <w:rPr/>
        <w:t>to</w:t>
      </w:r>
      <w:r>
        <w:rPr>
          <w:spacing w:val="-9"/>
        </w:rPr>
        <w:t> </w:t>
      </w:r>
      <w:r>
        <w:rPr/>
        <w:t>them</w:t>
      </w:r>
      <w:r>
        <w:rPr>
          <w:spacing w:val="-9"/>
        </w:rPr>
        <w:t> </w:t>
      </w:r>
      <w:r>
        <w:rPr/>
        <w:t>was</w:t>
      </w:r>
      <w:r>
        <w:rPr>
          <w:spacing w:val="-9"/>
        </w:rPr>
        <w:t> </w:t>
      </w:r>
      <w:r>
        <w:rPr/>
        <w:t>a</w:t>
      </w:r>
      <w:r>
        <w:rPr>
          <w:spacing w:val="-9"/>
        </w:rPr>
        <w:t> </w:t>
      </w:r>
      <w:r>
        <w:rPr/>
        <w:t>crime,</w:t>
      </w:r>
      <w:r>
        <w:rPr>
          <w:spacing w:val="-8"/>
        </w:rPr>
        <w:t> </w:t>
      </w:r>
      <w:r>
        <w:rPr/>
        <w:t>or</w:t>
      </w:r>
      <w:r>
        <w:rPr>
          <w:spacing w:val="-9"/>
        </w:rPr>
        <w:t> </w:t>
      </w:r>
      <w:r>
        <w:rPr/>
        <w:t>because</w:t>
      </w:r>
      <w:r>
        <w:rPr>
          <w:spacing w:val="-9"/>
        </w:rPr>
        <w:t> </w:t>
      </w:r>
      <w:r>
        <w:rPr/>
        <w:t>the justice </w:t>
      </w:r>
      <w:r>
        <w:rPr>
          <w:spacing w:val="-2"/>
        </w:rPr>
        <w:t>system </w:t>
      </w:r>
      <w:r>
        <w:rPr/>
        <w:t>has </w:t>
      </w:r>
      <w:r>
        <w:rPr>
          <w:spacing w:val="-3"/>
        </w:rPr>
        <w:t>treated </w:t>
      </w:r>
      <w:r>
        <w:rPr/>
        <w:t>them </w:t>
      </w:r>
      <w:r>
        <w:rPr>
          <w:spacing w:val="-3"/>
        </w:rPr>
        <w:t>unfairly </w:t>
      </w:r>
      <w:r>
        <w:rPr/>
        <w:t>in the past. It could be because our justice </w:t>
      </w:r>
      <w:r>
        <w:rPr>
          <w:spacing w:val="-2"/>
        </w:rPr>
        <w:t>system</w:t>
      </w:r>
      <w:r>
        <w:rPr>
          <w:spacing w:val="-6"/>
        </w:rPr>
        <w:t> </w:t>
      </w:r>
      <w:r>
        <w:rPr/>
        <w:t>is</w:t>
      </w:r>
      <w:r>
        <w:rPr>
          <w:spacing w:val="-6"/>
        </w:rPr>
        <w:t> </w:t>
      </w:r>
      <w:r>
        <w:rPr/>
        <w:t>still</w:t>
      </w:r>
      <w:r>
        <w:rPr>
          <w:spacing w:val="-5"/>
        </w:rPr>
        <w:t> </w:t>
      </w:r>
      <w:r>
        <w:rPr/>
        <w:t>based</w:t>
      </w:r>
      <w:r>
        <w:rPr>
          <w:spacing w:val="-6"/>
        </w:rPr>
        <w:t> </w:t>
      </w:r>
      <w:r>
        <w:rPr/>
        <w:t>on</w:t>
      </w:r>
      <w:r>
        <w:rPr>
          <w:spacing w:val="-6"/>
        </w:rPr>
        <w:t> </w:t>
      </w:r>
      <w:r>
        <w:rPr/>
        <w:t>the</w:t>
      </w:r>
      <w:r>
        <w:rPr>
          <w:spacing w:val="-5"/>
        </w:rPr>
        <w:t> </w:t>
      </w:r>
      <w:r>
        <w:rPr/>
        <w:t>experiences</w:t>
      </w:r>
      <w:r>
        <w:rPr>
          <w:spacing w:val="-6"/>
        </w:rPr>
        <w:t> </w:t>
      </w:r>
      <w:r>
        <w:rPr/>
        <w:t>of</w:t>
      </w:r>
      <w:r>
        <w:rPr>
          <w:spacing w:val="-6"/>
        </w:rPr>
        <w:t> </w:t>
      </w:r>
      <w:r>
        <w:rPr/>
        <w:t>some</w:t>
      </w:r>
      <w:r>
        <w:rPr>
          <w:spacing w:val="-5"/>
        </w:rPr>
        <w:t> </w:t>
      </w:r>
      <w:r>
        <w:rPr/>
        <w:t>groups,</w:t>
      </w:r>
      <w:r>
        <w:rPr>
          <w:spacing w:val="-6"/>
        </w:rPr>
        <w:t> </w:t>
      </w:r>
      <w:r>
        <w:rPr/>
        <w:t>but</w:t>
      </w:r>
      <w:r>
        <w:rPr>
          <w:spacing w:val="-5"/>
        </w:rPr>
        <w:t> </w:t>
      </w:r>
      <w:r>
        <w:rPr/>
        <w:t>not</w:t>
      </w:r>
      <w:r>
        <w:rPr>
          <w:spacing w:val="-6"/>
        </w:rPr>
        <w:t> </w:t>
      </w:r>
      <w:r>
        <w:rPr/>
        <w:t>others.</w:t>
      </w:r>
    </w:p>
    <w:p>
      <w:pPr>
        <w:pStyle w:val="ListParagraph"/>
        <w:numPr>
          <w:ilvl w:val="1"/>
          <w:numId w:val="7"/>
        </w:numPr>
        <w:tabs>
          <w:tab w:pos="1801" w:val="left" w:leader="none"/>
          <w:tab w:pos="1802" w:val="left" w:leader="none"/>
        </w:tabs>
        <w:spacing w:line="206" w:lineRule="auto" w:before="124" w:after="0"/>
        <w:ind w:left="1801" w:right="1111" w:hanging="794"/>
        <w:jc w:val="left"/>
        <w:rPr>
          <w:sz w:val="20"/>
        </w:rPr>
      </w:pPr>
      <w:r>
        <w:rPr>
          <w:sz w:val="20"/>
        </w:rPr>
        <w:t>There is very little </w:t>
      </w:r>
      <w:r>
        <w:rPr>
          <w:spacing w:val="-3"/>
          <w:sz w:val="20"/>
        </w:rPr>
        <w:t>research </w:t>
      </w:r>
      <w:r>
        <w:rPr>
          <w:sz w:val="20"/>
        </w:rPr>
        <w:t>on </w:t>
      </w:r>
      <w:r>
        <w:rPr>
          <w:spacing w:val="-3"/>
          <w:sz w:val="20"/>
        </w:rPr>
        <w:t>how </w:t>
      </w:r>
      <w:r>
        <w:rPr>
          <w:sz w:val="20"/>
        </w:rPr>
        <w:t>victim survivors of stalking understand justice, including</w:t>
      </w:r>
      <w:r>
        <w:rPr>
          <w:spacing w:val="-11"/>
          <w:sz w:val="20"/>
        </w:rPr>
        <w:t> </w:t>
      </w:r>
      <w:r>
        <w:rPr>
          <w:sz w:val="20"/>
        </w:rPr>
        <w:t>what</w:t>
      </w:r>
      <w:r>
        <w:rPr>
          <w:spacing w:val="-10"/>
          <w:sz w:val="20"/>
        </w:rPr>
        <w:t> </w:t>
      </w:r>
      <w:r>
        <w:rPr>
          <w:sz w:val="20"/>
        </w:rPr>
        <w:t>they</w:t>
      </w:r>
      <w:r>
        <w:rPr>
          <w:spacing w:val="-10"/>
          <w:sz w:val="20"/>
        </w:rPr>
        <w:t> </w:t>
      </w:r>
      <w:r>
        <w:rPr>
          <w:sz w:val="20"/>
        </w:rPr>
        <w:t>expect</w:t>
      </w:r>
      <w:r>
        <w:rPr>
          <w:spacing w:val="-10"/>
          <w:sz w:val="20"/>
        </w:rPr>
        <w:t> </w:t>
      </w:r>
      <w:r>
        <w:rPr>
          <w:spacing w:val="-3"/>
          <w:sz w:val="20"/>
        </w:rPr>
        <w:t>from</w:t>
      </w:r>
      <w:r>
        <w:rPr>
          <w:spacing w:val="-11"/>
          <w:sz w:val="20"/>
        </w:rPr>
        <w:t> </w:t>
      </w:r>
      <w:r>
        <w:rPr>
          <w:sz w:val="20"/>
        </w:rPr>
        <w:t>police</w:t>
      </w:r>
      <w:r>
        <w:rPr>
          <w:spacing w:val="-10"/>
          <w:sz w:val="20"/>
        </w:rPr>
        <w:t> </w:t>
      </w:r>
      <w:r>
        <w:rPr>
          <w:sz w:val="20"/>
        </w:rPr>
        <w:t>and</w:t>
      </w:r>
      <w:r>
        <w:rPr>
          <w:spacing w:val="-10"/>
          <w:sz w:val="20"/>
        </w:rPr>
        <w:t> </w:t>
      </w:r>
      <w:r>
        <w:rPr>
          <w:sz w:val="20"/>
        </w:rPr>
        <w:t>the</w:t>
      </w:r>
      <w:r>
        <w:rPr>
          <w:spacing w:val="-10"/>
          <w:sz w:val="20"/>
        </w:rPr>
        <w:t> </w:t>
      </w:r>
      <w:r>
        <w:rPr>
          <w:sz w:val="20"/>
        </w:rPr>
        <w:t>justice</w:t>
      </w:r>
      <w:r>
        <w:rPr>
          <w:spacing w:val="-11"/>
          <w:sz w:val="20"/>
        </w:rPr>
        <w:t> </w:t>
      </w:r>
      <w:r>
        <w:rPr>
          <w:sz w:val="20"/>
        </w:rPr>
        <w:t>system,</w:t>
      </w:r>
      <w:r>
        <w:rPr>
          <w:spacing w:val="-10"/>
          <w:sz w:val="20"/>
        </w:rPr>
        <w:t> </w:t>
      </w:r>
      <w:r>
        <w:rPr>
          <w:sz w:val="20"/>
        </w:rPr>
        <w:t>and</w:t>
      </w:r>
      <w:r>
        <w:rPr>
          <w:spacing w:val="-10"/>
          <w:sz w:val="20"/>
        </w:rPr>
        <w:t> </w:t>
      </w:r>
      <w:r>
        <w:rPr>
          <w:sz w:val="20"/>
        </w:rPr>
        <w:t>where</w:t>
      </w:r>
      <w:r>
        <w:rPr>
          <w:spacing w:val="-10"/>
          <w:sz w:val="20"/>
        </w:rPr>
        <w:t> </w:t>
      </w:r>
      <w:r>
        <w:rPr>
          <w:sz w:val="20"/>
        </w:rPr>
        <w:t>they</w:t>
      </w:r>
      <w:r>
        <w:rPr>
          <w:spacing w:val="-11"/>
          <w:sz w:val="20"/>
        </w:rPr>
        <w:t> </w:t>
      </w:r>
      <w:r>
        <w:rPr>
          <w:spacing w:val="-3"/>
          <w:sz w:val="20"/>
        </w:rPr>
        <w:t>believe </w:t>
      </w:r>
      <w:r>
        <w:rPr>
          <w:sz w:val="20"/>
        </w:rPr>
        <w:t>the policing response to stalking has succeeded or failed. It can be difficult to </w:t>
      </w:r>
      <w:r>
        <w:rPr>
          <w:spacing w:val="-4"/>
          <w:sz w:val="20"/>
        </w:rPr>
        <w:t>prove </w:t>
      </w:r>
      <w:r>
        <w:rPr>
          <w:sz w:val="20"/>
        </w:rPr>
        <w:t>stalking to the criminal law standard of </w:t>
      </w:r>
      <w:r>
        <w:rPr>
          <w:spacing w:val="-3"/>
          <w:sz w:val="20"/>
        </w:rPr>
        <w:t>beyond </w:t>
      </w:r>
      <w:r>
        <w:rPr>
          <w:sz w:val="20"/>
        </w:rPr>
        <w:t>reasonable doubt. Often this difficulty is made </w:t>
      </w:r>
      <w:r>
        <w:rPr>
          <w:spacing w:val="-3"/>
          <w:sz w:val="20"/>
        </w:rPr>
        <w:t>worse by </w:t>
      </w:r>
      <w:r>
        <w:rPr>
          <w:sz w:val="20"/>
        </w:rPr>
        <w:t>police not taking reports seriously </w:t>
      </w:r>
      <w:r>
        <w:rPr>
          <w:spacing w:val="-3"/>
          <w:sz w:val="20"/>
        </w:rPr>
        <w:t>from </w:t>
      </w:r>
      <w:r>
        <w:rPr>
          <w:sz w:val="20"/>
        </w:rPr>
        <w:t>the first </w:t>
      </w:r>
      <w:r>
        <w:rPr>
          <w:spacing w:val="-3"/>
          <w:sz w:val="20"/>
        </w:rPr>
        <w:t>disclosure </w:t>
      </w:r>
      <w:r>
        <w:rPr>
          <w:sz w:val="20"/>
        </w:rPr>
        <w:t>or presentation. In this inquiry </w:t>
      </w:r>
      <w:r>
        <w:rPr>
          <w:spacing w:val="-3"/>
          <w:sz w:val="20"/>
        </w:rPr>
        <w:t>we </w:t>
      </w:r>
      <w:r>
        <w:rPr>
          <w:sz w:val="20"/>
        </w:rPr>
        <w:t>heard </w:t>
      </w:r>
      <w:r>
        <w:rPr>
          <w:spacing w:val="-3"/>
          <w:sz w:val="20"/>
        </w:rPr>
        <w:t>from </w:t>
      </w:r>
      <w:r>
        <w:rPr>
          <w:sz w:val="20"/>
        </w:rPr>
        <w:t>victim survivors about their experiences of reporting</w:t>
      </w:r>
      <w:r>
        <w:rPr>
          <w:spacing w:val="-6"/>
          <w:sz w:val="20"/>
        </w:rPr>
        <w:t> </w:t>
      </w:r>
      <w:r>
        <w:rPr>
          <w:sz w:val="20"/>
        </w:rPr>
        <w:t>stalking</w:t>
      </w:r>
      <w:r>
        <w:rPr>
          <w:spacing w:val="-6"/>
          <w:sz w:val="20"/>
        </w:rPr>
        <w:t> </w:t>
      </w:r>
      <w:r>
        <w:rPr>
          <w:sz w:val="20"/>
        </w:rPr>
        <w:t>to</w:t>
      </w:r>
      <w:r>
        <w:rPr>
          <w:spacing w:val="-5"/>
          <w:sz w:val="20"/>
        </w:rPr>
        <w:t> </w:t>
      </w:r>
      <w:r>
        <w:rPr>
          <w:sz w:val="20"/>
        </w:rPr>
        <w:t>police.</w:t>
      </w:r>
      <w:r>
        <w:rPr>
          <w:spacing w:val="-6"/>
          <w:sz w:val="20"/>
        </w:rPr>
        <w:t> We </w:t>
      </w:r>
      <w:r>
        <w:rPr>
          <w:spacing w:val="-4"/>
          <w:sz w:val="20"/>
        </w:rPr>
        <w:t>refer</w:t>
      </w:r>
      <w:r>
        <w:rPr>
          <w:spacing w:val="-5"/>
          <w:sz w:val="20"/>
        </w:rPr>
        <w:t> </w:t>
      </w:r>
      <w:r>
        <w:rPr>
          <w:sz w:val="20"/>
        </w:rPr>
        <w:t>to</w:t>
      </w:r>
      <w:r>
        <w:rPr>
          <w:spacing w:val="-6"/>
          <w:sz w:val="20"/>
        </w:rPr>
        <w:t> </w:t>
      </w:r>
      <w:r>
        <w:rPr>
          <w:sz w:val="20"/>
        </w:rPr>
        <w:t>those</w:t>
      </w:r>
      <w:r>
        <w:rPr>
          <w:spacing w:val="-5"/>
          <w:sz w:val="20"/>
        </w:rPr>
        <w:t> </w:t>
      </w:r>
      <w:r>
        <w:rPr>
          <w:sz w:val="20"/>
        </w:rPr>
        <w:t>experiences</w:t>
      </w:r>
      <w:r>
        <w:rPr>
          <w:spacing w:val="-6"/>
          <w:sz w:val="20"/>
        </w:rPr>
        <w:t> </w:t>
      </w:r>
      <w:r>
        <w:rPr>
          <w:sz w:val="20"/>
        </w:rPr>
        <w:t>in</w:t>
      </w:r>
      <w:r>
        <w:rPr>
          <w:spacing w:val="-6"/>
          <w:sz w:val="20"/>
        </w:rPr>
        <w:t> </w:t>
      </w:r>
      <w:r>
        <w:rPr>
          <w:sz w:val="20"/>
        </w:rPr>
        <w:t>our</w:t>
      </w:r>
      <w:r>
        <w:rPr>
          <w:spacing w:val="-5"/>
          <w:sz w:val="20"/>
        </w:rPr>
        <w:t> </w:t>
      </w:r>
      <w:r>
        <w:rPr>
          <w:sz w:val="20"/>
        </w:rPr>
        <w:t>report.</w:t>
      </w:r>
    </w:p>
    <w:p>
      <w:pPr>
        <w:pStyle w:val="ListParagraph"/>
        <w:numPr>
          <w:ilvl w:val="1"/>
          <w:numId w:val="7"/>
        </w:numPr>
        <w:tabs>
          <w:tab w:pos="1801" w:val="left" w:leader="none"/>
          <w:tab w:pos="1802" w:val="left" w:leader="none"/>
        </w:tabs>
        <w:spacing w:line="206" w:lineRule="auto" w:before="129" w:after="0"/>
        <w:ind w:left="1801" w:right="1153" w:hanging="794"/>
        <w:jc w:val="left"/>
        <w:rPr>
          <w:sz w:val="20"/>
        </w:rPr>
      </w:pPr>
      <w:r>
        <w:rPr>
          <w:sz w:val="20"/>
        </w:rPr>
        <w:t>This</w:t>
      </w:r>
      <w:r>
        <w:rPr>
          <w:spacing w:val="-11"/>
          <w:sz w:val="20"/>
        </w:rPr>
        <w:t> </w:t>
      </w:r>
      <w:r>
        <w:rPr>
          <w:sz w:val="20"/>
        </w:rPr>
        <w:t>is</w:t>
      </w:r>
      <w:r>
        <w:rPr>
          <w:spacing w:val="-12"/>
          <w:sz w:val="20"/>
        </w:rPr>
        <w:t> </w:t>
      </w:r>
      <w:r>
        <w:rPr>
          <w:sz w:val="20"/>
        </w:rPr>
        <w:t>an</w:t>
      </w:r>
      <w:r>
        <w:rPr>
          <w:spacing w:val="-11"/>
          <w:sz w:val="20"/>
        </w:rPr>
        <w:t> </w:t>
      </w:r>
      <w:r>
        <w:rPr>
          <w:sz w:val="20"/>
        </w:rPr>
        <w:t>opportunity</w:t>
      </w:r>
      <w:r>
        <w:rPr>
          <w:spacing w:val="-11"/>
          <w:sz w:val="20"/>
        </w:rPr>
        <w:t> </w:t>
      </w:r>
      <w:r>
        <w:rPr>
          <w:sz w:val="20"/>
        </w:rPr>
        <w:t>to</w:t>
      </w:r>
      <w:r>
        <w:rPr>
          <w:spacing w:val="-11"/>
          <w:sz w:val="20"/>
        </w:rPr>
        <w:t> </w:t>
      </w:r>
      <w:r>
        <w:rPr>
          <w:sz w:val="20"/>
        </w:rPr>
        <w:t>deliver</w:t>
      </w:r>
      <w:r>
        <w:rPr>
          <w:spacing w:val="-11"/>
          <w:sz w:val="20"/>
        </w:rPr>
        <w:t> </w:t>
      </w:r>
      <w:r>
        <w:rPr>
          <w:sz w:val="20"/>
        </w:rPr>
        <w:t>changes</w:t>
      </w:r>
      <w:r>
        <w:rPr>
          <w:spacing w:val="-11"/>
          <w:sz w:val="20"/>
        </w:rPr>
        <w:t> </w:t>
      </w:r>
      <w:r>
        <w:rPr>
          <w:sz w:val="20"/>
        </w:rPr>
        <w:t>that</w:t>
      </w:r>
      <w:r>
        <w:rPr>
          <w:spacing w:val="-11"/>
          <w:sz w:val="20"/>
        </w:rPr>
        <w:t> </w:t>
      </w:r>
      <w:r>
        <w:rPr>
          <w:sz w:val="20"/>
        </w:rPr>
        <w:t>will</w:t>
      </w:r>
      <w:r>
        <w:rPr>
          <w:spacing w:val="-11"/>
          <w:sz w:val="20"/>
        </w:rPr>
        <w:t> </w:t>
      </w:r>
      <w:r>
        <w:rPr>
          <w:sz w:val="20"/>
        </w:rPr>
        <w:t>fundamentally</w:t>
      </w:r>
      <w:r>
        <w:rPr>
          <w:spacing w:val="-11"/>
          <w:sz w:val="20"/>
        </w:rPr>
        <w:t> </w:t>
      </w:r>
      <w:r>
        <w:rPr>
          <w:spacing w:val="-4"/>
          <w:sz w:val="20"/>
        </w:rPr>
        <w:t>improve</w:t>
      </w:r>
      <w:r>
        <w:rPr>
          <w:spacing w:val="-11"/>
          <w:sz w:val="20"/>
        </w:rPr>
        <w:t> </w:t>
      </w:r>
      <w:r>
        <w:rPr>
          <w:sz w:val="20"/>
        </w:rPr>
        <w:t>responses</w:t>
      </w:r>
      <w:r>
        <w:rPr>
          <w:spacing w:val="-11"/>
          <w:sz w:val="20"/>
        </w:rPr>
        <w:t> </w:t>
      </w:r>
      <w:r>
        <w:rPr>
          <w:sz w:val="20"/>
        </w:rPr>
        <w:t>to stalking. Our report proposes systemic </w:t>
      </w:r>
      <w:r>
        <w:rPr>
          <w:spacing w:val="-3"/>
          <w:sz w:val="20"/>
        </w:rPr>
        <w:t>improvements </w:t>
      </w:r>
      <w:r>
        <w:rPr>
          <w:sz w:val="20"/>
        </w:rPr>
        <w:t>to the </w:t>
      </w:r>
      <w:r>
        <w:rPr>
          <w:spacing w:val="-3"/>
          <w:sz w:val="20"/>
        </w:rPr>
        <w:t>way </w:t>
      </w:r>
      <w:r>
        <w:rPr>
          <w:sz w:val="20"/>
        </w:rPr>
        <w:t>police deal with the crime of stalking,</w:t>
      </w:r>
      <w:r>
        <w:rPr>
          <w:spacing w:val="-14"/>
          <w:sz w:val="20"/>
        </w:rPr>
        <w:t> </w:t>
      </w:r>
      <w:r>
        <w:rPr>
          <w:sz w:val="20"/>
        </w:rPr>
        <w:t>specifically:</w:t>
      </w:r>
    </w:p>
    <w:p>
      <w:pPr>
        <w:pStyle w:val="ListParagraph"/>
        <w:numPr>
          <w:ilvl w:val="2"/>
          <w:numId w:val="7"/>
        </w:numPr>
        <w:tabs>
          <w:tab w:pos="2141" w:val="left" w:leader="none"/>
          <w:tab w:pos="2142" w:val="left" w:leader="none"/>
        </w:tabs>
        <w:spacing w:line="240" w:lineRule="auto" w:before="91" w:after="0"/>
        <w:ind w:left="2141" w:right="0" w:hanging="340"/>
        <w:jc w:val="left"/>
        <w:rPr>
          <w:sz w:val="20"/>
        </w:rPr>
      </w:pPr>
      <w:r>
        <w:rPr>
          <w:sz w:val="20"/>
        </w:rPr>
        <w:t>interviewing and communicating with victim</w:t>
      </w:r>
      <w:r>
        <w:rPr>
          <w:spacing w:val="-25"/>
          <w:sz w:val="20"/>
        </w:rPr>
        <w:t> </w:t>
      </w:r>
      <w:r>
        <w:rPr>
          <w:sz w:val="20"/>
        </w:rPr>
        <w:t>survivors</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gathering, </w:t>
      </w:r>
      <w:r>
        <w:rPr>
          <w:spacing w:val="-3"/>
          <w:sz w:val="20"/>
        </w:rPr>
        <w:t>recording, </w:t>
      </w:r>
      <w:r>
        <w:rPr>
          <w:sz w:val="20"/>
        </w:rPr>
        <w:t>and managing</w:t>
      </w:r>
      <w:r>
        <w:rPr>
          <w:spacing w:val="-15"/>
          <w:sz w:val="20"/>
        </w:rPr>
        <w:t> </w:t>
      </w:r>
      <w:r>
        <w:rPr>
          <w:sz w:val="20"/>
        </w:rPr>
        <w:t>evidence</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the </w:t>
      </w:r>
      <w:r>
        <w:rPr>
          <w:spacing w:val="-3"/>
          <w:sz w:val="20"/>
        </w:rPr>
        <w:t>investigation </w:t>
      </w:r>
      <w:r>
        <w:rPr>
          <w:sz w:val="20"/>
        </w:rPr>
        <w:t>of</w:t>
      </w:r>
      <w:r>
        <w:rPr>
          <w:spacing w:val="-9"/>
          <w:sz w:val="20"/>
        </w:rPr>
        <w:t> </w:t>
      </w:r>
      <w:r>
        <w:rPr>
          <w:sz w:val="20"/>
        </w:rPr>
        <w:t>cases.</w:t>
      </w:r>
    </w:p>
    <w:p>
      <w:pPr>
        <w:pStyle w:val="BodyText"/>
      </w:pPr>
    </w:p>
    <w:p>
      <w:pPr>
        <w:pStyle w:val="BodyText"/>
        <w:spacing w:before="10"/>
        <w:rPr>
          <w:sz w:val="18"/>
        </w:rPr>
      </w:pPr>
      <w:r>
        <w:rPr/>
        <w:pict>
          <v:line style="position:absolute;mso-position-horizontal-relative:page;mso-position-vertical-relative:paragraph;z-index:-472;mso-wrap-distance-left:0;mso-wrap-distance-right:0" from="79.370003pt,15.4668pt" to="515.905003pt,15.4668pt" stroked="true" strokeweight="1pt" strokecolor="#f8cabc">
            <v:stroke dashstyle="solid"/>
            <w10:wrap type="topAndBottom"/>
          </v:line>
        </w:pict>
      </w:r>
    </w:p>
    <w:p>
      <w:pPr>
        <w:pStyle w:val="ListParagraph"/>
        <w:numPr>
          <w:ilvl w:val="0"/>
          <w:numId w:val="8"/>
        </w:numPr>
        <w:tabs>
          <w:tab w:pos="1800" w:val="left" w:leader="none"/>
          <w:tab w:pos="1802" w:val="left" w:leader="none"/>
        </w:tabs>
        <w:spacing w:line="213" w:lineRule="auto" w:before="107" w:after="0"/>
        <w:ind w:left="1801" w:right="1178" w:hanging="794"/>
        <w:jc w:val="left"/>
        <w:rPr>
          <w:sz w:val="13"/>
        </w:rPr>
      </w:pPr>
      <w:r>
        <w:rPr>
          <w:sz w:val="13"/>
        </w:rPr>
        <w:t>Australian Law Reform </w:t>
      </w:r>
      <w:r>
        <w:rPr>
          <w:spacing w:val="2"/>
          <w:sz w:val="13"/>
        </w:rPr>
        <w:t>Commission, </w:t>
      </w:r>
      <w:r>
        <w:rPr>
          <w:i/>
          <w:sz w:val="13"/>
        </w:rPr>
        <w:t>Pathways to Justice—An </w:t>
      </w:r>
      <w:r>
        <w:rPr>
          <w:i/>
          <w:spacing w:val="2"/>
          <w:sz w:val="13"/>
        </w:rPr>
        <w:t>Inquiry </w:t>
      </w:r>
      <w:r>
        <w:rPr>
          <w:i/>
          <w:sz w:val="13"/>
        </w:rPr>
        <w:t>into the Incarceration Rate of Aboriginal and Torres Strait </w:t>
      </w:r>
      <w:r>
        <w:rPr>
          <w:i/>
          <w:sz w:val="13"/>
        </w:rPr>
        <w:t>Islander Peoples </w:t>
      </w:r>
      <w:r>
        <w:rPr>
          <w:spacing w:val="2"/>
          <w:sz w:val="13"/>
        </w:rPr>
        <w:t>(Report </w:t>
      </w:r>
      <w:r>
        <w:rPr>
          <w:sz w:val="13"/>
        </w:rPr>
        <w:t>No </w:t>
      </w:r>
      <w:r>
        <w:rPr>
          <w:spacing w:val="2"/>
          <w:sz w:val="13"/>
        </w:rPr>
        <w:t>133, December </w:t>
      </w:r>
      <w:r>
        <w:rPr>
          <w:sz w:val="13"/>
        </w:rPr>
        <w:t>2017</w:t>
      </w:r>
      <w:hyperlink r:id="rId20">
        <w:r>
          <w:rPr>
            <w:sz w:val="13"/>
          </w:rPr>
          <w:t>) &lt;https://www.alrc.gov.au/publication/pathways-to-justice-inquiry-into-the-</w:t>
        </w:r>
      </w:hyperlink>
      <w:hyperlink r:id="rId20">
        <w:r>
          <w:rPr>
            <w:sz w:val="13"/>
          </w:rPr>
          <w:t> incarceration-rate-of-aboriginal-and-torres-strait-islander-peoples-alrc-report-133/executive-summary-15/disproportionate-</w:t>
        </w:r>
      </w:hyperlink>
      <w:hyperlink r:id="rId20">
        <w:r>
          <w:rPr>
            <w:sz w:val="13"/>
          </w:rPr>
          <w:t> incarceration-rate/</w:t>
        </w:r>
      </w:hyperlink>
      <w:r>
        <w:rPr>
          <w:sz w:val="13"/>
        </w:rPr>
        <w:t>&gt;.</w:t>
      </w:r>
    </w:p>
    <w:p>
      <w:pPr>
        <w:pStyle w:val="ListParagraph"/>
        <w:numPr>
          <w:ilvl w:val="0"/>
          <w:numId w:val="8"/>
        </w:numPr>
        <w:tabs>
          <w:tab w:pos="1800" w:val="left" w:leader="none"/>
          <w:tab w:pos="1802" w:val="left" w:leader="none"/>
        </w:tabs>
        <w:spacing w:line="151" w:lineRule="exact" w:before="0" w:after="0"/>
        <w:ind w:left="1801" w:right="0" w:hanging="794"/>
        <w:jc w:val="left"/>
        <w:rPr>
          <w:sz w:val="13"/>
        </w:rPr>
      </w:pPr>
      <w:r>
        <w:rPr>
          <w:sz w:val="13"/>
        </w:rPr>
        <w:t>Ibid.</w:t>
      </w:r>
    </w:p>
    <w:p>
      <w:pPr>
        <w:pStyle w:val="ListParagraph"/>
        <w:numPr>
          <w:ilvl w:val="0"/>
          <w:numId w:val="8"/>
        </w:numPr>
        <w:tabs>
          <w:tab w:pos="1800" w:val="left" w:leader="none"/>
          <w:tab w:pos="1802" w:val="left" w:leader="none"/>
        </w:tabs>
        <w:spacing w:line="160" w:lineRule="exact" w:before="0" w:after="0"/>
        <w:ind w:left="1801" w:right="0" w:hanging="794"/>
        <w:jc w:val="left"/>
        <w:rPr>
          <w:sz w:val="13"/>
        </w:rPr>
      </w:pPr>
      <w:r>
        <w:rPr/>
        <w:pict>
          <v:shape style="position:absolute;margin-left:36pt;margin-top:3.710451pt;width:7.3pt;height:14.1pt;mso-position-horizontal-relative:page;mso-position-vertical-relative:paragraph;z-index:1600" type="#_x0000_t202" filled="false" stroked="false">
            <v:textbox inset="0,0,0,0">
              <w:txbxContent>
                <w:p>
                  <w:pPr>
                    <w:spacing w:line="282" w:lineRule="exact" w:before="0"/>
                    <w:ind w:left="0" w:right="0" w:firstLine="0"/>
                    <w:jc w:val="left"/>
                    <w:rPr>
                      <w:b/>
                      <w:sz w:val="24"/>
                    </w:rPr>
                  </w:pPr>
                  <w:r>
                    <w:rPr>
                      <w:b/>
                      <w:color w:val="EA5B50"/>
                      <w:sz w:val="24"/>
                    </w:rPr>
                    <w:t>6</w:t>
                  </w:r>
                </w:p>
              </w:txbxContent>
            </v:textbox>
            <w10:wrap type="none"/>
          </v:shape>
        </w:pict>
      </w:r>
      <w:r>
        <w:rPr>
          <w:sz w:val="13"/>
        </w:rPr>
        <w:t>Ibid.</w:t>
      </w:r>
    </w:p>
    <w:p>
      <w:pPr>
        <w:pStyle w:val="ListParagraph"/>
        <w:numPr>
          <w:ilvl w:val="0"/>
          <w:numId w:val="8"/>
        </w:numPr>
        <w:tabs>
          <w:tab w:pos="1800"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06" w:lineRule="auto" w:before="90" w:after="0"/>
        <w:ind w:left="1801" w:right="1334" w:hanging="794"/>
        <w:jc w:val="left"/>
        <w:rPr>
          <w:sz w:val="20"/>
        </w:rPr>
      </w:pPr>
      <w:bookmarkStart w:name="Our recommendations for change" w:id="26"/>
      <w:bookmarkEnd w:id="26"/>
      <w:r>
        <w:rPr/>
      </w:r>
      <w:bookmarkStart w:name="The process from here" w:id="27"/>
      <w:bookmarkEnd w:id="27"/>
      <w:r>
        <w:rPr/>
      </w:r>
      <w:bookmarkStart w:name="_bookmark8" w:id="28"/>
      <w:bookmarkEnd w:id="28"/>
      <w:r>
        <w:rPr/>
      </w:r>
      <w:bookmarkStart w:name="_bookmark8" w:id="29"/>
      <w:bookmarkEnd w:id="29"/>
      <w:r>
        <w:rPr>
          <w:spacing w:val="-6"/>
          <w:sz w:val="20"/>
        </w:rPr>
        <w:t>W</w:t>
      </w:r>
      <w:r>
        <w:rPr>
          <w:spacing w:val="-6"/>
          <w:sz w:val="20"/>
        </w:rPr>
        <w:t>e</w:t>
      </w:r>
      <w:r>
        <w:rPr>
          <w:spacing w:val="-11"/>
          <w:sz w:val="20"/>
        </w:rPr>
        <w:t> </w:t>
      </w:r>
      <w:r>
        <w:rPr>
          <w:spacing w:val="-4"/>
          <w:sz w:val="20"/>
        </w:rPr>
        <w:t>have</w:t>
      </w:r>
      <w:r>
        <w:rPr>
          <w:spacing w:val="-11"/>
          <w:sz w:val="20"/>
        </w:rPr>
        <w:t> </w:t>
      </w:r>
      <w:r>
        <w:rPr>
          <w:sz w:val="20"/>
        </w:rPr>
        <w:t>prioritised</w:t>
      </w:r>
      <w:r>
        <w:rPr>
          <w:spacing w:val="-11"/>
          <w:sz w:val="20"/>
        </w:rPr>
        <w:t> </w:t>
      </w:r>
      <w:r>
        <w:rPr>
          <w:sz w:val="20"/>
        </w:rPr>
        <w:t>our</w:t>
      </w:r>
      <w:r>
        <w:rPr>
          <w:spacing w:val="-11"/>
          <w:sz w:val="20"/>
        </w:rPr>
        <w:t> </w:t>
      </w:r>
      <w:r>
        <w:rPr>
          <w:sz w:val="20"/>
        </w:rPr>
        <w:t>recommendations</w:t>
      </w:r>
      <w:r>
        <w:rPr>
          <w:spacing w:val="-11"/>
          <w:sz w:val="20"/>
        </w:rPr>
        <w:t> </w:t>
      </w:r>
      <w:r>
        <w:rPr>
          <w:sz w:val="20"/>
        </w:rPr>
        <w:t>in</w:t>
      </w:r>
      <w:r>
        <w:rPr>
          <w:spacing w:val="-11"/>
          <w:sz w:val="20"/>
        </w:rPr>
        <w:t> </w:t>
      </w:r>
      <w:r>
        <w:rPr>
          <w:sz w:val="20"/>
        </w:rPr>
        <w:t>terms</w:t>
      </w:r>
      <w:r>
        <w:rPr>
          <w:spacing w:val="-10"/>
          <w:sz w:val="20"/>
        </w:rPr>
        <w:t> </w:t>
      </w:r>
      <w:r>
        <w:rPr>
          <w:sz w:val="20"/>
        </w:rPr>
        <w:t>of</w:t>
      </w:r>
      <w:r>
        <w:rPr>
          <w:spacing w:val="-12"/>
          <w:sz w:val="20"/>
        </w:rPr>
        <w:t> </w:t>
      </w:r>
      <w:r>
        <w:rPr>
          <w:spacing w:val="-3"/>
          <w:sz w:val="20"/>
        </w:rPr>
        <w:t>early</w:t>
      </w:r>
      <w:r>
        <w:rPr>
          <w:spacing w:val="-11"/>
          <w:sz w:val="20"/>
        </w:rPr>
        <w:t> </w:t>
      </w:r>
      <w:r>
        <w:rPr>
          <w:sz w:val="20"/>
        </w:rPr>
        <w:t>intervention.</w:t>
      </w:r>
      <w:r>
        <w:rPr>
          <w:spacing w:val="-11"/>
          <w:sz w:val="20"/>
        </w:rPr>
        <w:t> </w:t>
      </w:r>
      <w:r>
        <w:rPr>
          <w:sz w:val="20"/>
        </w:rPr>
        <w:t>People</w:t>
      </w:r>
      <w:r>
        <w:rPr>
          <w:spacing w:val="-11"/>
          <w:sz w:val="20"/>
        </w:rPr>
        <w:t> </w:t>
      </w:r>
      <w:r>
        <w:rPr>
          <w:sz w:val="20"/>
        </w:rPr>
        <w:t>who report stalking to police should </w:t>
      </w:r>
      <w:r>
        <w:rPr>
          <w:spacing w:val="-3"/>
          <w:sz w:val="20"/>
        </w:rPr>
        <w:t>receive </w:t>
      </w:r>
      <w:r>
        <w:rPr>
          <w:sz w:val="20"/>
        </w:rPr>
        <w:t>a response that results in </w:t>
      </w:r>
      <w:r>
        <w:rPr>
          <w:spacing w:val="-3"/>
          <w:sz w:val="20"/>
        </w:rPr>
        <w:t>early </w:t>
      </w:r>
      <w:r>
        <w:rPr>
          <w:spacing w:val="-2"/>
          <w:sz w:val="20"/>
        </w:rPr>
        <w:t>intervention </w:t>
      </w:r>
      <w:r>
        <w:rPr>
          <w:sz w:val="20"/>
        </w:rPr>
        <w:t>and stops the stalking situation. </w:t>
      </w:r>
      <w:r>
        <w:rPr>
          <w:spacing w:val="-2"/>
          <w:sz w:val="20"/>
        </w:rPr>
        <w:t>Informing </w:t>
      </w:r>
      <w:r>
        <w:rPr>
          <w:sz w:val="20"/>
        </w:rPr>
        <w:t>people about these </w:t>
      </w:r>
      <w:r>
        <w:rPr>
          <w:spacing w:val="-3"/>
          <w:sz w:val="20"/>
        </w:rPr>
        <w:t>improvements </w:t>
      </w:r>
      <w:r>
        <w:rPr>
          <w:sz w:val="20"/>
        </w:rPr>
        <w:t>might also encourage reporting. </w:t>
      </w:r>
      <w:r>
        <w:rPr>
          <w:spacing w:val="-3"/>
          <w:sz w:val="20"/>
        </w:rPr>
        <w:t>Therefore, </w:t>
      </w:r>
      <w:r>
        <w:rPr>
          <w:sz w:val="20"/>
        </w:rPr>
        <w:t>priority should be </w:t>
      </w:r>
      <w:r>
        <w:rPr>
          <w:spacing w:val="-3"/>
          <w:sz w:val="20"/>
        </w:rPr>
        <w:t>given </w:t>
      </w:r>
      <w:r>
        <w:rPr>
          <w:sz w:val="20"/>
        </w:rPr>
        <w:t>to those </w:t>
      </w:r>
      <w:r>
        <w:rPr>
          <w:spacing w:val="-3"/>
          <w:sz w:val="20"/>
        </w:rPr>
        <w:t>reforms </w:t>
      </w:r>
      <w:r>
        <w:rPr>
          <w:sz w:val="20"/>
        </w:rPr>
        <w:t>that will</w:t>
      </w:r>
      <w:r>
        <w:rPr>
          <w:spacing w:val="-9"/>
          <w:sz w:val="20"/>
        </w:rPr>
        <w:t> </w:t>
      </w:r>
      <w:r>
        <w:rPr>
          <w:spacing w:val="-4"/>
          <w:sz w:val="20"/>
        </w:rPr>
        <w:t>improve</w:t>
      </w:r>
      <w:r>
        <w:rPr>
          <w:spacing w:val="-9"/>
          <w:sz w:val="20"/>
        </w:rPr>
        <w:t> </w:t>
      </w:r>
      <w:r>
        <w:rPr>
          <w:sz w:val="20"/>
        </w:rPr>
        <w:t>what</w:t>
      </w:r>
      <w:r>
        <w:rPr>
          <w:spacing w:val="-9"/>
          <w:sz w:val="20"/>
        </w:rPr>
        <w:t> </w:t>
      </w:r>
      <w:r>
        <w:rPr>
          <w:sz w:val="20"/>
        </w:rPr>
        <w:t>happens</w:t>
      </w:r>
      <w:r>
        <w:rPr>
          <w:spacing w:val="-9"/>
          <w:sz w:val="20"/>
        </w:rPr>
        <w:t> </w:t>
      </w:r>
      <w:r>
        <w:rPr>
          <w:sz w:val="20"/>
        </w:rPr>
        <w:t>when</w:t>
      </w:r>
      <w:r>
        <w:rPr>
          <w:spacing w:val="-8"/>
          <w:sz w:val="20"/>
        </w:rPr>
        <w:t> </w:t>
      </w:r>
      <w:r>
        <w:rPr>
          <w:sz w:val="20"/>
        </w:rPr>
        <w:t>stalking</w:t>
      </w:r>
      <w:r>
        <w:rPr>
          <w:spacing w:val="-9"/>
          <w:sz w:val="20"/>
        </w:rPr>
        <w:t> </w:t>
      </w:r>
      <w:r>
        <w:rPr>
          <w:sz w:val="20"/>
        </w:rPr>
        <w:t>is</w:t>
      </w:r>
      <w:r>
        <w:rPr>
          <w:spacing w:val="-9"/>
          <w:sz w:val="20"/>
        </w:rPr>
        <w:t> </w:t>
      </w:r>
      <w:r>
        <w:rPr>
          <w:sz w:val="20"/>
        </w:rPr>
        <w:t>first</w:t>
      </w:r>
      <w:r>
        <w:rPr>
          <w:spacing w:val="-9"/>
          <w:sz w:val="20"/>
        </w:rPr>
        <w:t> </w:t>
      </w:r>
      <w:r>
        <w:rPr>
          <w:sz w:val="20"/>
        </w:rPr>
        <w:t>reported,</w:t>
      </w:r>
      <w:r>
        <w:rPr>
          <w:spacing w:val="-9"/>
          <w:sz w:val="20"/>
        </w:rPr>
        <w:t> </w:t>
      </w:r>
      <w:r>
        <w:rPr>
          <w:sz w:val="20"/>
        </w:rPr>
        <w:t>and</w:t>
      </w:r>
      <w:r>
        <w:rPr>
          <w:spacing w:val="-8"/>
          <w:sz w:val="20"/>
        </w:rPr>
        <w:t> </w:t>
      </w:r>
      <w:r>
        <w:rPr>
          <w:sz w:val="20"/>
        </w:rPr>
        <w:t>lead</w:t>
      </w:r>
      <w:r>
        <w:rPr>
          <w:spacing w:val="-9"/>
          <w:sz w:val="20"/>
        </w:rPr>
        <w:t> </w:t>
      </w:r>
      <w:r>
        <w:rPr>
          <w:sz w:val="20"/>
        </w:rPr>
        <w:t>to</w:t>
      </w:r>
      <w:r>
        <w:rPr>
          <w:spacing w:val="-9"/>
          <w:sz w:val="20"/>
        </w:rPr>
        <w:t> </w:t>
      </w:r>
      <w:r>
        <w:rPr>
          <w:spacing w:val="-3"/>
          <w:sz w:val="20"/>
        </w:rPr>
        <w:t>effective</w:t>
      </w:r>
      <w:r>
        <w:rPr>
          <w:spacing w:val="-9"/>
          <w:sz w:val="20"/>
        </w:rPr>
        <w:t> </w:t>
      </w:r>
      <w:r>
        <w:rPr>
          <w:spacing w:val="-3"/>
          <w:sz w:val="20"/>
        </w:rPr>
        <w:t>early </w:t>
      </w:r>
      <w:r>
        <w:rPr>
          <w:sz w:val="20"/>
        </w:rPr>
        <w:t>intervention</w:t>
      </w:r>
      <w:r>
        <w:rPr>
          <w:spacing w:val="-6"/>
          <w:sz w:val="20"/>
        </w:rPr>
        <w:t> </w:t>
      </w:r>
      <w:r>
        <w:rPr>
          <w:spacing w:val="-3"/>
          <w:sz w:val="20"/>
        </w:rPr>
        <w:t>by</w:t>
      </w:r>
      <w:r>
        <w:rPr>
          <w:spacing w:val="-6"/>
          <w:sz w:val="20"/>
        </w:rPr>
        <w:t> </w:t>
      </w:r>
      <w:r>
        <w:rPr>
          <w:sz w:val="20"/>
        </w:rPr>
        <w:t>Victoria</w:t>
      </w:r>
      <w:r>
        <w:rPr>
          <w:spacing w:val="-5"/>
          <w:sz w:val="20"/>
        </w:rPr>
        <w:t> </w:t>
      </w:r>
      <w:r>
        <w:rPr>
          <w:sz w:val="20"/>
        </w:rPr>
        <w:t>Police</w:t>
      </w:r>
      <w:r>
        <w:rPr>
          <w:spacing w:val="-6"/>
          <w:sz w:val="20"/>
        </w:rPr>
        <w:t> </w:t>
      </w:r>
      <w:r>
        <w:rPr>
          <w:sz w:val="20"/>
        </w:rPr>
        <w:t>and</w:t>
      </w:r>
      <w:r>
        <w:rPr>
          <w:spacing w:val="-5"/>
          <w:sz w:val="20"/>
        </w:rPr>
        <w:t> </w:t>
      </w:r>
      <w:r>
        <w:rPr>
          <w:sz w:val="20"/>
        </w:rPr>
        <w:t>the</w:t>
      </w:r>
      <w:r>
        <w:rPr>
          <w:spacing w:val="-6"/>
          <w:sz w:val="20"/>
        </w:rPr>
        <w:t> </w:t>
      </w:r>
      <w:r>
        <w:rPr>
          <w:sz w:val="20"/>
        </w:rPr>
        <w:t>criminal</w:t>
      </w:r>
      <w:r>
        <w:rPr>
          <w:spacing w:val="-6"/>
          <w:sz w:val="20"/>
        </w:rPr>
        <w:t> </w:t>
      </w:r>
      <w:r>
        <w:rPr>
          <w:sz w:val="20"/>
        </w:rPr>
        <w:t>justice</w:t>
      </w:r>
      <w:r>
        <w:rPr>
          <w:spacing w:val="-6"/>
          <w:sz w:val="20"/>
        </w:rPr>
        <w:t> </w:t>
      </w:r>
      <w:r>
        <w:rPr>
          <w:sz w:val="20"/>
        </w:rPr>
        <w:t>system.</w:t>
      </w:r>
    </w:p>
    <w:p>
      <w:pPr>
        <w:pStyle w:val="BodyText"/>
        <w:spacing w:before="11"/>
        <w:rPr>
          <w:sz w:val="16"/>
        </w:rPr>
      </w:pPr>
    </w:p>
    <w:p>
      <w:pPr>
        <w:pStyle w:val="Heading2"/>
        <w:rPr>
          <w:b/>
        </w:rPr>
      </w:pPr>
      <w:r>
        <w:rPr>
          <w:b/>
          <w:color w:val="EA5B50"/>
        </w:rPr>
        <w:t>Our recommendations for change</w:t>
      </w:r>
    </w:p>
    <w:p>
      <w:pPr>
        <w:pStyle w:val="ListParagraph"/>
        <w:numPr>
          <w:ilvl w:val="1"/>
          <w:numId w:val="7"/>
        </w:numPr>
        <w:tabs>
          <w:tab w:pos="1801" w:val="left" w:leader="none"/>
          <w:tab w:pos="1802" w:val="left" w:leader="none"/>
        </w:tabs>
        <w:spacing w:line="259" w:lineRule="exact" w:before="114" w:after="0"/>
        <w:ind w:left="1801" w:right="0" w:hanging="794"/>
        <w:jc w:val="left"/>
        <w:rPr>
          <w:sz w:val="20"/>
        </w:rPr>
      </w:pPr>
      <w:r>
        <w:rPr>
          <w:spacing w:val="-3"/>
          <w:sz w:val="20"/>
        </w:rPr>
        <w:t>At</w:t>
      </w:r>
      <w:r>
        <w:rPr>
          <w:spacing w:val="-6"/>
          <w:sz w:val="20"/>
        </w:rPr>
        <w:t> </w:t>
      </w:r>
      <w:r>
        <w:rPr>
          <w:sz w:val="20"/>
        </w:rPr>
        <w:t>the</w:t>
      </w:r>
      <w:r>
        <w:rPr>
          <w:spacing w:val="-5"/>
          <w:sz w:val="20"/>
        </w:rPr>
        <w:t> </w:t>
      </w:r>
      <w:r>
        <w:rPr>
          <w:sz w:val="20"/>
        </w:rPr>
        <w:t>heart</w:t>
      </w:r>
      <w:r>
        <w:rPr>
          <w:spacing w:val="-6"/>
          <w:sz w:val="20"/>
        </w:rPr>
        <w:t> </w:t>
      </w:r>
      <w:r>
        <w:rPr>
          <w:sz w:val="20"/>
        </w:rPr>
        <w:t>of</w:t>
      </w:r>
      <w:r>
        <w:rPr>
          <w:spacing w:val="-5"/>
          <w:sz w:val="20"/>
        </w:rPr>
        <w:t> </w:t>
      </w:r>
      <w:r>
        <w:rPr>
          <w:sz w:val="20"/>
        </w:rPr>
        <w:t>this</w:t>
      </w:r>
      <w:r>
        <w:rPr>
          <w:spacing w:val="-5"/>
          <w:sz w:val="20"/>
        </w:rPr>
        <w:t> </w:t>
      </w:r>
      <w:r>
        <w:rPr>
          <w:spacing w:val="-3"/>
          <w:sz w:val="20"/>
        </w:rPr>
        <w:t>reference</w:t>
      </w:r>
      <w:r>
        <w:rPr>
          <w:spacing w:val="-6"/>
          <w:sz w:val="20"/>
        </w:rPr>
        <w:t> </w:t>
      </w:r>
      <w:r>
        <w:rPr>
          <w:sz w:val="20"/>
        </w:rPr>
        <w:t>is</w:t>
      </w:r>
      <w:r>
        <w:rPr>
          <w:spacing w:val="-5"/>
          <w:sz w:val="20"/>
        </w:rPr>
        <w:t> </w:t>
      </w:r>
      <w:r>
        <w:rPr>
          <w:sz w:val="20"/>
        </w:rPr>
        <w:t>the</w:t>
      </w:r>
      <w:r>
        <w:rPr>
          <w:spacing w:val="-5"/>
          <w:sz w:val="20"/>
        </w:rPr>
        <w:t> </w:t>
      </w:r>
      <w:r>
        <w:rPr>
          <w:sz w:val="20"/>
        </w:rPr>
        <w:t>death</w:t>
      </w:r>
      <w:r>
        <w:rPr>
          <w:spacing w:val="-6"/>
          <w:sz w:val="20"/>
        </w:rPr>
        <w:t> </w:t>
      </w:r>
      <w:r>
        <w:rPr>
          <w:sz w:val="20"/>
        </w:rPr>
        <w:t>of</w:t>
      </w:r>
      <w:r>
        <w:rPr>
          <w:spacing w:val="-5"/>
          <w:sz w:val="20"/>
        </w:rPr>
        <w:t> </w:t>
      </w:r>
      <w:r>
        <w:rPr>
          <w:sz w:val="20"/>
        </w:rPr>
        <w:t>Celeste</w:t>
      </w:r>
      <w:r>
        <w:rPr>
          <w:spacing w:val="-5"/>
          <w:sz w:val="20"/>
        </w:rPr>
        <w:t> </w:t>
      </w:r>
      <w:r>
        <w:rPr>
          <w:sz w:val="20"/>
        </w:rPr>
        <w:t>Manno.</w:t>
      </w:r>
      <w:r>
        <w:rPr>
          <w:spacing w:val="-6"/>
          <w:sz w:val="20"/>
        </w:rPr>
        <w:t> </w:t>
      </w:r>
      <w:r>
        <w:rPr>
          <w:sz w:val="20"/>
        </w:rPr>
        <w:t>The</w:t>
      </w:r>
      <w:r>
        <w:rPr>
          <w:spacing w:val="-5"/>
          <w:sz w:val="20"/>
        </w:rPr>
        <w:t> </w:t>
      </w:r>
      <w:r>
        <w:rPr>
          <w:sz w:val="20"/>
        </w:rPr>
        <w:t>tragic</w:t>
      </w:r>
      <w:r>
        <w:rPr>
          <w:spacing w:val="-5"/>
          <w:sz w:val="20"/>
        </w:rPr>
        <w:t> </w:t>
      </w:r>
      <w:r>
        <w:rPr>
          <w:sz w:val="20"/>
        </w:rPr>
        <w:t>death</w:t>
      </w:r>
      <w:r>
        <w:rPr>
          <w:spacing w:val="-6"/>
          <w:sz w:val="20"/>
        </w:rPr>
        <w:t> </w:t>
      </w:r>
      <w:r>
        <w:rPr>
          <w:sz w:val="20"/>
        </w:rPr>
        <w:t>of</w:t>
      </w:r>
      <w:r>
        <w:rPr>
          <w:spacing w:val="-5"/>
          <w:sz w:val="20"/>
        </w:rPr>
        <w:t> </w:t>
      </w:r>
      <w:r>
        <w:rPr>
          <w:sz w:val="20"/>
        </w:rPr>
        <w:t>a</w:t>
      </w:r>
    </w:p>
    <w:p>
      <w:pPr>
        <w:pStyle w:val="BodyText"/>
        <w:spacing w:line="259" w:lineRule="exact"/>
        <w:ind w:left="1801"/>
      </w:pPr>
      <w:r>
        <w:rPr/>
        <w:t>young Victorian reminds us of the importance of this law reform work.</w:t>
      </w:r>
    </w:p>
    <w:p>
      <w:pPr>
        <w:pStyle w:val="ListParagraph"/>
        <w:numPr>
          <w:ilvl w:val="1"/>
          <w:numId w:val="7"/>
        </w:numPr>
        <w:tabs>
          <w:tab w:pos="1801" w:val="left" w:leader="none"/>
          <w:tab w:pos="1802" w:val="left" w:leader="none"/>
        </w:tabs>
        <w:spacing w:line="206" w:lineRule="auto" w:before="114" w:after="0"/>
        <w:ind w:left="1801" w:right="1357" w:hanging="794"/>
        <w:jc w:val="left"/>
        <w:rPr>
          <w:sz w:val="20"/>
        </w:rPr>
      </w:pPr>
      <w:r>
        <w:rPr>
          <w:sz w:val="20"/>
        </w:rPr>
        <w:t>During</w:t>
      </w:r>
      <w:r>
        <w:rPr>
          <w:spacing w:val="-8"/>
          <w:sz w:val="20"/>
        </w:rPr>
        <w:t> </w:t>
      </w:r>
      <w:r>
        <w:rPr>
          <w:sz w:val="20"/>
        </w:rPr>
        <w:t>the</w:t>
      </w:r>
      <w:r>
        <w:rPr>
          <w:spacing w:val="-8"/>
          <w:sz w:val="20"/>
        </w:rPr>
        <w:t> </w:t>
      </w:r>
      <w:r>
        <w:rPr>
          <w:sz w:val="20"/>
        </w:rPr>
        <w:t>course</w:t>
      </w:r>
      <w:r>
        <w:rPr>
          <w:spacing w:val="-8"/>
          <w:sz w:val="20"/>
        </w:rPr>
        <w:t> </w:t>
      </w:r>
      <w:r>
        <w:rPr>
          <w:sz w:val="20"/>
        </w:rPr>
        <w:t>of</w:t>
      </w:r>
      <w:r>
        <w:rPr>
          <w:spacing w:val="-8"/>
          <w:sz w:val="20"/>
        </w:rPr>
        <w:t> </w:t>
      </w:r>
      <w:r>
        <w:rPr>
          <w:sz w:val="20"/>
        </w:rPr>
        <w:t>this</w:t>
      </w:r>
      <w:r>
        <w:rPr>
          <w:spacing w:val="-8"/>
          <w:sz w:val="20"/>
        </w:rPr>
        <w:t> </w:t>
      </w:r>
      <w:r>
        <w:rPr>
          <w:spacing w:val="-3"/>
          <w:sz w:val="20"/>
        </w:rPr>
        <w:t>reference</w:t>
      </w:r>
      <w:r>
        <w:rPr>
          <w:spacing w:val="-8"/>
          <w:sz w:val="20"/>
        </w:rPr>
        <w:t> </w:t>
      </w:r>
      <w:r>
        <w:rPr>
          <w:sz w:val="20"/>
        </w:rPr>
        <w:t>it</w:t>
      </w:r>
      <w:r>
        <w:rPr>
          <w:spacing w:val="-8"/>
          <w:sz w:val="20"/>
        </w:rPr>
        <w:t> </w:t>
      </w:r>
      <w:r>
        <w:rPr>
          <w:sz w:val="20"/>
        </w:rPr>
        <w:t>became</w:t>
      </w:r>
      <w:r>
        <w:rPr>
          <w:spacing w:val="-8"/>
          <w:sz w:val="20"/>
        </w:rPr>
        <w:t> </w:t>
      </w:r>
      <w:r>
        <w:rPr>
          <w:sz w:val="20"/>
        </w:rPr>
        <w:t>clear</w:t>
      </w:r>
      <w:r>
        <w:rPr>
          <w:spacing w:val="-8"/>
          <w:sz w:val="20"/>
        </w:rPr>
        <w:t> </w:t>
      </w:r>
      <w:r>
        <w:rPr>
          <w:sz w:val="20"/>
        </w:rPr>
        <w:t>that</w:t>
      </w:r>
      <w:r>
        <w:rPr>
          <w:spacing w:val="-8"/>
          <w:sz w:val="20"/>
        </w:rPr>
        <w:t> </w:t>
      </w:r>
      <w:r>
        <w:rPr>
          <w:sz w:val="20"/>
        </w:rPr>
        <w:t>stalking</w:t>
      </w:r>
      <w:r>
        <w:rPr>
          <w:spacing w:val="-8"/>
          <w:sz w:val="20"/>
        </w:rPr>
        <w:t> </w:t>
      </w:r>
      <w:r>
        <w:rPr>
          <w:sz w:val="20"/>
        </w:rPr>
        <w:t>is</w:t>
      </w:r>
      <w:r>
        <w:rPr>
          <w:spacing w:val="-8"/>
          <w:sz w:val="20"/>
        </w:rPr>
        <w:t> </w:t>
      </w:r>
      <w:r>
        <w:rPr>
          <w:sz w:val="20"/>
        </w:rPr>
        <w:t>an</w:t>
      </w:r>
      <w:r>
        <w:rPr>
          <w:spacing w:val="-8"/>
          <w:sz w:val="20"/>
        </w:rPr>
        <w:t> </w:t>
      </w:r>
      <w:r>
        <w:rPr>
          <w:spacing w:val="-3"/>
          <w:sz w:val="20"/>
        </w:rPr>
        <w:t>invisible</w:t>
      </w:r>
      <w:r>
        <w:rPr>
          <w:spacing w:val="-8"/>
          <w:sz w:val="20"/>
        </w:rPr>
        <w:t> </w:t>
      </w:r>
      <w:r>
        <w:rPr>
          <w:sz w:val="20"/>
        </w:rPr>
        <w:t>crime, </w:t>
      </w:r>
      <w:r>
        <w:rPr>
          <w:spacing w:val="-3"/>
          <w:sz w:val="20"/>
        </w:rPr>
        <w:t>frequently </w:t>
      </w:r>
      <w:r>
        <w:rPr>
          <w:sz w:val="20"/>
        </w:rPr>
        <w:t>not recognised </w:t>
      </w:r>
      <w:r>
        <w:rPr>
          <w:spacing w:val="-3"/>
          <w:sz w:val="20"/>
        </w:rPr>
        <w:t>by </w:t>
      </w:r>
      <w:r>
        <w:rPr>
          <w:sz w:val="20"/>
        </w:rPr>
        <w:t>police and </w:t>
      </w:r>
      <w:r>
        <w:rPr>
          <w:spacing w:val="-3"/>
          <w:sz w:val="20"/>
        </w:rPr>
        <w:t>even by </w:t>
      </w:r>
      <w:r>
        <w:rPr>
          <w:sz w:val="20"/>
        </w:rPr>
        <w:t>those who experience it. It is often minimised or trivialised, and victim survivors </w:t>
      </w:r>
      <w:r>
        <w:rPr>
          <w:spacing w:val="-3"/>
          <w:sz w:val="20"/>
        </w:rPr>
        <w:t>are </w:t>
      </w:r>
      <w:r>
        <w:rPr>
          <w:sz w:val="20"/>
        </w:rPr>
        <w:t>often expected to manage the situation on their</w:t>
      </w:r>
      <w:r>
        <w:rPr>
          <w:spacing w:val="-13"/>
          <w:sz w:val="20"/>
        </w:rPr>
        <w:t> </w:t>
      </w:r>
      <w:r>
        <w:rPr>
          <w:sz w:val="20"/>
        </w:rPr>
        <w:t>own.</w:t>
      </w:r>
    </w:p>
    <w:p>
      <w:pPr>
        <w:pStyle w:val="ListParagraph"/>
        <w:numPr>
          <w:ilvl w:val="1"/>
          <w:numId w:val="7"/>
        </w:numPr>
        <w:tabs>
          <w:tab w:pos="1801" w:val="left" w:leader="none"/>
          <w:tab w:pos="1802" w:val="left" w:leader="none"/>
        </w:tabs>
        <w:spacing w:line="206" w:lineRule="auto" w:before="125" w:after="0"/>
        <w:ind w:left="1801" w:right="1160" w:hanging="794"/>
        <w:jc w:val="left"/>
        <w:rPr>
          <w:sz w:val="20"/>
        </w:rPr>
      </w:pPr>
      <w:r>
        <w:rPr>
          <w:sz w:val="20"/>
        </w:rPr>
        <w:t>The</w:t>
      </w:r>
      <w:r>
        <w:rPr>
          <w:spacing w:val="-10"/>
          <w:sz w:val="20"/>
        </w:rPr>
        <w:t> </w:t>
      </w:r>
      <w:r>
        <w:rPr>
          <w:sz w:val="20"/>
        </w:rPr>
        <w:t>Commission</w:t>
      </w:r>
      <w:r>
        <w:rPr>
          <w:spacing w:val="-10"/>
          <w:sz w:val="20"/>
        </w:rPr>
        <w:t> </w:t>
      </w:r>
      <w:r>
        <w:rPr>
          <w:sz w:val="20"/>
        </w:rPr>
        <w:t>has</w:t>
      </w:r>
      <w:r>
        <w:rPr>
          <w:spacing w:val="-10"/>
          <w:sz w:val="20"/>
        </w:rPr>
        <w:t> </w:t>
      </w:r>
      <w:r>
        <w:rPr>
          <w:sz w:val="20"/>
        </w:rPr>
        <w:t>been</w:t>
      </w:r>
      <w:r>
        <w:rPr>
          <w:spacing w:val="-10"/>
          <w:sz w:val="20"/>
        </w:rPr>
        <w:t> </w:t>
      </w:r>
      <w:r>
        <w:rPr>
          <w:sz w:val="20"/>
        </w:rPr>
        <w:t>requested</w:t>
      </w:r>
      <w:r>
        <w:rPr>
          <w:spacing w:val="-10"/>
          <w:sz w:val="20"/>
        </w:rPr>
        <w:t> </w:t>
      </w:r>
      <w:r>
        <w:rPr>
          <w:spacing w:val="-3"/>
          <w:sz w:val="20"/>
        </w:rPr>
        <w:t>by</w:t>
      </w:r>
      <w:r>
        <w:rPr>
          <w:spacing w:val="-10"/>
          <w:sz w:val="20"/>
        </w:rPr>
        <w:t> </w:t>
      </w:r>
      <w:r>
        <w:rPr>
          <w:sz w:val="20"/>
        </w:rPr>
        <w:t>the</w:t>
      </w:r>
      <w:r>
        <w:rPr>
          <w:spacing w:val="-10"/>
          <w:sz w:val="20"/>
        </w:rPr>
        <w:t> </w:t>
      </w:r>
      <w:r>
        <w:rPr>
          <w:sz w:val="20"/>
        </w:rPr>
        <w:t>Attorney-General</w:t>
      </w:r>
      <w:r>
        <w:rPr>
          <w:spacing w:val="-10"/>
          <w:sz w:val="20"/>
        </w:rPr>
        <w:t> </w:t>
      </w:r>
      <w:r>
        <w:rPr>
          <w:sz w:val="20"/>
        </w:rPr>
        <w:t>to</w:t>
      </w:r>
      <w:r>
        <w:rPr>
          <w:spacing w:val="-10"/>
          <w:sz w:val="20"/>
        </w:rPr>
        <w:t> </w:t>
      </w:r>
      <w:r>
        <w:rPr>
          <w:spacing w:val="-3"/>
          <w:sz w:val="20"/>
        </w:rPr>
        <w:t>produce</w:t>
      </w:r>
      <w:r>
        <w:rPr>
          <w:spacing w:val="-10"/>
          <w:sz w:val="20"/>
        </w:rPr>
        <w:t> </w:t>
      </w:r>
      <w:r>
        <w:rPr>
          <w:sz w:val="20"/>
        </w:rPr>
        <w:t>two</w:t>
      </w:r>
      <w:r>
        <w:rPr>
          <w:spacing w:val="-10"/>
          <w:sz w:val="20"/>
        </w:rPr>
        <w:t> </w:t>
      </w:r>
      <w:r>
        <w:rPr>
          <w:sz w:val="20"/>
        </w:rPr>
        <w:t>reports as part of this </w:t>
      </w:r>
      <w:r>
        <w:rPr>
          <w:spacing w:val="-4"/>
          <w:sz w:val="20"/>
        </w:rPr>
        <w:t>reference: </w:t>
      </w:r>
      <w:r>
        <w:rPr>
          <w:sz w:val="20"/>
        </w:rPr>
        <w:t>an </w:t>
      </w:r>
      <w:r>
        <w:rPr>
          <w:spacing w:val="-3"/>
          <w:sz w:val="20"/>
        </w:rPr>
        <w:t>interim </w:t>
      </w:r>
      <w:r>
        <w:rPr>
          <w:sz w:val="20"/>
        </w:rPr>
        <w:t>report (this report) and a final report, which is due to</w:t>
      </w:r>
      <w:r>
        <w:rPr>
          <w:spacing w:val="-7"/>
          <w:sz w:val="20"/>
        </w:rPr>
        <w:t> </w:t>
      </w:r>
      <w:r>
        <w:rPr>
          <w:sz w:val="20"/>
        </w:rPr>
        <w:t>be</w:t>
      </w:r>
      <w:r>
        <w:rPr>
          <w:spacing w:val="-7"/>
          <w:sz w:val="20"/>
        </w:rPr>
        <w:t> </w:t>
      </w:r>
      <w:r>
        <w:rPr>
          <w:spacing w:val="-3"/>
          <w:sz w:val="20"/>
        </w:rPr>
        <w:t>provided</w:t>
      </w:r>
      <w:r>
        <w:rPr>
          <w:spacing w:val="-7"/>
          <w:sz w:val="20"/>
        </w:rPr>
        <w:t> </w:t>
      </w:r>
      <w:r>
        <w:rPr>
          <w:sz w:val="20"/>
        </w:rPr>
        <w:t>to</w:t>
      </w:r>
      <w:r>
        <w:rPr>
          <w:spacing w:val="-7"/>
          <w:sz w:val="20"/>
        </w:rPr>
        <w:t> </w:t>
      </w:r>
      <w:r>
        <w:rPr>
          <w:sz w:val="20"/>
        </w:rPr>
        <w:t>the</w:t>
      </w:r>
      <w:r>
        <w:rPr>
          <w:spacing w:val="-6"/>
          <w:sz w:val="20"/>
        </w:rPr>
        <w:t> </w:t>
      </w:r>
      <w:r>
        <w:rPr>
          <w:sz w:val="20"/>
        </w:rPr>
        <w:t>Attorney-General</w:t>
      </w:r>
      <w:r>
        <w:rPr>
          <w:spacing w:val="-7"/>
          <w:sz w:val="20"/>
        </w:rPr>
        <w:t> </w:t>
      </w:r>
      <w:r>
        <w:rPr>
          <w:spacing w:val="-3"/>
          <w:sz w:val="20"/>
        </w:rPr>
        <w:t>by</w:t>
      </w:r>
      <w:r>
        <w:rPr>
          <w:spacing w:val="-7"/>
          <w:sz w:val="20"/>
        </w:rPr>
        <w:t> </w:t>
      </w:r>
      <w:r>
        <w:rPr>
          <w:sz w:val="20"/>
        </w:rPr>
        <w:t>30</w:t>
      </w:r>
      <w:r>
        <w:rPr>
          <w:spacing w:val="-7"/>
          <w:sz w:val="20"/>
        </w:rPr>
        <w:t> </w:t>
      </w:r>
      <w:r>
        <w:rPr>
          <w:sz w:val="20"/>
        </w:rPr>
        <w:t>June</w:t>
      </w:r>
      <w:r>
        <w:rPr>
          <w:spacing w:val="-6"/>
          <w:sz w:val="20"/>
        </w:rPr>
        <w:t> </w:t>
      </w:r>
      <w:r>
        <w:rPr>
          <w:spacing w:val="-3"/>
          <w:sz w:val="20"/>
        </w:rPr>
        <w:t>2022.</w:t>
      </w:r>
      <w:r>
        <w:rPr>
          <w:spacing w:val="-7"/>
          <w:sz w:val="20"/>
        </w:rPr>
        <w:t> </w:t>
      </w:r>
      <w:r>
        <w:rPr>
          <w:sz w:val="20"/>
        </w:rPr>
        <w:t>This</w:t>
      </w:r>
      <w:r>
        <w:rPr>
          <w:spacing w:val="-7"/>
          <w:sz w:val="20"/>
        </w:rPr>
        <w:t> </w:t>
      </w:r>
      <w:r>
        <w:rPr>
          <w:spacing w:val="-3"/>
          <w:sz w:val="20"/>
        </w:rPr>
        <w:t>interim</w:t>
      </w:r>
      <w:r>
        <w:rPr>
          <w:spacing w:val="-7"/>
          <w:sz w:val="20"/>
        </w:rPr>
        <w:t> </w:t>
      </w:r>
      <w:r>
        <w:rPr>
          <w:sz w:val="20"/>
        </w:rPr>
        <w:t>report</w:t>
      </w:r>
      <w:r>
        <w:rPr>
          <w:spacing w:val="-6"/>
          <w:sz w:val="20"/>
        </w:rPr>
        <w:t> </w:t>
      </w:r>
      <w:r>
        <w:rPr>
          <w:sz w:val="20"/>
        </w:rPr>
        <w:t>contains</w:t>
      </w:r>
    </w:p>
    <w:p>
      <w:pPr>
        <w:pStyle w:val="BodyText"/>
        <w:spacing w:line="206" w:lineRule="auto" w:before="4"/>
        <w:ind w:left="1801" w:right="1010"/>
      </w:pPr>
      <w:r>
        <w:rPr/>
        <w:t>recommendations</w:t>
      </w:r>
      <w:r>
        <w:rPr>
          <w:spacing w:val="-13"/>
        </w:rPr>
        <w:t> </w:t>
      </w:r>
      <w:r>
        <w:rPr/>
        <w:t>on</w:t>
      </w:r>
      <w:r>
        <w:rPr>
          <w:spacing w:val="-13"/>
        </w:rPr>
        <w:t> </w:t>
      </w:r>
      <w:r>
        <w:rPr/>
        <w:t>the</w:t>
      </w:r>
      <w:r>
        <w:rPr>
          <w:spacing w:val="-13"/>
        </w:rPr>
        <w:t> </w:t>
      </w:r>
      <w:r>
        <w:rPr/>
        <w:t>topic</w:t>
      </w:r>
      <w:r>
        <w:rPr>
          <w:spacing w:val="-12"/>
        </w:rPr>
        <w:t> </w:t>
      </w:r>
      <w:r>
        <w:rPr/>
        <w:t>of</w:t>
      </w:r>
      <w:r>
        <w:rPr>
          <w:spacing w:val="-13"/>
        </w:rPr>
        <w:t> </w:t>
      </w:r>
      <w:r>
        <w:rPr/>
        <w:t>strengthening</w:t>
      </w:r>
      <w:r>
        <w:rPr>
          <w:spacing w:val="-13"/>
        </w:rPr>
        <w:t> </w:t>
      </w:r>
      <w:r>
        <w:rPr/>
        <w:t>police</w:t>
      </w:r>
      <w:r>
        <w:rPr>
          <w:spacing w:val="-12"/>
        </w:rPr>
        <w:t> </w:t>
      </w:r>
      <w:r>
        <w:rPr/>
        <w:t>responses</w:t>
      </w:r>
      <w:r>
        <w:rPr>
          <w:spacing w:val="-13"/>
        </w:rPr>
        <w:t> </w:t>
      </w:r>
      <w:r>
        <w:rPr/>
        <w:t>to</w:t>
      </w:r>
      <w:r>
        <w:rPr>
          <w:spacing w:val="-13"/>
        </w:rPr>
        <w:t> </w:t>
      </w:r>
      <w:r>
        <w:rPr/>
        <w:t>stalking.</w:t>
      </w:r>
      <w:r>
        <w:rPr>
          <w:spacing w:val="-13"/>
        </w:rPr>
        <w:t> </w:t>
      </w:r>
      <w:r>
        <w:rPr>
          <w:spacing w:val="-6"/>
        </w:rPr>
        <w:t>We</w:t>
      </w:r>
      <w:r>
        <w:rPr>
          <w:spacing w:val="-12"/>
        </w:rPr>
        <w:t> </w:t>
      </w:r>
      <w:r>
        <w:rPr/>
        <w:t>heard </w:t>
      </w:r>
      <w:r>
        <w:rPr>
          <w:spacing w:val="-3"/>
        </w:rPr>
        <w:t>from </w:t>
      </w:r>
      <w:r>
        <w:rPr/>
        <w:t>victim survivors, and </w:t>
      </w:r>
      <w:r>
        <w:rPr>
          <w:spacing w:val="-3"/>
        </w:rPr>
        <w:t>through </w:t>
      </w:r>
      <w:r>
        <w:rPr/>
        <w:t>submissions </w:t>
      </w:r>
      <w:r>
        <w:rPr>
          <w:spacing w:val="-3"/>
        </w:rPr>
        <w:t>received, </w:t>
      </w:r>
      <w:r>
        <w:rPr/>
        <w:t>that stalking is often not identified</w:t>
      </w:r>
      <w:r>
        <w:rPr>
          <w:spacing w:val="-11"/>
        </w:rPr>
        <w:t> </w:t>
      </w:r>
      <w:r>
        <w:rPr>
          <w:spacing w:val="-3"/>
        </w:rPr>
        <w:t>by</w:t>
      </w:r>
      <w:r>
        <w:rPr>
          <w:spacing w:val="-10"/>
        </w:rPr>
        <w:t> </w:t>
      </w:r>
      <w:r>
        <w:rPr/>
        <w:t>Victoria</w:t>
      </w:r>
      <w:r>
        <w:rPr>
          <w:spacing w:val="-11"/>
        </w:rPr>
        <w:t> </w:t>
      </w:r>
      <w:r>
        <w:rPr/>
        <w:t>Police</w:t>
      </w:r>
      <w:r>
        <w:rPr>
          <w:spacing w:val="-10"/>
        </w:rPr>
        <w:t> </w:t>
      </w:r>
      <w:r>
        <w:rPr/>
        <w:t>at</w:t>
      </w:r>
      <w:r>
        <w:rPr>
          <w:spacing w:val="-11"/>
        </w:rPr>
        <w:t> </w:t>
      </w:r>
      <w:r>
        <w:rPr/>
        <w:t>the</w:t>
      </w:r>
      <w:r>
        <w:rPr>
          <w:spacing w:val="-10"/>
        </w:rPr>
        <w:t> </w:t>
      </w:r>
      <w:r>
        <w:rPr/>
        <w:t>point</w:t>
      </w:r>
      <w:r>
        <w:rPr>
          <w:spacing w:val="-11"/>
        </w:rPr>
        <w:t> </w:t>
      </w:r>
      <w:r>
        <w:rPr/>
        <w:t>of</w:t>
      </w:r>
      <w:r>
        <w:rPr>
          <w:spacing w:val="-10"/>
        </w:rPr>
        <w:t> </w:t>
      </w:r>
      <w:r>
        <w:rPr/>
        <w:t>first</w:t>
      </w:r>
      <w:r>
        <w:rPr>
          <w:spacing w:val="-11"/>
        </w:rPr>
        <w:t> </w:t>
      </w:r>
      <w:r>
        <w:rPr>
          <w:spacing w:val="-3"/>
        </w:rPr>
        <w:t>disclosure</w:t>
      </w:r>
      <w:r>
        <w:rPr>
          <w:spacing w:val="-10"/>
        </w:rPr>
        <w:t> </w:t>
      </w:r>
      <w:r>
        <w:rPr/>
        <w:t>of</w:t>
      </w:r>
      <w:r>
        <w:rPr>
          <w:spacing w:val="-11"/>
        </w:rPr>
        <w:t> </w:t>
      </w:r>
      <w:r>
        <w:rPr/>
        <w:t>a</w:t>
      </w:r>
      <w:r>
        <w:rPr>
          <w:spacing w:val="-10"/>
        </w:rPr>
        <w:t> </w:t>
      </w:r>
      <w:r>
        <w:rPr/>
        <w:t>distressing</w:t>
      </w:r>
      <w:r>
        <w:rPr>
          <w:spacing w:val="-11"/>
        </w:rPr>
        <w:t> </w:t>
      </w:r>
      <w:r>
        <w:rPr/>
        <w:t>experience</w:t>
      </w:r>
      <w:r>
        <w:rPr>
          <w:spacing w:val="-10"/>
        </w:rPr>
        <w:t> </w:t>
      </w:r>
      <w:r>
        <w:rPr>
          <w:spacing w:val="-3"/>
        </w:rPr>
        <w:t>by </w:t>
      </w:r>
      <w:r>
        <w:rPr/>
        <w:t>victim</w:t>
      </w:r>
      <w:r>
        <w:rPr>
          <w:spacing w:val="-7"/>
        </w:rPr>
        <w:t> </w:t>
      </w:r>
      <w:r>
        <w:rPr/>
        <w:t>survivors.</w:t>
      </w:r>
      <w:r>
        <w:rPr>
          <w:spacing w:val="-7"/>
        </w:rPr>
        <w:t> </w:t>
      </w:r>
      <w:r>
        <w:rPr/>
        <w:t>This</w:t>
      </w:r>
      <w:r>
        <w:rPr>
          <w:spacing w:val="-7"/>
        </w:rPr>
        <w:t> </w:t>
      </w:r>
      <w:r>
        <w:rPr/>
        <w:t>undermines</w:t>
      </w:r>
      <w:r>
        <w:rPr>
          <w:spacing w:val="-6"/>
        </w:rPr>
        <w:t> </w:t>
      </w:r>
      <w:r>
        <w:rPr/>
        <w:t>the</w:t>
      </w:r>
      <w:r>
        <w:rPr>
          <w:spacing w:val="-7"/>
        </w:rPr>
        <w:t> </w:t>
      </w:r>
      <w:r>
        <w:rPr/>
        <w:t>police</w:t>
      </w:r>
      <w:r>
        <w:rPr>
          <w:spacing w:val="-7"/>
        </w:rPr>
        <w:t> </w:t>
      </w:r>
      <w:r>
        <w:rPr/>
        <w:t>response</w:t>
      </w:r>
      <w:r>
        <w:rPr>
          <w:spacing w:val="-7"/>
        </w:rPr>
        <w:t> </w:t>
      </w:r>
      <w:r>
        <w:rPr/>
        <w:t>as</w:t>
      </w:r>
      <w:r>
        <w:rPr>
          <w:spacing w:val="-6"/>
        </w:rPr>
        <w:t> </w:t>
      </w:r>
      <w:r>
        <w:rPr/>
        <w:t>an</w:t>
      </w:r>
      <w:r>
        <w:rPr>
          <w:spacing w:val="-7"/>
        </w:rPr>
        <w:t> </w:t>
      </w:r>
      <w:r>
        <w:rPr>
          <w:spacing w:val="-3"/>
        </w:rPr>
        <w:t>early</w:t>
      </w:r>
      <w:r>
        <w:rPr>
          <w:spacing w:val="-7"/>
        </w:rPr>
        <w:t> </w:t>
      </w:r>
      <w:r>
        <w:rPr/>
        <w:t>intervention.</w:t>
      </w:r>
    </w:p>
    <w:p>
      <w:pPr>
        <w:pStyle w:val="ListParagraph"/>
        <w:numPr>
          <w:ilvl w:val="1"/>
          <w:numId w:val="7"/>
        </w:numPr>
        <w:tabs>
          <w:tab w:pos="1801" w:val="left" w:leader="none"/>
          <w:tab w:pos="1802" w:val="left" w:leader="none"/>
        </w:tabs>
        <w:spacing w:line="206" w:lineRule="auto" w:before="125" w:after="0"/>
        <w:ind w:left="1801" w:right="1230" w:hanging="794"/>
        <w:jc w:val="left"/>
        <w:rPr>
          <w:sz w:val="20"/>
        </w:rPr>
      </w:pPr>
      <w:r>
        <w:rPr>
          <w:spacing w:val="-3"/>
          <w:sz w:val="20"/>
        </w:rPr>
        <w:t>For </w:t>
      </w:r>
      <w:r>
        <w:rPr>
          <w:sz w:val="20"/>
        </w:rPr>
        <w:t>that reason, the </w:t>
      </w:r>
      <w:r>
        <w:rPr>
          <w:spacing w:val="-3"/>
          <w:sz w:val="20"/>
        </w:rPr>
        <w:t>interim </w:t>
      </w:r>
      <w:r>
        <w:rPr>
          <w:sz w:val="20"/>
        </w:rPr>
        <w:t>report focuses on </w:t>
      </w:r>
      <w:r>
        <w:rPr>
          <w:spacing w:val="-3"/>
          <w:sz w:val="20"/>
        </w:rPr>
        <w:t>improving </w:t>
      </w:r>
      <w:r>
        <w:rPr>
          <w:sz w:val="20"/>
        </w:rPr>
        <w:t>practices within Victoria Police.</w:t>
      </w:r>
      <w:r>
        <w:rPr>
          <w:spacing w:val="-10"/>
          <w:sz w:val="20"/>
        </w:rPr>
        <w:t> </w:t>
      </w:r>
      <w:r>
        <w:rPr>
          <w:spacing w:val="-6"/>
          <w:sz w:val="20"/>
        </w:rPr>
        <w:t>We</w:t>
      </w:r>
      <w:r>
        <w:rPr>
          <w:spacing w:val="-10"/>
          <w:sz w:val="20"/>
        </w:rPr>
        <w:t> </w:t>
      </w:r>
      <w:r>
        <w:rPr>
          <w:sz w:val="20"/>
        </w:rPr>
        <w:t>recommend</w:t>
      </w:r>
      <w:r>
        <w:rPr>
          <w:spacing w:val="-10"/>
          <w:sz w:val="20"/>
        </w:rPr>
        <w:t> </w:t>
      </w:r>
      <w:r>
        <w:rPr>
          <w:sz w:val="20"/>
        </w:rPr>
        <w:t>changes</w:t>
      </w:r>
      <w:r>
        <w:rPr>
          <w:spacing w:val="-10"/>
          <w:sz w:val="20"/>
        </w:rPr>
        <w:t> </w:t>
      </w:r>
      <w:r>
        <w:rPr>
          <w:sz w:val="20"/>
        </w:rPr>
        <w:t>to</w:t>
      </w:r>
      <w:r>
        <w:rPr>
          <w:spacing w:val="-10"/>
          <w:sz w:val="20"/>
        </w:rPr>
        <w:t> </w:t>
      </w:r>
      <w:r>
        <w:rPr>
          <w:sz w:val="20"/>
        </w:rPr>
        <w:t>the</w:t>
      </w:r>
      <w:r>
        <w:rPr>
          <w:spacing w:val="-10"/>
          <w:sz w:val="20"/>
        </w:rPr>
        <w:t> </w:t>
      </w:r>
      <w:r>
        <w:rPr>
          <w:spacing w:val="-3"/>
          <w:sz w:val="20"/>
        </w:rPr>
        <w:t>entire</w:t>
      </w:r>
      <w:r>
        <w:rPr>
          <w:spacing w:val="-10"/>
          <w:sz w:val="20"/>
        </w:rPr>
        <w:t> </w:t>
      </w:r>
      <w:r>
        <w:rPr>
          <w:sz w:val="20"/>
        </w:rPr>
        <w:t>process</w:t>
      </w:r>
      <w:r>
        <w:rPr>
          <w:spacing w:val="-10"/>
          <w:sz w:val="20"/>
        </w:rPr>
        <w:t> </w:t>
      </w:r>
      <w:r>
        <w:rPr>
          <w:sz w:val="20"/>
        </w:rPr>
        <w:t>of</w:t>
      </w:r>
      <w:r>
        <w:rPr>
          <w:spacing w:val="-10"/>
          <w:sz w:val="20"/>
        </w:rPr>
        <w:t> </w:t>
      </w:r>
      <w:r>
        <w:rPr>
          <w:sz w:val="20"/>
        </w:rPr>
        <w:t>a</w:t>
      </w:r>
      <w:r>
        <w:rPr>
          <w:spacing w:val="-10"/>
          <w:sz w:val="20"/>
        </w:rPr>
        <w:t> </w:t>
      </w:r>
      <w:r>
        <w:rPr>
          <w:sz w:val="20"/>
        </w:rPr>
        <w:t>report</w:t>
      </w:r>
      <w:r>
        <w:rPr>
          <w:spacing w:val="-10"/>
          <w:sz w:val="20"/>
        </w:rPr>
        <w:t> </w:t>
      </w:r>
      <w:r>
        <w:rPr>
          <w:sz w:val="20"/>
        </w:rPr>
        <w:t>to</w:t>
      </w:r>
      <w:r>
        <w:rPr>
          <w:spacing w:val="-9"/>
          <w:sz w:val="20"/>
        </w:rPr>
        <w:t> </w:t>
      </w:r>
      <w:r>
        <w:rPr>
          <w:sz w:val="20"/>
        </w:rPr>
        <w:t>police</w:t>
      </w:r>
      <w:r>
        <w:rPr>
          <w:spacing w:val="-10"/>
          <w:sz w:val="20"/>
        </w:rPr>
        <w:t> </w:t>
      </w:r>
      <w:r>
        <w:rPr>
          <w:sz w:val="20"/>
        </w:rPr>
        <w:t>of</w:t>
      </w:r>
      <w:r>
        <w:rPr>
          <w:spacing w:val="-10"/>
          <w:sz w:val="20"/>
        </w:rPr>
        <w:t> </w:t>
      </w:r>
      <w:r>
        <w:rPr>
          <w:sz w:val="20"/>
        </w:rPr>
        <w:t>stalking, including:</w:t>
      </w:r>
    </w:p>
    <w:p>
      <w:pPr>
        <w:pStyle w:val="ListParagraph"/>
        <w:numPr>
          <w:ilvl w:val="2"/>
          <w:numId w:val="7"/>
        </w:numPr>
        <w:tabs>
          <w:tab w:pos="2190" w:val="left" w:leader="none"/>
          <w:tab w:pos="2191" w:val="left" w:leader="none"/>
        </w:tabs>
        <w:spacing w:line="240" w:lineRule="auto" w:before="92" w:after="0"/>
        <w:ind w:left="2190" w:right="0" w:hanging="389"/>
        <w:jc w:val="left"/>
        <w:rPr>
          <w:sz w:val="20"/>
        </w:rPr>
      </w:pPr>
      <w:r>
        <w:rPr>
          <w:sz w:val="20"/>
        </w:rPr>
        <w:t>implementing specialised interviewing and gathering of</w:t>
      </w:r>
      <w:r>
        <w:rPr>
          <w:spacing w:val="-33"/>
          <w:sz w:val="20"/>
        </w:rPr>
        <w:t> </w:t>
      </w:r>
      <w:r>
        <w:rPr>
          <w:sz w:val="20"/>
        </w:rPr>
        <w:t>evidence</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pacing w:val="-3"/>
          <w:sz w:val="20"/>
        </w:rPr>
        <w:t>improving </w:t>
      </w:r>
      <w:r>
        <w:rPr>
          <w:sz w:val="20"/>
        </w:rPr>
        <w:t>communications with victim survivors of</w:t>
      </w:r>
      <w:r>
        <w:rPr>
          <w:spacing w:val="-26"/>
          <w:sz w:val="20"/>
        </w:rPr>
        <w:t> </w:t>
      </w:r>
      <w:r>
        <w:rPr>
          <w:sz w:val="20"/>
        </w:rPr>
        <w:t>stalking</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strengthening </w:t>
      </w:r>
      <w:r>
        <w:rPr>
          <w:spacing w:val="-3"/>
          <w:sz w:val="20"/>
        </w:rPr>
        <w:t>record</w:t>
      </w:r>
      <w:r>
        <w:rPr>
          <w:spacing w:val="-9"/>
          <w:sz w:val="20"/>
        </w:rPr>
        <w:t> </w:t>
      </w:r>
      <w:r>
        <w:rPr>
          <w:sz w:val="20"/>
        </w:rPr>
        <w:t>keeping</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implementing guidance </w:t>
      </w:r>
      <w:r>
        <w:rPr>
          <w:spacing w:val="-3"/>
          <w:sz w:val="20"/>
        </w:rPr>
        <w:t>for </w:t>
      </w:r>
      <w:r>
        <w:rPr>
          <w:sz w:val="20"/>
        </w:rPr>
        <w:t>what action should be</w:t>
      </w:r>
      <w:r>
        <w:rPr>
          <w:spacing w:val="-31"/>
          <w:sz w:val="20"/>
        </w:rPr>
        <w:t> </w:t>
      </w:r>
      <w:r>
        <w:rPr>
          <w:sz w:val="20"/>
        </w:rPr>
        <w:t>taken.</w:t>
      </w:r>
    </w:p>
    <w:p>
      <w:pPr>
        <w:pStyle w:val="ListParagraph"/>
        <w:numPr>
          <w:ilvl w:val="1"/>
          <w:numId w:val="7"/>
        </w:numPr>
        <w:tabs>
          <w:tab w:pos="1802" w:val="left" w:leader="none"/>
        </w:tabs>
        <w:spacing w:line="206" w:lineRule="auto" w:before="80" w:after="0"/>
        <w:ind w:left="1801" w:right="1345" w:hanging="794"/>
        <w:jc w:val="both"/>
        <w:rPr>
          <w:sz w:val="20"/>
        </w:rPr>
      </w:pPr>
      <w:r>
        <w:rPr>
          <w:spacing w:val="-3"/>
          <w:sz w:val="20"/>
        </w:rPr>
        <w:t>Providing</w:t>
      </w:r>
      <w:r>
        <w:rPr>
          <w:spacing w:val="-8"/>
          <w:sz w:val="20"/>
        </w:rPr>
        <w:t> </w:t>
      </w:r>
      <w:r>
        <w:rPr>
          <w:spacing w:val="-3"/>
          <w:sz w:val="20"/>
        </w:rPr>
        <w:t>for</w:t>
      </w:r>
      <w:r>
        <w:rPr>
          <w:spacing w:val="-7"/>
          <w:sz w:val="20"/>
        </w:rPr>
        <w:t> </w:t>
      </w:r>
      <w:r>
        <w:rPr>
          <w:spacing w:val="-3"/>
          <w:sz w:val="20"/>
        </w:rPr>
        <w:t>early</w:t>
      </w:r>
      <w:r>
        <w:rPr>
          <w:spacing w:val="-7"/>
          <w:sz w:val="20"/>
        </w:rPr>
        <w:t> </w:t>
      </w:r>
      <w:r>
        <w:rPr>
          <w:spacing w:val="-2"/>
          <w:sz w:val="20"/>
        </w:rPr>
        <w:t>intervention</w:t>
      </w:r>
      <w:r>
        <w:rPr>
          <w:spacing w:val="-7"/>
          <w:sz w:val="20"/>
        </w:rPr>
        <w:t> </w:t>
      </w:r>
      <w:r>
        <w:rPr>
          <w:sz w:val="20"/>
        </w:rPr>
        <w:t>to</w:t>
      </w:r>
      <w:r>
        <w:rPr>
          <w:spacing w:val="-8"/>
          <w:sz w:val="20"/>
        </w:rPr>
        <w:t> </w:t>
      </w:r>
      <w:r>
        <w:rPr>
          <w:spacing w:val="-4"/>
          <w:sz w:val="20"/>
        </w:rPr>
        <w:t>prevent</w:t>
      </w:r>
      <w:r>
        <w:rPr>
          <w:spacing w:val="-7"/>
          <w:sz w:val="20"/>
        </w:rPr>
        <w:t> </w:t>
      </w:r>
      <w:r>
        <w:rPr>
          <w:sz w:val="20"/>
        </w:rPr>
        <w:t>persistent</w:t>
      </w:r>
      <w:r>
        <w:rPr>
          <w:spacing w:val="-7"/>
          <w:sz w:val="20"/>
        </w:rPr>
        <w:t> </w:t>
      </w:r>
      <w:r>
        <w:rPr>
          <w:sz w:val="20"/>
        </w:rPr>
        <w:t>stalking,</w:t>
      </w:r>
      <w:r>
        <w:rPr>
          <w:spacing w:val="-7"/>
          <w:sz w:val="20"/>
        </w:rPr>
        <w:t> </w:t>
      </w:r>
      <w:r>
        <w:rPr>
          <w:sz w:val="20"/>
        </w:rPr>
        <w:t>escalation,</w:t>
      </w:r>
      <w:r>
        <w:rPr>
          <w:spacing w:val="-8"/>
          <w:sz w:val="20"/>
        </w:rPr>
        <w:t> </w:t>
      </w:r>
      <w:r>
        <w:rPr>
          <w:sz w:val="20"/>
        </w:rPr>
        <w:t>and</w:t>
      </w:r>
      <w:r>
        <w:rPr>
          <w:spacing w:val="-7"/>
          <w:sz w:val="20"/>
        </w:rPr>
        <w:t> </w:t>
      </w:r>
      <w:r>
        <w:rPr>
          <w:sz w:val="20"/>
        </w:rPr>
        <w:t>serious harm </w:t>
      </w:r>
      <w:r>
        <w:rPr>
          <w:spacing w:val="-5"/>
          <w:sz w:val="20"/>
        </w:rPr>
        <w:t>and/or </w:t>
      </w:r>
      <w:r>
        <w:rPr>
          <w:sz w:val="20"/>
        </w:rPr>
        <w:t>outcomes, </w:t>
      </w:r>
      <w:r>
        <w:rPr>
          <w:spacing w:val="-3"/>
          <w:sz w:val="20"/>
        </w:rPr>
        <w:t>would </w:t>
      </w:r>
      <w:r>
        <w:rPr>
          <w:sz w:val="20"/>
        </w:rPr>
        <w:t>be a tangible acknowledgement </w:t>
      </w:r>
      <w:r>
        <w:rPr>
          <w:spacing w:val="-3"/>
          <w:sz w:val="20"/>
        </w:rPr>
        <w:t>by </w:t>
      </w:r>
      <w:r>
        <w:rPr>
          <w:sz w:val="20"/>
        </w:rPr>
        <w:t>the </w:t>
      </w:r>
      <w:r>
        <w:rPr>
          <w:spacing w:val="-3"/>
          <w:sz w:val="20"/>
        </w:rPr>
        <w:t>government </w:t>
      </w:r>
      <w:r>
        <w:rPr>
          <w:sz w:val="20"/>
        </w:rPr>
        <w:t>and Victoria Police of the community’s</w:t>
      </w:r>
      <w:r>
        <w:rPr>
          <w:spacing w:val="-29"/>
          <w:sz w:val="20"/>
        </w:rPr>
        <w:t> </w:t>
      </w:r>
      <w:r>
        <w:rPr>
          <w:sz w:val="20"/>
        </w:rPr>
        <w:t>concern.</w:t>
      </w:r>
    </w:p>
    <w:p>
      <w:pPr>
        <w:pStyle w:val="BodyText"/>
        <w:spacing w:before="7"/>
        <w:rPr>
          <w:sz w:val="16"/>
        </w:rPr>
      </w:pPr>
    </w:p>
    <w:p>
      <w:pPr>
        <w:pStyle w:val="Heading2"/>
        <w:rPr>
          <w:b/>
        </w:rPr>
      </w:pPr>
      <w:r>
        <w:rPr>
          <w:b/>
          <w:color w:val="EA5B50"/>
        </w:rPr>
        <w:t>The process from here</w:t>
      </w:r>
    </w:p>
    <w:p>
      <w:pPr>
        <w:pStyle w:val="ListParagraph"/>
        <w:numPr>
          <w:ilvl w:val="1"/>
          <w:numId w:val="7"/>
        </w:numPr>
        <w:tabs>
          <w:tab w:pos="1801" w:val="left" w:leader="none"/>
          <w:tab w:pos="1802" w:val="left" w:leader="none"/>
        </w:tabs>
        <w:spacing w:line="206" w:lineRule="auto" w:before="146" w:after="0"/>
        <w:ind w:left="1801" w:right="1117" w:hanging="794"/>
        <w:jc w:val="left"/>
        <w:rPr>
          <w:sz w:val="20"/>
        </w:rPr>
      </w:pPr>
      <w:r>
        <w:rPr>
          <w:sz w:val="20"/>
        </w:rPr>
        <w:t>This</w:t>
      </w:r>
      <w:r>
        <w:rPr>
          <w:spacing w:val="-9"/>
          <w:sz w:val="20"/>
        </w:rPr>
        <w:t> </w:t>
      </w:r>
      <w:r>
        <w:rPr>
          <w:spacing w:val="-3"/>
          <w:sz w:val="20"/>
        </w:rPr>
        <w:t>interim</w:t>
      </w:r>
      <w:r>
        <w:rPr>
          <w:spacing w:val="-8"/>
          <w:sz w:val="20"/>
        </w:rPr>
        <w:t> </w:t>
      </w:r>
      <w:r>
        <w:rPr>
          <w:sz w:val="20"/>
        </w:rPr>
        <w:t>report</w:t>
      </w:r>
      <w:r>
        <w:rPr>
          <w:spacing w:val="-8"/>
          <w:sz w:val="20"/>
        </w:rPr>
        <w:t> </w:t>
      </w:r>
      <w:r>
        <w:rPr>
          <w:sz w:val="20"/>
        </w:rPr>
        <w:t>will</w:t>
      </w:r>
      <w:r>
        <w:rPr>
          <w:spacing w:val="-9"/>
          <w:sz w:val="20"/>
        </w:rPr>
        <w:t> </w:t>
      </w:r>
      <w:r>
        <w:rPr>
          <w:sz w:val="20"/>
        </w:rPr>
        <w:t>be</w:t>
      </w:r>
      <w:r>
        <w:rPr>
          <w:spacing w:val="-8"/>
          <w:sz w:val="20"/>
        </w:rPr>
        <w:t> </w:t>
      </w:r>
      <w:r>
        <w:rPr>
          <w:spacing w:val="-3"/>
          <w:sz w:val="20"/>
        </w:rPr>
        <w:t>delivered</w:t>
      </w:r>
      <w:r>
        <w:rPr>
          <w:spacing w:val="-8"/>
          <w:sz w:val="20"/>
        </w:rPr>
        <w:t> </w:t>
      </w:r>
      <w:r>
        <w:rPr>
          <w:sz w:val="20"/>
        </w:rPr>
        <w:t>to</w:t>
      </w:r>
      <w:r>
        <w:rPr>
          <w:spacing w:val="-9"/>
          <w:sz w:val="20"/>
        </w:rPr>
        <w:t> </w:t>
      </w:r>
      <w:r>
        <w:rPr>
          <w:sz w:val="20"/>
        </w:rPr>
        <w:t>the</w:t>
      </w:r>
      <w:r>
        <w:rPr>
          <w:spacing w:val="-8"/>
          <w:sz w:val="20"/>
        </w:rPr>
        <w:t> </w:t>
      </w:r>
      <w:r>
        <w:rPr>
          <w:sz w:val="20"/>
        </w:rPr>
        <w:t>Attorney-General</w:t>
      </w:r>
      <w:r>
        <w:rPr>
          <w:spacing w:val="-8"/>
          <w:sz w:val="20"/>
        </w:rPr>
        <w:t> </w:t>
      </w:r>
      <w:r>
        <w:rPr>
          <w:spacing w:val="-3"/>
          <w:sz w:val="20"/>
        </w:rPr>
        <w:t>by</w:t>
      </w:r>
      <w:r>
        <w:rPr>
          <w:spacing w:val="-8"/>
          <w:sz w:val="20"/>
        </w:rPr>
        <w:t> </w:t>
      </w:r>
      <w:r>
        <w:rPr>
          <w:sz w:val="20"/>
        </w:rPr>
        <w:t>31</w:t>
      </w:r>
      <w:r>
        <w:rPr>
          <w:spacing w:val="-9"/>
          <w:sz w:val="20"/>
        </w:rPr>
        <w:t> </w:t>
      </w:r>
      <w:r>
        <w:rPr>
          <w:sz w:val="20"/>
        </w:rPr>
        <w:t>December</w:t>
      </w:r>
      <w:r>
        <w:rPr>
          <w:spacing w:val="-8"/>
          <w:sz w:val="20"/>
        </w:rPr>
        <w:t> </w:t>
      </w:r>
      <w:r>
        <w:rPr>
          <w:sz w:val="20"/>
        </w:rPr>
        <w:t>2021.</w:t>
      </w:r>
      <w:r>
        <w:rPr>
          <w:spacing w:val="-8"/>
          <w:sz w:val="20"/>
        </w:rPr>
        <w:t> </w:t>
      </w:r>
      <w:r>
        <w:rPr>
          <w:sz w:val="20"/>
        </w:rPr>
        <w:t>The final report is due </w:t>
      </w:r>
      <w:r>
        <w:rPr>
          <w:spacing w:val="-3"/>
          <w:sz w:val="20"/>
        </w:rPr>
        <w:t>by </w:t>
      </w:r>
      <w:r>
        <w:rPr>
          <w:sz w:val="20"/>
        </w:rPr>
        <w:t>30 June</w:t>
      </w:r>
      <w:r>
        <w:rPr>
          <w:spacing w:val="-27"/>
          <w:sz w:val="20"/>
        </w:rPr>
        <w:t> </w:t>
      </w:r>
      <w:r>
        <w:rPr>
          <w:spacing w:val="-3"/>
          <w:sz w:val="20"/>
        </w:rPr>
        <w:t>2022.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22"/>
        </w:rPr>
      </w:pPr>
    </w:p>
    <w:p>
      <w:pPr>
        <w:spacing w:before="48"/>
        <w:ind w:left="0" w:right="184" w:firstLine="0"/>
        <w:jc w:val="right"/>
        <w:rPr>
          <w:b/>
          <w:sz w:val="24"/>
        </w:rPr>
      </w:pPr>
      <w:r>
        <w:rPr>
          <w:b/>
          <w:color w:val="EA5B50"/>
          <w:sz w:val="24"/>
        </w:rPr>
        <w:t>7</w:t>
      </w:r>
    </w:p>
    <w:p>
      <w:pPr>
        <w:spacing w:after="0"/>
        <w:jc w:val="right"/>
        <w:rPr>
          <w:sz w:val="24"/>
        </w:rPr>
        <w:sectPr>
          <w:pgSz w:w="11910" w:h="16840"/>
          <w:pgMar w:header="0" w:footer="0" w:top="840" w:bottom="280" w:left="580" w:right="540"/>
        </w:sectPr>
      </w:pPr>
    </w:p>
    <w:p>
      <w:pPr>
        <w:pStyle w:val="BodyText"/>
        <w:rPr>
          <w:b/>
        </w:rPr>
      </w:pPr>
      <w:r>
        <w:rPr/>
        <w:pict>
          <v:rect style="position:absolute;margin-left:79.370003pt;margin-top:0pt;width:515.906000pt;height:841.890015pt;mso-position-horizontal-relative:page;mso-position-vertical-relative:page;z-index:1624"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4"/>
        </w:rPr>
      </w:pPr>
    </w:p>
    <w:p>
      <w:pPr>
        <w:spacing w:before="49"/>
        <w:ind w:left="140" w:right="0" w:firstLine="0"/>
        <w:jc w:val="left"/>
        <w:rPr>
          <w:b/>
          <w:sz w:val="24"/>
        </w:rPr>
      </w:pPr>
      <w:r>
        <w:rPr>
          <w:b/>
          <w:color w:val="EA5B50"/>
          <w:sz w:val="24"/>
        </w:rPr>
        <w:t>8</w:t>
      </w:r>
    </w:p>
    <w:p>
      <w:pPr>
        <w:spacing w:after="0"/>
        <w:jc w:val="left"/>
        <w:rPr>
          <w:sz w:val="24"/>
        </w:rPr>
        <w:sectPr>
          <w:headerReference w:type="even" r:id="rId21"/>
          <w:pgSz w:w="11910" w:h="16840"/>
          <w:pgMar w:header="0" w:footer="0" w:top="1580" w:bottom="280" w:left="580" w:right="540"/>
        </w:sectPr>
      </w:pPr>
    </w:p>
    <w:p>
      <w:pPr>
        <w:pStyle w:val="BodyText"/>
        <w:rPr>
          <w:b/>
          <w:sz w:val="11"/>
        </w:rPr>
      </w:pPr>
      <w:r>
        <w:rPr/>
        <w:pict>
          <v:rect style="position:absolute;margin-left:0pt;margin-top:0pt;width:595.276001pt;height:841.890015pt;mso-position-horizontal-relative:page;mso-position-vertical-relative:page;z-index:-95872" filled="true" fillcolor="#ea5b50" stroked="false">
            <v:fill type="solid"/>
            <w10:wrap type="none"/>
          </v:rect>
        </w:pict>
      </w:r>
    </w:p>
    <w:p>
      <w:pPr>
        <w:spacing w:line="688" w:lineRule="exact" w:before="0"/>
        <w:ind w:left="0" w:right="585" w:firstLine="0"/>
        <w:jc w:val="right"/>
        <w:rPr>
          <w:rFonts w:ascii="Raleway SemiBold"/>
          <w:b/>
          <w:sz w:val="50"/>
        </w:rPr>
      </w:pPr>
      <w:r>
        <w:rPr/>
        <w:pict>
          <v:shape style="position:absolute;margin-left:410.700409pt;margin-top:-3.3143pt;width:135.2pt;height:152.65pt;mso-position-horizontal-relative:page;mso-position-vertical-relative:paragraph;z-index:-95848" type="#_x0000_t202" filled="false" stroked="false">
            <v:textbox inset="0,0,0,0">
              <w:txbxContent>
                <w:p>
                  <w:pPr>
                    <w:spacing w:line="3052" w:lineRule="exact" w:before="0"/>
                    <w:ind w:left="0" w:right="0" w:firstLine="0"/>
                    <w:jc w:val="left"/>
                    <w:rPr>
                      <w:b/>
                      <w:sz w:val="260"/>
                    </w:rPr>
                  </w:pPr>
                  <w:r>
                    <w:rPr>
                      <w:b/>
                      <w:color w:val="FFFFFF"/>
                      <w:spacing w:val="-180"/>
                      <w:sz w:val="260"/>
                    </w:rPr>
                    <w:t>02</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spacing w:before="5"/>
        <w:rPr>
          <w:rFonts w:ascii="Raleway SemiBold"/>
          <w:b/>
          <w:sz w:val="17"/>
        </w:rPr>
      </w:pPr>
    </w:p>
    <w:p>
      <w:pPr>
        <w:spacing w:line="180" w:lineRule="auto" w:before="166"/>
        <w:ind w:left="1007" w:right="323" w:firstLine="0"/>
        <w:jc w:val="left"/>
        <w:rPr>
          <w:rFonts w:ascii="Raleway ExtraBold"/>
          <w:b/>
          <w:sz w:val="88"/>
        </w:rPr>
      </w:pPr>
      <w:r>
        <w:rPr>
          <w:rFonts w:ascii="Raleway ExtraBold"/>
          <w:b/>
          <w:color w:val="FFFFFF"/>
          <w:spacing w:val="-21"/>
          <w:sz w:val="88"/>
        </w:rPr>
        <w:t>Identifying stalking </w:t>
      </w:r>
      <w:r>
        <w:rPr>
          <w:rFonts w:ascii="Raleway ExtraBold"/>
          <w:b/>
          <w:color w:val="FFFFFF"/>
          <w:spacing w:val="-14"/>
          <w:sz w:val="88"/>
        </w:rPr>
        <w:t>and </w:t>
      </w:r>
      <w:r>
        <w:rPr>
          <w:rFonts w:ascii="Raleway ExtraBold"/>
          <w:b/>
          <w:color w:val="FFFFFF"/>
          <w:spacing w:val="-18"/>
          <w:sz w:val="88"/>
        </w:rPr>
        <w:t>taking </w:t>
      </w:r>
      <w:r>
        <w:rPr>
          <w:rFonts w:ascii="Raleway ExtraBold"/>
          <w:b/>
          <w:color w:val="FFFFFF"/>
          <w:spacing w:val="-13"/>
          <w:sz w:val="88"/>
        </w:rPr>
        <w:t>it </w:t>
      </w:r>
      <w:r>
        <w:rPr>
          <w:rFonts w:ascii="Raleway ExtraBold"/>
          <w:b/>
          <w:color w:val="FFFFFF"/>
          <w:spacing w:val="-24"/>
          <w:sz w:val="88"/>
        </w:rPr>
        <w:t>seriously</w:t>
      </w:r>
    </w:p>
    <w:p>
      <w:pPr>
        <w:pStyle w:val="BodyText"/>
        <w:rPr>
          <w:rFonts w:ascii="Raleway ExtraBold"/>
          <w:b/>
        </w:rPr>
      </w:pPr>
    </w:p>
    <w:p>
      <w:pPr>
        <w:pStyle w:val="BodyText"/>
        <w:rPr>
          <w:rFonts w:ascii="Raleway ExtraBold"/>
          <w:b/>
        </w:rPr>
      </w:pPr>
    </w:p>
    <w:p>
      <w:pPr>
        <w:pStyle w:val="BodyText"/>
        <w:spacing w:before="4"/>
        <w:rPr>
          <w:rFonts w:ascii="Raleway ExtraBold"/>
          <w:b/>
          <w:sz w:val="27"/>
        </w:rPr>
      </w:pPr>
    </w:p>
    <w:p>
      <w:pPr>
        <w:tabs>
          <w:tab w:pos="1574" w:val="left" w:leader="none"/>
        </w:tabs>
        <w:spacing w:before="49"/>
        <w:ind w:left="1007" w:right="0" w:firstLine="0"/>
        <w:jc w:val="left"/>
        <w:rPr>
          <w:b/>
          <w:sz w:val="24"/>
        </w:rPr>
      </w:pPr>
      <w:r>
        <w:rPr/>
        <w:pict>
          <v:line style="position:absolute;mso-position-horizontal-relative:page;mso-position-vertical-relative:paragraph;z-index:-400;mso-wrap-distance-left:0;mso-wrap-distance-right:0" from="79.370102pt,22.967304pt" to="104.882102pt,22.967304pt" stroked="true" strokeweight="2pt" strokecolor="#f4a997">
            <v:stroke dashstyle="solid"/>
            <w10:wrap type="topAndBottom"/>
          </v:line>
        </w:pict>
      </w:r>
      <w:hyperlink w:history="true" w:anchor="_bookmark9">
        <w:r>
          <w:rPr>
            <w:b/>
            <w:color w:val="FFFFFF"/>
            <w:spacing w:val="-3"/>
            <w:sz w:val="24"/>
          </w:rPr>
          <w:t>10</w:t>
          <w:tab/>
        </w:r>
        <w:r>
          <w:rPr>
            <w:b/>
            <w:color w:val="FFFFFF"/>
            <w:sz w:val="24"/>
          </w:rPr>
          <w:t>Overview</w:t>
        </w:r>
      </w:hyperlink>
    </w:p>
    <w:p>
      <w:pPr>
        <w:tabs>
          <w:tab w:pos="1574" w:val="left" w:leader="none"/>
        </w:tabs>
        <w:spacing w:before="14" w:after="57"/>
        <w:ind w:left="1007" w:right="0" w:firstLine="0"/>
        <w:jc w:val="left"/>
        <w:rPr>
          <w:b/>
          <w:sz w:val="24"/>
        </w:rPr>
      </w:pPr>
      <w:hyperlink w:history="true" w:anchor="_bookmark9">
        <w:r>
          <w:rPr>
            <w:b/>
            <w:color w:val="FFFFFF"/>
            <w:spacing w:val="-3"/>
            <w:sz w:val="24"/>
          </w:rPr>
          <w:t>10</w:t>
          <w:tab/>
        </w:r>
        <w:r>
          <w:rPr>
            <w:b/>
            <w:color w:val="FFFFFF"/>
            <w:sz w:val="24"/>
          </w:rPr>
          <w:t>Defining and understanding</w:t>
        </w:r>
        <w:r>
          <w:rPr>
            <w:b/>
            <w:color w:val="FFFFFF"/>
            <w:spacing w:val="-1"/>
            <w:sz w:val="24"/>
          </w:rPr>
          <w:t> </w:t>
        </w:r>
        <w:r>
          <w:rPr>
            <w:b/>
            <w:color w:val="FFFFFF"/>
            <w:sz w:val="24"/>
          </w:rPr>
          <w:t>stalking</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9"/>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352;mso-wrap-distance-left:0;mso-wrap-distance-right:0" from="79.370102pt,22.667311pt" to="104.882102pt,22.667311pt" stroked="true" strokeweight="2pt" strokecolor="#f4a997">
            <v:stroke dashstyle="solid"/>
            <w10:wrap type="topAndBottom"/>
          </v:line>
        </w:pict>
      </w:r>
      <w:hyperlink w:history="true" w:anchor="_bookmark10">
        <w:r>
          <w:rPr>
            <w:b/>
            <w:color w:val="FFFFFF"/>
            <w:sz w:val="24"/>
          </w:rPr>
          <w:t>The challenges in identifying</w:t>
        </w:r>
        <w:r>
          <w:rPr>
            <w:b/>
            <w:color w:val="FFFFFF"/>
            <w:spacing w:val="-2"/>
            <w:sz w:val="24"/>
          </w:rPr>
          <w:t> </w:t>
        </w:r>
        <w:r>
          <w:rPr>
            <w:b/>
            <w:color w:val="FFFFFF"/>
            <w:sz w:val="24"/>
          </w:rPr>
          <w:t>stalking</w:t>
        </w:r>
      </w:hyperlink>
    </w:p>
    <w:p>
      <w:pPr>
        <w:pStyle w:val="ListParagraph"/>
        <w:numPr>
          <w:ilvl w:val="0"/>
          <w:numId w:val="9"/>
        </w:numPr>
        <w:tabs>
          <w:tab w:pos="1574" w:val="left" w:leader="none"/>
          <w:tab w:pos="1575" w:val="left" w:leader="none"/>
        </w:tabs>
        <w:spacing w:line="240" w:lineRule="auto" w:before="14" w:after="57"/>
        <w:ind w:left="1574" w:right="0" w:hanging="567"/>
        <w:jc w:val="left"/>
        <w:rPr>
          <w:b/>
          <w:sz w:val="24"/>
        </w:rPr>
      </w:pPr>
      <w:hyperlink w:history="true" w:anchor="_bookmark11">
        <w:r>
          <w:rPr>
            <w:b/>
            <w:color w:val="FFFFFF"/>
            <w:sz w:val="24"/>
          </w:rPr>
          <w:t>Barriers to reporting stalking and receiving a police</w:t>
        </w:r>
        <w:r>
          <w:rPr>
            <w:b/>
            <w:color w:val="FFFFFF"/>
            <w:spacing w:val="-7"/>
            <w:sz w:val="24"/>
          </w:rPr>
          <w:t> </w:t>
        </w:r>
        <w:r>
          <w:rPr>
            <w:b/>
            <w:color w:val="FFFFFF"/>
            <w:sz w:val="24"/>
          </w:rPr>
          <w:t>response</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tabs>
          <w:tab w:pos="1574" w:val="left" w:leader="none"/>
        </w:tabs>
        <w:spacing w:before="43"/>
        <w:ind w:left="1007" w:right="0" w:firstLine="0"/>
        <w:jc w:val="left"/>
        <w:rPr>
          <w:b/>
          <w:sz w:val="24"/>
        </w:rPr>
      </w:pPr>
      <w:r>
        <w:rPr/>
        <w:pict>
          <v:line style="position:absolute;mso-position-horizontal-relative:page;mso-position-vertical-relative:paragraph;z-index:-304;mso-wrap-distance-left:0;mso-wrap-distance-right:0" from="79.370102pt,22.667189pt" to="104.882102pt,22.667189pt" stroked="true" strokeweight="2pt" strokecolor="#f4a997">
            <v:stroke dashstyle="solid"/>
            <w10:wrap type="topAndBottom"/>
          </v:line>
        </w:pict>
      </w:r>
      <w:hyperlink w:history="true" w:anchor="_bookmark11">
        <w:r>
          <w:rPr>
            <w:b/>
            <w:color w:val="FFFFFF"/>
            <w:sz w:val="24"/>
          </w:rPr>
          <w:t>14</w:t>
          <w:tab/>
          <w:t>Stalking is not </w:t>
        </w:r>
        <w:r>
          <w:rPr>
            <w:b/>
            <w:color w:val="FFFFFF"/>
            <w:spacing w:val="-4"/>
            <w:sz w:val="24"/>
          </w:rPr>
          <w:t>always </w:t>
        </w:r>
        <w:r>
          <w:rPr>
            <w:b/>
            <w:color w:val="FFFFFF"/>
            <w:sz w:val="24"/>
          </w:rPr>
          <w:t>treated </w:t>
        </w:r>
        <w:r>
          <w:rPr>
            <w:b/>
            <w:color w:val="FFFFFF"/>
            <w:spacing w:val="-3"/>
            <w:sz w:val="24"/>
          </w:rPr>
          <w:t>by </w:t>
        </w:r>
        <w:r>
          <w:rPr>
            <w:b/>
            <w:color w:val="FFFFFF"/>
            <w:sz w:val="24"/>
          </w:rPr>
          <w:t>police as a serious crime</w:t>
        </w:r>
      </w:hyperlink>
    </w:p>
    <w:p>
      <w:pPr>
        <w:tabs>
          <w:tab w:pos="1574" w:val="left" w:leader="none"/>
        </w:tabs>
        <w:spacing w:before="14" w:after="57"/>
        <w:ind w:left="1007" w:right="0" w:firstLine="0"/>
        <w:jc w:val="left"/>
        <w:rPr>
          <w:b/>
          <w:sz w:val="24"/>
        </w:rPr>
      </w:pPr>
      <w:hyperlink w:history="true" w:anchor="_bookmark12">
        <w:r>
          <w:rPr>
            <w:b/>
            <w:color w:val="FFFFFF"/>
            <w:spacing w:val="-5"/>
            <w:sz w:val="24"/>
          </w:rPr>
          <w:t>17</w:t>
          <w:tab/>
          <w:t>Key</w:t>
        </w:r>
        <w:r>
          <w:rPr>
            <w:b/>
            <w:color w:val="FFFFFF"/>
            <w:spacing w:val="-1"/>
            <w:sz w:val="24"/>
          </w:rPr>
          <w:t> </w:t>
        </w:r>
        <w:r>
          <w:rPr>
            <w:b/>
            <w:color w:val="FFFFFF"/>
            <w:sz w:val="24"/>
          </w:rPr>
          <w:t>misconceptions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10"/>
        </w:numPr>
        <w:tabs>
          <w:tab w:pos="1574" w:val="left" w:leader="none"/>
          <w:tab w:pos="1575" w:val="left" w:leader="none"/>
        </w:tabs>
        <w:spacing w:line="240" w:lineRule="auto" w:before="43" w:after="0"/>
        <w:ind w:left="1574" w:right="0" w:hanging="567"/>
        <w:jc w:val="left"/>
        <w:rPr>
          <w:b/>
          <w:sz w:val="24"/>
        </w:rPr>
      </w:pPr>
      <w:hyperlink w:history="true" w:anchor="_bookmark12">
        <w:r>
          <w:rPr>
            <w:b/>
            <w:color w:val="FFFFFF"/>
            <w:sz w:val="24"/>
          </w:rPr>
          <w:t>The differences between </w:t>
        </w:r>
        <w:r>
          <w:rPr>
            <w:b/>
            <w:color w:val="FFFFFF"/>
            <w:spacing w:val="-3"/>
            <w:sz w:val="24"/>
          </w:rPr>
          <w:t>family </w:t>
        </w:r>
        <w:r>
          <w:rPr>
            <w:b/>
            <w:color w:val="FFFFFF"/>
            <w:sz w:val="24"/>
          </w:rPr>
          <w:t>violence stalking and</w:t>
        </w:r>
        <w:r>
          <w:rPr>
            <w:b/>
            <w:color w:val="FFFFFF"/>
            <w:spacing w:val="-5"/>
            <w:sz w:val="24"/>
          </w:rPr>
          <w:t> </w:t>
        </w:r>
        <w:r>
          <w:rPr>
            <w:b/>
            <w:color w:val="FFFFFF"/>
            <w:spacing w:val="-3"/>
            <w:sz w:val="24"/>
          </w:rPr>
          <w:t>non-family</w:t>
        </w:r>
      </w:hyperlink>
    </w:p>
    <w:p>
      <w:pPr>
        <w:spacing w:before="27"/>
        <w:ind w:left="1574" w:right="0" w:firstLine="0"/>
        <w:jc w:val="left"/>
        <w:rPr>
          <w:b/>
          <w:sz w:val="24"/>
        </w:rPr>
      </w:pPr>
      <w:r>
        <w:rPr/>
        <w:pict>
          <v:line style="position:absolute;mso-position-horizontal-relative:page;mso-position-vertical-relative:paragraph;z-index:-256;mso-wrap-distance-left:0;mso-wrap-distance-right:0" from="79.370102pt,21.867287pt" to="104.882102pt,21.867287pt" stroked="true" strokeweight="2pt" strokecolor="#f4a997">
            <v:stroke dashstyle="solid"/>
            <w10:wrap type="topAndBottom"/>
          </v:line>
        </w:pict>
      </w:r>
      <w:hyperlink w:history="true" w:anchor="_bookmark12">
        <w:r>
          <w:rPr>
            <w:b/>
            <w:color w:val="FFFFFF"/>
            <w:sz w:val="24"/>
          </w:rPr>
          <w:t>violence stalking</w:t>
        </w:r>
      </w:hyperlink>
    </w:p>
    <w:p>
      <w:pPr>
        <w:pStyle w:val="ListParagraph"/>
        <w:numPr>
          <w:ilvl w:val="0"/>
          <w:numId w:val="10"/>
        </w:numPr>
        <w:tabs>
          <w:tab w:pos="1574" w:val="left" w:leader="none"/>
          <w:tab w:pos="1575" w:val="left" w:leader="none"/>
        </w:tabs>
        <w:spacing w:line="240" w:lineRule="auto" w:before="14" w:after="57"/>
        <w:ind w:left="1574" w:right="0" w:hanging="567"/>
        <w:jc w:val="left"/>
        <w:rPr>
          <w:b/>
          <w:sz w:val="24"/>
        </w:rPr>
      </w:pPr>
      <w:hyperlink w:history="true" w:anchor="_bookmark13">
        <w:r>
          <w:rPr>
            <w:b/>
            <w:color w:val="FFFFFF"/>
            <w:spacing w:val="-4"/>
            <w:sz w:val="24"/>
          </w:rPr>
          <w:t>Training</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spacing w:after="0" w:line="40" w:lineRule="exact"/>
        <w:rPr>
          <w:sz w:val="4"/>
        </w:rPr>
        <w:sectPr>
          <w:headerReference w:type="default" r:id="rId22"/>
          <w:headerReference w:type="even" r:id="rId23"/>
          <w:pgSz w:w="11910" w:h="16840"/>
          <w:pgMar w:header="0" w:footer="0" w:top="480" w:bottom="280" w:left="580" w:right="540"/>
        </w:sectPr>
      </w:pPr>
    </w:p>
    <w:p>
      <w:pPr>
        <w:pStyle w:val="BodyText"/>
        <w:rPr>
          <w:b/>
        </w:rPr>
      </w:pPr>
      <w:r>
        <w:rPr/>
        <w:pict>
          <v:rect style="position:absolute;margin-left:0pt;margin-top:99.213013pt;width:14.173pt;height:85.748pt;mso-position-horizontal-relative:page;mso-position-vertical-relative:page;z-index:1912" filled="true" fillcolor="#ea5b50" stroked="false">
            <v:fill type="solid"/>
            <w10:wrap type="none"/>
          </v:rect>
        </w:pict>
      </w:r>
    </w:p>
    <w:p>
      <w:pPr>
        <w:pStyle w:val="BodyText"/>
        <w:rPr>
          <w:b/>
        </w:rPr>
      </w:pPr>
    </w:p>
    <w:p>
      <w:pPr>
        <w:pStyle w:val="BodyText"/>
        <w:spacing w:before="3"/>
        <w:rPr>
          <w:b/>
          <w:sz w:val="27"/>
        </w:rPr>
      </w:pPr>
    </w:p>
    <w:p>
      <w:pPr>
        <w:pStyle w:val="Heading1"/>
        <w:numPr>
          <w:ilvl w:val="0"/>
          <w:numId w:val="7"/>
        </w:numPr>
        <w:tabs>
          <w:tab w:pos="885" w:val="left" w:leader="none"/>
        </w:tabs>
        <w:spacing w:line="184" w:lineRule="auto" w:before="129" w:after="0"/>
        <w:ind w:left="284" w:right="3502" w:firstLine="0"/>
        <w:jc w:val="left"/>
        <w:rPr>
          <w:b/>
        </w:rPr>
      </w:pPr>
      <w:bookmarkStart w:name="2. Identifying stalking and taking it se" w:id="30"/>
      <w:bookmarkEnd w:id="30"/>
      <w:r>
        <w:rPr>
          <w:b w:val="0"/>
        </w:rPr>
      </w:r>
      <w:bookmarkStart w:name="Overview" w:id="31"/>
      <w:bookmarkEnd w:id="31"/>
      <w:r>
        <w:rPr>
          <w:b w:val="0"/>
        </w:rPr>
      </w:r>
      <w:bookmarkStart w:name="Defining and understanding stalking" w:id="32"/>
      <w:bookmarkEnd w:id="32"/>
      <w:r>
        <w:rPr>
          <w:b w:val="0"/>
        </w:rPr>
      </w:r>
      <w:bookmarkStart w:name="_bookmark9" w:id="33"/>
      <w:bookmarkEnd w:id="33"/>
      <w:r>
        <w:rPr>
          <w:b w:val="0"/>
        </w:rPr>
      </w:r>
      <w:bookmarkStart w:name="_bookmark9" w:id="34"/>
      <w:bookmarkEnd w:id="34"/>
      <w:r>
        <w:rPr>
          <w:b/>
          <w:color w:val="EA5B50"/>
          <w:spacing w:val="-4"/>
        </w:rPr>
        <w:t>I</w:t>
      </w:r>
      <w:r>
        <w:rPr>
          <w:b/>
          <w:color w:val="EA5B50"/>
          <w:spacing w:val="-4"/>
        </w:rPr>
        <w:t>dentifying stalking </w:t>
      </w:r>
      <w:r>
        <w:rPr>
          <w:b/>
          <w:color w:val="EA5B50"/>
        </w:rPr>
        <w:t>and </w:t>
      </w:r>
      <w:r>
        <w:rPr>
          <w:b/>
          <w:color w:val="EA5B50"/>
          <w:spacing w:val="-3"/>
        </w:rPr>
        <w:t>taking it</w:t>
      </w:r>
      <w:r>
        <w:rPr>
          <w:b/>
          <w:color w:val="EA5B50"/>
          <w:spacing w:val="2"/>
        </w:rPr>
        <w:t> </w:t>
      </w:r>
      <w:r>
        <w:rPr>
          <w:b/>
          <w:color w:val="EA5B50"/>
          <w:spacing w:val="-6"/>
        </w:rPr>
        <w:t>seriously</w:t>
      </w:r>
    </w:p>
    <w:p>
      <w:pPr>
        <w:pStyle w:val="BodyText"/>
        <w:rPr>
          <w:rFonts w:ascii="Raleway ExtraBold"/>
          <w:b/>
          <w:sz w:val="66"/>
        </w:rPr>
      </w:pPr>
    </w:p>
    <w:p>
      <w:pPr>
        <w:pStyle w:val="BodyText"/>
        <w:rPr>
          <w:rFonts w:ascii="Raleway ExtraBold"/>
          <w:b/>
          <w:sz w:val="66"/>
        </w:rPr>
      </w:pPr>
    </w:p>
    <w:p>
      <w:pPr>
        <w:pStyle w:val="Heading2"/>
        <w:spacing w:before="582"/>
        <w:ind w:left="1008"/>
        <w:rPr>
          <w:b/>
        </w:rPr>
      </w:pPr>
      <w:r>
        <w:rPr>
          <w:b/>
          <w:color w:val="EA5B50"/>
        </w:rPr>
        <w:t>Overview</w:t>
      </w:r>
    </w:p>
    <w:p>
      <w:pPr>
        <w:pStyle w:val="ListParagraph"/>
        <w:numPr>
          <w:ilvl w:val="0"/>
          <w:numId w:val="11"/>
        </w:numPr>
        <w:tabs>
          <w:tab w:pos="1348" w:val="left" w:leader="none"/>
          <w:tab w:pos="1349" w:val="left" w:leader="none"/>
        </w:tabs>
        <w:spacing w:line="259" w:lineRule="exact" w:before="113" w:after="0"/>
        <w:ind w:left="1348" w:right="0" w:hanging="340"/>
        <w:jc w:val="left"/>
        <w:rPr>
          <w:sz w:val="20"/>
        </w:rPr>
      </w:pPr>
      <w:r>
        <w:rPr>
          <w:sz w:val="20"/>
        </w:rPr>
        <w:t>The</w:t>
      </w:r>
      <w:r>
        <w:rPr>
          <w:spacing w:val="-6"/>
          <w:sz w:val="20"/>
        </w:rPr>
        <w:t> </w:t>
      </w:r>
      <w:r>
        <w:rPr>
          <w:spacing w:val="-3"/>
          <w:sz w:val="20"/>
        </w:rPr>
        <w:t>focus</w:t>
      </w:r>
      <w:r>
        <w:rPr>
          <w:spacing w:val="-5"/>
          <w:sz w:val="20"/>
        </w:rPr>
        <w:t> </w:t>
      </w:r>
      <w:r>
        <w:rPr>
          <w:sz w:val="20"/>
        </w:rPr>
        <w:t>of</w:t>
      </w:r>
      <w:r>
        <w:rPr>
          <w:spacing w:val="-6"/>
          <w:sz w:val="20"/>
        </w:rPr>
        <w:t> </w:t>
      </w:r>
      <w:r>
        <w:rPr>
          <w:sz w:val="20"/>
        </w:rPr>
        <w:t>this</w:t>
      </w:r>
      <w:r>
        <w:rPr>
          <w:spacing w:val="-5"/>
          <w:sz w:val="20"/>
        </w:rPr>
        <w:t> </w:t>
      </w:r>
      <w:r>
        <w:rPr>
          <w:sz w:val="20"/>
        </w:rPr>
        <w:t>report</w:t>
      </w:r>
      <w:r>
        <w:rPr>
          <w:spacing w:val="-6"/>
          <w:sz w:val="20"/>
        </w:rPr>
        <w:t> </w:t>
      </w:r>
      <w:r>
        <w:rPr>
          <w:sz w:val="20"/>
        </w:rPr>
        <w:t>is</w:t>
      </w:r>
      <w:r>
        <w:rPr>
          <w:spacing w:val="-5"/>
          <w:sz w:val="20"/>
        </w:rPr>
        <w:t> </w:t>
      </w:r>
      <w:r>
        <w:rPr>
          <w:sz w:val="20"/>
        </w:rPr>
        <w:t>on</w:t>
      </w:r>
      <w:r>
        <w:rPr>
          <w:spacing w:val="-6"/>
          <w:sz w:val="20"/>
        </w:rPr>
        <w:t> </w:t>
      </w:r>
      <w:r>
        <w:rPr>
          <w:spacing w:val="-3"/>
          <w:sz w:val="20"/>
        </w:rPr>
        <w:t>early</w:t>
      </w:r>
      <w:r>
        <w:rPr>
          <w:spacing w:val="-5"/>
          <w:sz w:val="20"/>
        </w:rPr>
        <w:t> </w:t>
      </w:r>
      <w:r>
        <w:rPr>
          <w:spacing w:val="-2"/>
          <w:sz w:val="20"/>
        </w:rPr>
        <w:t>intervention</w:t>
      </w:r>
      <w:r>
        <w:rPr>
          <w:spacing w:val="-5"/>
          <w:sz w:val="20"/>
        </w:rPr>
        <w:t> </w:t>
      </w:r>
      <w:r>
        <w:rPr>
          <w:sz w:val="20"/>
        </w:rPr>
        <w:t>and</w:t>
      </w:r>
      <w:r>
        <w:rPr>
          <w:spacing w:val="-6"/>
          <w:sz w:val="20"/>
        </w:rPr>
        <w:t> </w:t>
      </w:r>
      <w:r>
        <w:rPr>
          <w:spacing w:val="-3"/>
          <w:sz w:val="20"/>
        </w:rPr>
        <w:t>timely</w:t>
      </w:r>
      <w:r>
        <w:rPr>
          <w:spacing w:val="-5"/>
          <w:sz w:val="20"/>
        </w:rPr>
        <w:t> </w:t>
      </w:r>
      <w:r>
        <w:rPr>
          <w:sz w:val="20"/>
        </w:rPr>
        <w:t>and</w:t>
      </w:r>
      <w:r>
        <w:rPr>
          <w:spacing w:val="-6"/>
          <w:sz w:val="20"/>
        </w:rPr>
        <w:t> </w:t>
      </w:r>
      <w:r>
        <w:rPr>
          <w:spacing w:val="-3"/>
          <w:sz w:val="20"/>
        </w:rPr>
        <w:t>appropriate</w:t>
      </w:r>
      <w:r>
        <w:rPr>
          <w:spacing w:val="-5"/>
          <w:sz w:val="20"/>
        </w:rPr>
        <w:t> </w:t>
      </w:r>
      <w:r>
        <w:rPr>
          <w:sz w:val="20"/>
        </w:rPr>
        <w:t>police</w:t>
      </w:r>
      <w:r>
        <w:rPr>
          <w:spacing w:val="-6"/>
          <w:sz w:val="20"/>
        </w:rPr>
        <w:t> </w:t>
      </w:r>
      <w:r>
        <w:rPr>
          <w:sz w:val="20"/>
        </w:rPr>
        <w:t>responses</w:t>
      </w:r>
    </w:p>
    <w:p>
      <w:pPr>
        <w:pStyle w:val="BodyText"/>
        <w:spacing w:line="259" w:lineRule="exact"/>
        <w:ind w:left="1348"/>
      </w:pPr>
      <w:r>
        <w:rPr/>
        <w:t>to stalking behaviour</w:t>
      </w:r>
    </w:p>
    <w:p>
      <w:pPr>
        <w:pStyle w:val="ListParagraph"/>
        <w:numPr>
          <w:ilvl w:val="0"/>
          <w:numId w:val="11"/>
        </w:numPr>
        <w:tabs>
          <w:tab w:pos="1348" w:val="left" w:leader="none"/>
          <w:tab w:pos="1349" w:val="left" w:leader="none"/>
        </w:tabs>
        <w:spacing w:line="206" w:lineRule="auto" w:before="80" w:after="0"/>
        <w:ind w:left="1348" w:right="2015" w:hanging="340"/>
        <w:jc w:val="left"/>
        <w:rPr>
          <w:sz w:val="20"/>
        </w:rPr>
      </w:pPr>
      <w:r>
        <w:rPr>
          <w:sz w:val="20"/>
        </w:rPr>
        <w:t>Our</w:t>
      </w:r>
      <w:r>
        <w:rPr>
          <w:spacing w:val="-6"/>
          <w:sz w:val="20"/>
        </w:rPr>
        <w:t> </w:t>
      </w:r>
      <w:r>
        <w:rPr>
          <w:spacing w:val="-3"/>
          <w:sz w:val="20"/>
        </w:rPr>
        <w:t>work</w:t>
      </w:r>
      <w:r>
        <w:rPr>
          <w:spacing w:val="-6"/>
          <w:sz w:val="20"/>
        </w:rPr>
        <w:t> </w:t>
      </w:r>
      <w:r>
        <w:rPr>
          <w:sz w:val="20"/>
        </w:rPr>
        <w:t>has</w:t>
      </w:r>
      <w:r>
        <w:rPr>
          <w:spacing w:val="-6"/>
          <w:sz w:val="20"/>
        </w:rPr>
        <w:t> </w:t>
      </w:r>
      <w:r>
        <w:rPr>
          <w:sz w:val="20"/>
        </w:rPr>
        <w:t>been</w:t>
      </w:r>
      <w:r>
        <w:rPr>
          <w:spacing w:val="-6"/>
          <w:sz w:val="20"/>
        </w:rPr>
        <w:t> </w:t>
      </w:r>
      <w:r>
        <w:rPr>
          <w:sz w:val="20"/>
        </w:rPr>
        <w:t>shaped</w:t>
      </w:r>
      <w:r>
        <w:rPr>
          <w:spacing w:val="-6"/>
          <w:sz w:val="20"/>
        </w:rPr>
        <w:t> </w:t>
      </w:r>
      <w:r>
        <w:rPr>
          <w:spacing w:val="-3"/>
          <w:sz w:val="20"/>
        </w:rPr>
        <w:t>by</w:t>
      </w:r>
      <w:r>
        <w:rPr>
          <w:spacing w:val="-6"/>
          <w:sz w:val="20"/>
        </w:rPr>
        <w:t> </w:t>
      </w:r>
      <w:r>
        <w:rPr>
          <w:sz w:val="20"/>
        </w:rPr>
        <w:t>what</w:t>
      </w:r>
      <w:r>
        <w:rPr>
          <w:spacing w:val="-6"/>
          <w:sz w:val="20"/>
        </w:rPr>
        <w:t> </w:t>
      </w:r>
      <w:r>
        <w:rPr>
          <w:sz w:val="20"/>
        </w:rPr>
        <w:t>is</w:t>
      </w:r>
      <w:r>
        <w:rPr>
          <w:spacing w:val="-6"/>
          <w:sz w:val="20"/>
        </w:rPr>
        <w:t> </w:t>
      </w:r>
      <w:r>
        <w:rPr>
          <w:spacing w:val="-3"/>
          <w:sz w:val="20"/>
        </w:rPr>
        <w:t>known</w:t>
      </w:r>
      <w:r>
        <w:rPr>
          <w:spacing w:val="-6"/>
          <w:sz w:val="20"/>
        </w:rPr>
        <w:t> </w:t>
      </w:r>
      <w:r>
        <w:rPr>
          <w:spacing w:val="-3"/>
          <w:sz w:val="20"/>
        </w:rPr>
        <w:t>from</w:t>
      </w:r>
      <w:r>
        <w:rPr>
          <w:spacing w:val="-6"/>
          <w:sz w:val="20"/>
        </w:rPr>
        <w:t> </w:t>
      </w:r>
      <w:r>
        <w:rPr>
          <w:sz w:val="20"/>
        </w:rPr>
        <w:t>the</w:t>
      </w:r>
      <w:r>
        <w:rPr>
          <w:spacing w:val="-5"/>
          <w:sz w:val="20"/>
        </w:rPr>
        <w:t> </w:t>
      </w:r>
      <w:r>
        <w:rPr>
          <w:sz w:val="20"/>
        </w:rPr>
        <w:t>existing</w:t>
      </w:r>
      <w:r>
        <w:rPr>
          <w:spacing w:val="-6"/>
          <w:sz w:val="20"/>
        </w:rPr>
        <w:t> </w:t>
      </w:r>
      <w:r>
        <w:rPr>
          <w:spacing w:val="-3"/>
          <w:sz w:val="20"/>
        </w:rPr>
        <w:t>research,</w:t>
      </w:r>
      <w:r>
        <w:rPr>
          <w:spacing w:val="-6"/>
          <w:sz w:val="20"/>
        </w:rPr>
        <w:t> </w:t>
      </w:r>
      <w:r>
        <w:rPr>
          <w:sz w:val="20"/>
        </w:rPr>
        <w:t>and</w:t>
      </w:r>
      <w:r>
        <w:rPr>
          <w:spacing w:val="-6"/>
          <w:sz w:val="20"/>
        </w:rPr>
        <w:t> </w:t>
      </w:r>
      <w:r>
        <w:rPr>
          <w:sz w:val="20"/>
        </w:rPr>
        <w:t>what stakeholders and victim survivors </w:t>
      </w:r>
      <w:r>
        <w:rPr>
          <w:spacing w:val="-3"/>
          <w:sz w:val="20"/>
        </w:rPr>
        <w:t>told </w:t>
      </w:r>
      <w:r>
        <w:rPr>
          <w:sz w:val="20"/>
        </w:rPr>
        <w:t>us in this</w:t>
      </w:r>
      <w:r>
        <w:rPr>
          <w:spacing w:val="-36"/>
          <w:sz w:val="20"/>
        </w:rPr>
        <w:t> </w:t>
      </w:r>
      <w:r>
        <w:rPr>
          <w:sz w:val="20"/>
        </w:rPr>
        <w:t>inquiry</w:t>
      </w:r>
    </w:p>
    <w:p>
      <w:pPr>
        <w:pStyle w:val="ListParagraph"/>
        <w:numPr>
          <w:ilvl w:val="0"/>
          <w:numId w:val="11"/>
        </w:numPr>
        <w:tabs>
          <w:tab w:pos="1348" w:val="left" w:leader="none"/>
          <w:tab w:pos="1349" w:val="left" w:leader="none"/>
        </w:tabs>
        <w:spacing w:line="206" w:lineRule="auto" w:before="88" w:after="0"/>
        <w:ind w:left="1348" w:right="1476" w:hanging="340"/>
        <w:jc w:val="left"/>
        <w:rPr>
          <w:sz w:val="20"/>
        </w:rPr>
      </w:pPr>
      <w:r>
        <w:rPr>
          <w:sz w:val="20"/>
        </w:rPr>
        <w:t>There</w:t>
      </w:r>
      <w:r>
        <w:rPr>
          <w:spacing w:val="-11"/>
          <w:sz w:val="20"/>
        </w:rPr>
        <w:t> </w:t>
      </w:r>
      <w:r>
        <w:rPr>
          <w:sz w:val="20"/>
        </w:rPr>
        <w:t>is</w:t>
      </w:r>
      <w:r>
        <w:rPr>
          <w:spacing w:val="-11"/>
          <w:sz w:val="20"/>
        </w:rPr>
        <w:t> </w:t>
      </w:r>
      <w:r>
        <w:rPr>
          <w:sz w:val="20"/>
        </w:rPr>
        <w:t>little</w:t>
      </w:r>
      <w:r>
        <w:rPr>
          <w:spacing w:val="-11"/>
          <w:sz w:val="20"/>
        </w:rPr>
        <w:t> </w:t>
      </w:r>
      <w:r>
        <w:rPr>
          <w:spacing w:val="-3"/>
          <w:sz w:val="20"/>
        </w:rPr>
        <w:t>research</w:t>
      </w:r>
      <w:r>
        <w:rPr>
          <w:spacing w:val="-11"/>
          <w:sz w:val="20"/>
        </w:rPr>
        <w:t> </w:t>
      </w:r>
      <w:r>
        <w:rPr>
          <w:spacing w:val="-3"/>
          <w:sz w:val="20"/>
        </w:rPr>
        <w:t>into</w:t>
      </w:r>
      <w:r>
        <w:rPr>
          <w:spacing w:val="-11"/>
          <w:sz w:val="20"/>
        </w:rPr>
        <w:t> </w:t>
      </w:r>
      <w:r>
        <w:rPr>
          <w:sz w:val="20"/>
        </w:rPr>
        <w:t>the</w:t>
      </w:r>
      <w:r>
        <w:rPr>
          <w:spacing w:val="-11"/>
          <w:sz w:val="20"/>
        </w:rPr>
        <w:t> </w:t>
      </w:r>
      <w:r>
        <w:rPr>
          <w:sz w:val="20"/>
        </w:rPr>
        <w:t>police</w:t>
      </w:r>
      <w:r>
        <w:rPr>
          <w:spacing w:val="-11"/>
          <w:sz w:val="20"/>
        </w:rPr>
        <w:t> </w:t>
      </w:r>
      <w:r>
        <w:rPr>
          <w:sz w:val="20"/>
        </w:rPr>
        <w:t>response</w:t>
      </w:r>
      <w:r>
        <w:rPr>
          <w:spacing w:val="-11"/>
          <w:sz w:val="20"/>
        </w:rPr>
        <w:t> </w:t>
      </w:r>
      <w:r>
        <w:rPr>
          <w:sz w:val="20"/>
        </w:rPr>
        <w:t>to</w:t>
      </w:r>
      <w:r>
        <w:rPr>
          <w:spacing w:val="-11"/>
          <w:sz w:val="20"/>
        </w:rPr>
        <w:t> </w:t>
      </w:r>
      <w:r>
        <w:rPr>
          <w:sz w:val="20"/>
        </w:rPr>
        <w:t>non-family</w:t>
      </w:r>
      <w:r>
        <w:rPr>
          <w:spacing w:val="-11"/>
          <w:sz w:val="20"/>
        </w:rPr>
        <w:t> </w:t>
      </w:r>
      <w:r>
        <w:rPr>
          <w:sz w:val="20"/>
        </w:rPr>
        <w:t>violence</w:t>
      </w:r>
      <w:r>
        <w:rPr>
          <w:spacing w:val="-10"/>
          <w:sz w:val="20"/>
        </w:rPr>
        <w:t> </w:t>
      </w:r>
      <w:r>
        <w:rPr>
          <w:sz w:val="20"/>
        </w:rPr>
        <w:t>stalking,</w:t>
      </w:r>
      <w:r>
        <w:rPr>
          <w:spacing w:val="-11"/>
          <w:sz w:val="20"/>
        </w:rPr>
        <w:t> </w:t>
      </w:r>
      <w:r>
        <w:rPr>
          <w:sz w:val="20"/>
        </w:rPr>
        <w:t>or</w:t>
      </w:r>
      <w:r>
        <w:rPr>
          <w:spacing w:val="-11"/>
          <w:sz w:val="20"/>
        </w:rPr>
        <w:t> </w:t>
      </w:r>
      <w:r>
        <w:rPr>
          <w:sz w:val="20"/>
        </w:rPr>
        <w:t>victim survivors’ experiences in reporting stalking to police. This </w:t>
      </w:r>
      <w:r>
        <w:rPr>
          <w:spacing w:val="-3"/>
          <w:sz w:val="20"/>
        </w:rPr>
        <w:t>reference contributes </w:t>
      </w:r>
      <w:r>
        <w:rPr>
          <w:sz w:val="20"/>
        </w:rPr>
        <w:t>new knowledge to this important </w:t>
      </w:r>
      <w:r>
        <w:rPr>
          <w:spacing w:val="-3"/>
          <w:sz w:val="20"/>
        </w:rPr>
        <w:t>yet </w:t>
      </w:r>
      <w:r>
        <w:rPr>
          <w:sz w:val="20"/>
        </w:rPr>
        <w:t>understudied</w:t>
      </w:r>
      <w:r>
        <w:rPr>
          <w:spacing w:val="-26"/>
          <w:sz w:val="20"/>
        </w:rPr>
        <w:t> </w:t>
      </w:r>
      <w:r>
        <w:rPr>
          <w:sz w:val="20"/>
        </w:rPr>
        <w:t>topic.</w:t>
      </w:r>
    </w:p>
    <w:p>
      <w:pPr>
        <w:pStyle w:val="ListParagraph"/>
        <w:numPr>
          <w:ilvl w:val="0"/>
          <w:numId w:val="11"/>
        </w:numPr>
        <w:tabs>
          <w:tab w:pos="1348" w:val="left" w:leader="none"/>
          <w:tab w:pos="1349" w:val="left" w:leader="none"/>
        </w:tabs>
        <w:spacing w:line="206" w:lineRule="auto" w:before="89" w:after="0"/>
        <w:ind w:left="1348" w:right="1462" w:hanging="340"/>
        <w:jc w:val="left"/>
        <w:rPr>
          <w:sz w:val="20"/>
        </w:rPr>
      </w:pPr>
      <w:r>
        <w:rPr>
          <w:sz w:val="20"/>
        </w:rPr>
        <w:t>This</w:t>
      </w:r>
      <w:r>
        <w:rPr>
          <w:spacing w:val="-12"/>
          <w:sz w:val="20"/>
        </w:rPr>
        <w:t> </w:t>
      </w:r>
      <w:r>
        <w:rPr>
          <w:spacing w:val="-3"/>
          <w:sz w:val="20"/>
        </w:rPr>
        <w:t>chapter</w:t>
      </w:r>
      <w:r>
        <w:rPr>
          <w:spacing w:val="-11"/>
          <w:sz w:val="20"/>
        </w:rPr>
        <w:t> </w:t>
      </w:r>
      <w:r>
        <w:rPr>
          <w:sz w:val="20"/>
        </w:rPr>
        <w:t>identifies</w:t>
      </w:r>
      <w:r>
        <w:rPr>
          <w:spacing w:val="-12"/>
          <w:sz w:val="20"/>
        </w:rPr>
        <w:t> </w:t>
      </w:r>
      <w:r>
        <w:rPr>
          <w:sz w:val="20"/>
        </w:rPr>
        <w:t>the</w:t>
      </w:r>
      <w:r>
        <w:rPr>
          <w:spacing w:val="-11"/>
          <w:sz w:val="20"/>
        </w:rPr>
        <w:t> </w:t>
      </w:r>
      <w:r>
        <w:rPr>
          <w:sz w:val="20"/>
        </w:rPr>
        <w:t>main</w:t>
      </w:r>
      <w:r>
        <w:rPr>
          <w:spacing w:val="-12"/>
          <w:sz w:val="20"/>
        </w:rPr>
        <w:t> </w:t>
      </w:r>
      <w:r>
        <w:rPr>
          <w:sz w:val="20"/>
        </w:rPr>
        <w:t>issues</w:t>
      </w:r>
      <w:r>
        <w:rPr>
          <w:spacing w:val="-11"/>
          <w:sz w:val="20"/>
        </w:rPr>
        <w:t> </w:t>
      </w:r>
      <w:r>
        <w:rPr>
          <w:sz w:val="20"/>
        </w:rPr>
        <w:t>police</w:t>
      </w:r>
      <w:r>
        <w:rPr>
          <w:spacing w:val="-12"/>
          <w:sz w:val="20"/>
        </w:rPr>
        <w:t> </w:t>
      </w:r>
      <w:r>
        <w:rPr>
          <w:sz w:val="20"/>
        </w:rPr>
        <w:t>encounter</w:t>
      </w:r>
      <w:r>
        <w:rPr>
          <w:spacing w:val="-11"/>
          <w:sz w:val="20"/>
        </w:rPr>
        <w:t> </w:t>
      </w:r>
      <w:r>
        <w:rPr>
          <w:sz w:val="20"/>
        </w:rPr>
        <w:t>in</w:t>
      </w:r>
      <w:r>
        <w:rPr>
          <w:spacing w:val="-11"/>
          <w:sz w:val="20"/>
        </w:rPr>
        <w:t> </w:t>
      </w:r>
      <w:r>
        <w:rPr>
          <w:sz w:val="20"/>
        </w:rPr>
        <w:t>identifying</w:t>
      </w:r>
      <w:r>
        <w:rPr>
          <w:spacing w:val="-12"/>
          <w:sz w:val="20"/>
        </w:rPr>
        <w:t> </w:t>
      </w:r>
      <w:r>
        <w:rPr>
          <w:sz w:val="20"/>
        </w:rPr>
        <w:t>and</w:t>
      </w:r>
      <w:r>
        <w:rPr>
          <w:spacing w:val="-11"/>
          <w:sz w:val="20"/>
        </w:rPr>
        <w:t> </w:t>
      </w:r>
      <w:r>
        <w:rPr>
          <w:sz w:val="20"/>
        </w:rPr>
        <w:t>responding</w:t>
      </w:r>
      <w:r>
        <w:rPr>
          <w:spacing w:val="-12"/>
          <w:sz w:val="20"/>
        </w:rPr>
        <w:t> </w:t>
      </w:r>
      <w:r>
        <w:rPr>
          <w:sz w:val="20"/>
        </w:rPr>
        <w:t>to reports</w:t>
      </w:r>
      <w:r>
        <w:rPr>
          <w:spacing w:val="-5"/>
          <w:sz w:val="20"/>
        </w:rPr>
        <w:t> </w:t>
      </w:r>
      <w:r>
        <w:rPr>
          <w:sz w:val="20"/>
        </w:rPr>
        <w:t>of</w:t>
      </w:r>
      <w:r>
        <w:rPr>
          <w:spacing w:val="-5"/>
          <w:sz w:val="20"/>
        </w:rPr>
        <w:t> </w:t>
      </w:r>
      <w:r>
        <w:rPr>
          <w:sz w:val="20"/>
        </w:rPr>
        <w:t>stalking.</w:t>
      </w:r>
      <w:r>
        <w:rPr>
          <w:spacing w:val="-5"/>
          <w:sz w:val="20"/>
        </w:rPr>
        <w:t> </w:t>
      </w:r>
      <w:r>
        <w:rPr>
          <w:spacing w:val="-6"/>
          <w:sz w:val="20"/>
        </w:rPr>
        <w:t>We</w:t>
      </w:r>
      <w:r>
        <w:rPr>
          <w:spacing w:val="-5"/>
          <w:sz w:val="20"/>
        </w:rPr>
        <w:t> </w:t>
      </w:r>
      <w:r>
        <w:rPr>
          <w:sz w:val="20"/>
        </w:rPr>
        <w:t>aim</w:t>
      </w:r>
      <w:r>
        <w:rPr>
          <w:spacing w:val="-5"/>
          <w:sz w:val="20"/>
        </w:rPr>
        <w:t> </w:t>
      </w:r>
      <w:r>
        <w:rPr>
          <w:sz w:val="20"/>
        </w:rPr>
        <w:t>to</w:t>
      </w:r>
      <w:r>
        <w:rPr>
          <w:spacing w:val="-5"/>
          <w:sz w:val="20"/>
        </w:rPr>
        <w:t> </w:t>
      </w:r>
      <w:r>
        <w:rPr>
          <w:sz w:val="20"/>
        </w:rPr>
        <w:t>address</w:t>
      </w:r>
      <w:r>
        <w:rPr>
          <w:spacing w:val="-5"/>
          <w:sz w:val="20"/>
        </w:rPr>
        <w:t> </w:t>
      </w:r>
      <w:r>
        <w:rPr>
          <w:sz w:val="20"/>
        </w:rPr>
        <w:t>these</w:t>
      </w:r>
      <w:r>
        <w:rPr>
          <w:spacing w:val="-5"/>
          <w:sz w:val="20"/>
        </w:rPr>
        <w:t> </w:t>
      </w:r>
      <w:r>
        <w:rPr>
          <w:sz w:val="20"/>
        </w:rPr>
        <w:t>issues</w:t>
      </w:r>
      <w:r>
        <w:rPr>
          <w:spacing w:val="-5"/>
          <w:sz w:val="20"/>
        </w:rPr>
        <w:t> </w:t>
      </w:r>
      <w:r>
        <w:rPr>
          <w:spacing w:val="-3"/>
          <w:sz w:val="20"/>
        </w:rPr>
        <w:t>through</w:t>
      </w:r>
      <w:r>
        <w:rPr>
          <w:spacing w:val="-4"/>
          <w:sz w:val="20"/>
        </w:rPr>
        <w:t> </w:t>
      </w:r>
      <w:r>
        <w:rPr>
          <w:sz w:val="20"/>
        </w:rPr>
        <w:t>our</w:t>
      </w:r>
      <w:r>
        <w:rPr>
          <w:spacing w:val="-5"/>
          <w:sz w:val="20"/>
        </w:rPr>
        <w:t> </w:t>
      </w:r>
      <w:r>
        <w:rPr>
          <w:spacing w:val="-3"/>
          <w:sz w:val="20"/>
        </w:rPr>
        <w:t>reforms</w:t>
      </w:r>
    </w:p>
    <w:p>
      <w:pPr>
        <w:pStyle w:val="ListParagraph"/>
        <w:numPr>
          <w:ilvl w:val="0"/>
          <w:numId w:val="11"/>
        </w:numPr>
        <w:tabs>
          <w:tab w:pos="1348" w:val="left" w:leader="none"/>
          <w:tab w:pos="1349" w:val="left" w:leader="none"/>
        </w:tabs>
        <w:spacing w:line="240" w:lineRule="auto" w:before="55" w:after="0"/>
        <w:ind w:left="1348" w:right="0" w:hanging="340"/>
        <w:jc w:val="left"/>
        <w:rPr>
          <w:sz w:val="20"/>
        </w:rPr>
      </w:pPr>
      <w:r>
        <w:rPr>
          <w:spacing w:val="-6"/>
          <w:sz w:val="20"/>
        </w:rPr>
        <w:t>We </w:t>
      </w:r>
      <w:r>
        <w:rPr>
          <w:sz w:val="20"/>
        </w:rPr>
        <w:t>heard</w:t>
      </w:r>
      <w:r>
        <w:rPr>
          <w:spacing w:val="-6"/>
          <w:sz w:val="20"/>
        </w:rPr>
        <w:t> </w:t>
      </w:r>
      <w:r>
        <w:rPr>
          <w:sz w:val="20"/>
        </w:rPr>
        <w:t>that</w:t>
      </w:r>
      <w:r>
        <w:rPr>
          <w:spacing w:val="-5"/>
          <w:sz w:val="20"/>
        </w:rPr>
        <w:t> </w:t>
      </w:r>
      <w:r>
        <w:rPr>
          <w:sz w:val="20"/>
        </w:rPr>
        <w:t>stalking</w:t>
      </w:r>
      <w:r>
        <w:rPr>
          <w:spacing w:val="-6"/>
          <w:sz w:val="20"/>
        </w:rPr>
        <w:t> </w:t>
      </w:r>
      <w:r>
        <w:rPr>
          <w:sz w:val="20"/>
        </w:rPr>
        <w:t>is</w:t>
      </w:r>
      <w:r>
        <w:rPr>
          <w:spacing w:val="-5"/>
          <w:sz w:val="20"/>
        </w:rPr>
        <w:t> </w:t>
      </w:r>
      <w:r>
        <w:rPr>
          <w:sz w:val="20"/>
        </w:rPr>
        <w:t>not</w:t>
      </w:r>
      <w:r>
        <w:rPr>
          <w:spacing w:val="-6"/>
          <w:sz w:val="20"/>
        </w:rPr>
        <w:t> </w:t>
      </w:r>
      <w:r>
        <w:rPr>
          <w:spacing w:val="-4"/>
          <w:sz w:val="20"/>
        </w:rPr>
        <w:t>always</w:t>
      </w:r>
      <w:r>
        <w:rPr>
          <w:spacing w:val="-6"/>
          <w:sz w:val="20"/>
        </w:rPr>
        <w:t> </w:t>
      </w:r>
      <w:r>
        <w:rPr>
          <w:sz w:val="20"/>
        </w:rPr>
        <w:t>identified</w:t>
      </w:r>
      <w:r>
        <w:rPr>
          <w:spacing w:val="-5"/>
          <w:sz w:val="20"/>
        </w:rPr>
        <w:t> </w:t>
      </w:r>
      <w:r>
        <w:rPr>
          <w:spacing w:val="-3"/>
          <w:sz w:val="20"/>
        </w:rPr>
        <w:t>by</w:t>
      </w:r>
      <w:r>
        <w:rPr>
          <w:spacing w:val="-6"/>
          <w:sz w:val="20"/>
        </w:rPr>
        <w:t> </w:t>
      </w:r>
      <w:r>
        <w:rPr>
          <w:sz w:val="20"/>
        </w:rPr>
        <w:t>police</w:t>
      </w:r>
      <w:r>
        <w:rPr>
          <w:spacing w:val="-5"/>
          <w:sz w:val="20"/>
        </w:rPr>
        <w:t> </w:t>
      </w:r>
      <w:r>
        <w:rPr>
          <w:sz w:val="20"/>
        </w:rPr>
        <w:t>or</w:t>
      </w:r>
      <w:r>
        <w:rPr>
          <w:spacing w:val="-6"/>
          <w:sz w:val="20"/>
        </w:rPr>
        <w:t> </w:t>
      </w:r>
      <w:r>
        <w:rPr>
          <w:spacing w:val="-3"/>
          <w:sz w:val="20"/>
        </w:rPr>
        <w:t>by</w:t>
      </w:r>
      <w:r>
        <w:rPr>
          <w:spacing w:val="-5"/>
          <w:sz w:val="20"/>
        </w:rPr>
        <w:t> </w:t>
      </w:r>
      <w:r>
        <w:rPr>
          <w:sz w:val="20"/>
        </w:rPr>
        <w:t>victim</w:t>
      </w:r>
      <w:r>
        <w:rPr>
          <w:spacing w:val="-6"/>
          <w:sz w:val="20"/>
        </w:rPr>
        <w:t> </w:t>
      </w:r>
      <w:r>
        <w:rPr>
          <w:sz w:val="20"/>
        </w:rPr>
        <w:t>survivors</w:t>
      </w:r>
      <w:r>
        <w:rPr>
          <w:spacing w:val="-6"/>
          <w:sz w:val="20"/>
        </w:rPr>
        <w:t> </w:t>
      </w:r>
      <w:r>
        <w:rPr>
          <w:spacing w:val="-3"/>
          <w:sz w:val="20"/>
        </w:rPr>
        <w:t>themselves</w:t>
      </w:r>
    </w:p>
    <w:p>
      <w:pPr>
        <w:pStyle w:val="ListParagraph"/>
        <w:numPr>
          <w:ilvl w:val="0"/>
          <w:numId w:val="11"/>
        </w:numPr>
        <w:tabs>
          <w:tab w:pos="1348" w:val="left" w:leader="none"/>
          <w:tab w:pos="1349" w:val="left" w:leader="none"/>
        </w:tabs>
        <w:spacing w:line="259" w:lineRule="exact" w:before="47" w:after="0"/>
        <w:ind w:left="1348" w:right="0" w:hanging="340"/>
        <w:jc w:val="left"/>
        <w:rPr>
          <w:sz w:val="20"/>
        </w:rPr>
      </w:pPr>
      <w:r>
        <w:rPr>
          <w:spacing w:val="-6"/>
          <w:sz w:val="20"/>
        </w:rPr>
        <w:t>We</w:t>
      </w:r>
      <w:r>
        <w:rPr>
          <w:spacing w:val="-7"/>
          <w:sz w:val="20"/>
        </w:rPr>
        <w:t> </w:t>
      </w:r>
      <w:r>
        <w:rPr>
          <w:sz w:val="20"/>
        </w:rPr>
        <w:t>heard</w:t>
      </w:r>
      <w:r>
        <w:rPr>
          <w:spacing w:val="-7"/>
          <w:sz w:val="20"/>
        </w:rPr>
        <w:t> </w:t>
      </w:r>
      <w:r>
        <w:rPr>
          <w:spacing w:val="-3"/>
          <w:sz w:val="20"/>
        </w:rPr>
        <w:t>from</w:t>
      </w:r>
      <w:r>
        <w:rPr>
          <w:spacing w:val="-7"/>
          <w:sz w:val="20"/>
        </w:rPr>
        <w:t> </w:t>
      </w:r>
      <w:r>
        <w:rPr>
          <w:sz w:val="20"/>
        </w:rPr>
        <w:t>victim</w:t>
      </w:r>
      <w:r>
        <w:rPr>
          <w:spacing w:val="-6"/>
          <w:sz w:val="20"/>
        </w:rPr>
        <w:t> </w:t>
      </w:r>
      <w:r>
        <w:rPr>
          <w:sz w:val="20"/>
        </w:rPr>
        <w:t>survivors</w:t>
      </w:r>
      <w:r>
        <w:rPr>
          <w:spacing w:val="-7"/>
          <w:sz w:val="20"/>
        </w:rPr>
        <w:t> </w:t>
      </w:r>
      <w:r>
        <w:rPr>
          <w:sz w:val="20"/>
        </w:rPr>
        <w:t>that</w:t>
      </w:r>
      <w:r>
        <w:rPr>
          <w:spacing w:val="-7"/>
          <w:sz w:val="20"/>
        </w:rPr>
        <w:t> </w:t>
      </w:r>
      <w:r>
        <w:rPr>
          <w:sz w:val="20"/>
        </w:rPr>
        <w:t>people,</w:t>
      </w:r>
      <w:r>
        <w:rPr>
          <w:spacing w:val="-6"/>
          <w:sz w:val="20"/>
        </w:rPr>
        <w:t> </w:t>
      </w:r>
      <w:r>
        <w:rPr>
          <w:sz w:val="20"/>
        </w:rPr>
        <w:t>including</w:t>
      </w:r>
      <w:r>
        <w:rPr>
          <w:spacing w:val="-7"/>
          <w:sz w:val="20"/>
        </w:rPr>
        <w:t> </w:t>
      </w:r>
      <w:r>
        <w:rPr>
          <w:sz w:val="20"/>
        </w:rPr>
        <w:t>police,</w:t>
      </w:r>
      <w:r>
        <w:rPr>
          <w:spacing w:val="-7"/>
          <w:sz w:val="20"/>
        </w:rPr>
        <w:t> </w:t>
      </w:r>
      <w:r>
        <w:rPr>
          <w:sz w:val="20"/>
        </w:rPr>
        <w:t>often</w:t>
      </w:r>
      <w:r>
        <w:rPr>
          <w:spacing w:val="-7"/>
          <w:sz w:val="20"/>
        </w:rPr>
        <w:t> </w:t>
      </w:r>
      <w:r>
        <w:rPr>
          <w:sz w:val="20"/>
        </w:rPr>
        <w:t>dismiss</w:t>
      </w:r>
      <w:r>
        <w:rPr>
          <w:spacing w:val="-6"/>
          <w:sz w:val="20"/>
        </w:rPr>
        <w:t> </w:t>
      </w:r>
      <w:r>
        <w:rPr>
          <w:sz w:val="20"/>
        </w:rPr>
        <w:t>or</w:t>
      </w:r>
      <w:r>
        <w:rPr>
          <w:spacing w:val="-7"/>
          <w:sz w:val="20"/>
        </w:rPr>
        <w:t> </w:t>
      </w:r>
      <w:r>
        <w:rPr>
          <w:sz w:val="20"/>
        </w:rPr>
        <w:t>minimise</w:t>
      </w:r>
      <w:r>
        <w:rPr>
          <w:spacing w:val="-7"/>
          <w:sz w:val="20"/>
        </w:rPr>
        <w:t> </w:t>
      </w:r>
      <w:r>
        <w:rPr>
          <w:sz w:val="20"/>
        </w:rPr>
        <w:t>their</w:t>
      </w:r>
    </w:p>
    <w:p>
      <w:pPr>
        <w:pStyle w:val="BodyText"/>
        <w:spacing w:line="259" w:lineRule="exact"/>
        <w:ind w:left="1348"/>
      </w:pPr>
      <w:r>
        <w:rPr/>
        <w:t>experience of stalking</w:t>
      </w:r>
    </w:p>
    <w:p>
      <w:pPr>
        <w:pStyle w:val="ListParagraph"/>
        <w:numPr>
          <w:ilvl w:val="0"/>
          <w:numId w:val="11"/>
        </w:numPr>
        <w:tabs>
          <w:tab w:pos="1349" w:val="left" w:leader="none"/>
        </w:tabs>
        <w:spacing w:line="206" w:lineRule="auto" w:before="80" w:after="0"/>
        <w:ind w:left="1348" w:right="1654" w:hanging="340"/>
        <w:jc w:val="both"/>
        <w:rPr>
          <w:sz w:val="20"/>
        </w:rPr>
      </w:pPr>
      <w:r>
        <w:rPr>
          <w:spacing w:val="-6"/>
          <w:sz w:val="20"/>
        </w:rPr>
        <w:t>We </w:t>
      </w:r>
      <w:r>
        <w:rPr>
          <w:sz w:val="20"/>
        </w:rPr>
        <w:t>also heard </w:t>
      </w:r>
      <w:r>
        <w:rPr>
          <w:spacing w:val="-3"/>
          <w:sz w:val="20"/>
        </w:rPr>
        <w:t>from </w:t>
      </w:r>
      <w:r>
        <w:rPr>
          <w:sz w:val="20"/>
        </w:rPr>
        <w:t>victim survivors that police do not </w:t>
      </w:r>
      <w:r>
        <w:rPr>
          <w:spacing w:val="-4"/>
          <w:sz w:val="20"/>
        </w:rPr>
        <w:t>always </w:t>
      </w:r>
      <w:r>
        <w:rPr>
          <w:spacing w:val="-3"/>
          <w:sz w:val="20"/>
        </w:rPr>
        <w:t>formally record </w:t>
      </w:r>
      <w:r>
        <w:rPr>
          <w:sz w:val="20"/>
        </w:rPr>
        <w:t>reports of</w:t>
      </w:r>
      <w:r>
        <w:rPr>
          <w:spacing w:val="-10"/>
          <w:sz w:val="20"/>
        </w:rPr>
        <w:t> </w:t>
      </w:r>
      <w:r>
        <w:rPr>
          <w:sz w:val="20"/>
        </w:rPr>
        <w:t>stalking.</w:t>
      </w:r>
      <w:r>
        <w:rPr>
          <w:spacing w:val="-9"/>
          <w:sz w:val="20"/>
        </w:rPr>
        <w:t> </w:t>
      </w:r>
      <w:r>
        <w:rPr>
          <w:sz w:val="20"/>
        </w:rPr>
        <w:t>This</w:t>
      </w:r>
      <w:r>
        <w:rPr>
          <w:spacing w:val="-9"/>
          <w:sz w:val="20"/>
        </w:rPr>
        <w:t> </w:t>
      </w:r>
      <w:r>
        <w:rPr>
          <w:sz w:val="20"/>
        </w:rPr>
        <w:t>was</w:t>
      </w:r>
      <w:r>
        <w:rPr>
          <w:spacing w:val="-10"/>
          <w:sz w:val="20"/>
        </w:rPr>
        <w:t> </w:t>
      </w:r>
      <w:r>
        <w:rPr>
          <w:sz w:val="20"/>
        </w:rPr>
        <w:t>echoed</w:t>
      </w:r>
      <w:r>
        <w:rPr>
          <w:spacing w:val="-9"/>
          <w:sz w:val="20"/>
        </w:rPr>
        <w:t> </w:t>
      </w:r>
      <w:r>
        <w:rPr>
          <w:sz w:val="20"/>
        </w:rPr>
        <w:t>in</w:t>
      </w:r>
      <w:r>
        <w:rPr>
          <w:spacing w:val="-9"/>
          <w:sz w:val="20"/>
        </w:rPr>
        <w:t> </w:t>
      </w:r>
      <w:r>
        <w:rPr>
          <w:sz w:val="20"/>
        </w:rPr>
        <w:t>submissions</w:t>
      </w:r>
      <w:r>
        <w:rPr>
          <w:spacing w:val="-10"/>
          <w:sz w:val="20"/>
        </w:rPr>
        <w:t> </w:t>
      </w:r>
      <w:r>
        <w:rPr>
          <w:spacing w:val="-3"/>
          <w:sz w:val="20"/>
        </w:rPr>
        <w:t>from</w:t>
      </w:r>
      <w:r>
        <w:rPr>
          <w:spacing w:val="-9"/>
          <w:sz w:val="20"/>
        </w:rPr>
        <w:t> </w:t>
      </w:r>
      <w:r>
        <w:rPr>
          <w:sz w:val="20"/>
        </w:rPr>
        <w:t>organisations</w:t>
      </w:r>
      <w:r>
        <w:rPr>
          <w:spacing w:val="-9"/>
          <w:sz w:val="20"/>
        </w:rPr>
        <w:t> </w:t>
      </w:r>
      <w:r>
        <w:rPr>
          <w:sz w:val="20"/>
        </w:rPr>
        <w:t>who</w:t>
      </w:r>
      <w:r>
        <w:rPr>
          <w:spacing w:val="-10"/>
          <w:sz w:val="20"/>
        </w:rPr>
        <w:t> </w:t>
      </w:r>
      <w:r>
        <w:rPr>
          <w:spacing w:val="-3"/>
          <w:sz w:val="20"/>
        </w:rPr>
        <w:t>provide</w:t>
      </w:r>
      <w:r>
        <w:rPr>
          <w:spacing w:val="-9"/>
          <w:sz w:val="20"/>
        </w:rPr>
        <w:t> </w:t>
      </w:r>
      <w:r>
        <w:rPr>
          <w:sz w:val="20"/>
        </w:rPr>
        <w:t>free</w:t>
      </w:r>
      <w:r>
        <w:rPr>
          <w:spacing w:val="-9"/>
          <w:sz w:val="20"/>
        </w:rPr>
        <w:t> </w:t>
      </w:r>
      <w:r>
        <w:rPr>
          <w:sz w:val="20"/>
        </w:rPr>
        <w:t>legal assistance</w:t>
      </w:r>
    </w:p>
    <w:p>
      <w:pPr>
        <w:pStyle w:val="ListParagraph"/>
        <w:numPr>
          <w:ilvl w:val="0"/>
          <w:numId w:val="11"/>
        </w:numPr>
        <w:tabs>
          <w:tab w:pos="1348" w:val="left" w:leader="none"/>
          <w:tab w:pos="1349" w:val="left" w:leader="none"/>
        </w:tabs>
        <w:spacing w:line="240" w:lineRule="auto" w:before="57" w:after="0"/>
        <w:ind w:left="1348" w:right="0" w:hanging="340"/>
        <w:jc w:val="left"/>
        <w:rPr>
          <w:sz w:val="20"/>
        </w:rPr>
      </w:pPr>
      <w:r>
        <w:rPr>
          <w:sz w:val="20"/>
        </w:rPr>
        <w:t>Our</w:t>
      </w:r>
      <w:r>
        <w:rPr>
          <w:spacing w:val="-6"/>
          <w:sz w:val="20"/>
        </w:rPr>
        <w:t> </w:t>
      </w:r>
      <w:r>
        <w:rPr>
          <w:sz w:val="20"/>
        </w:rPr>
        <w:t>recommendations</w:t>
      </w:r>
      <w:r>
        <w:rPr>
          <w:spacing w:val="-5"/>
          <w:sz w:val="20"/>
        </w:rPr>
        <w:t> </w:t>
      </w:r>
      <w:r>
        <w:rPr>
          <w:spacing w:val="-3"/>
          <w:sz w:val="20"/>
        </w:rPr>
        <w:t>focus</w:t>
      </w:r>
      <w:r>
        <w:rPr>
          <w:spacing w:val="-5"/>
          <w:sz w:val="20"/>
        </w:rPr>
        <w:t> </w:t>
      </w:r>
      <w:r>
        <w:rPr>
          <w:sz w:val="20"/>
        </w:rPr>
        <w:t>on</w:t>
      </w:r>
      <w:r>
        <w:rPr>
          <w:spacing w:val="-6"/>
          <w:sz w:val="20"/>
        </w:rPr>
        <w:t> </w:t>
      </w:r>
      <w:r>
        <w:rPr>
          <w:sz w:val="20"/>
        </w:rPr>
        <w:t>meeting</w:t>
      </w:r>
      <w:r>
        <w:rPr>
          <w:spacing w:val="-5"/>
          <w:sz w:val="20"/>
        </w:rPr>
        <w:t> </w:t>
      </w:r>
      <w:r>
        <w:rPr>
          <w:sz w:val="20"/>
        </w:rPr>
        <w:t>the</w:t>
      </w:r>
      <w:r>
        <w:rPr>
          <w:spacing w:val="-5"/>
          <w:sz w:val="20"/>
        </w:rPr>
        <w:t> </w:t>
      </w:r>
      <w:r>
        <w:rPr>
          <w:sz w:val="20"/>
        </w:rPr>
        <w:t>needs</w:t>
      </w:r>
      <w:r>
        <w:rPr>
          <w:spacing w:val="-6"/>
          <w:sz w:val="20"/>
        </w:rPr>
        <w:t> </w:t>
      </w:r>
      <w:r>
        <w:rPr>
          <w:sz w:val="20"/>
        </w:rPr>
        <w:t>of</w:t>
      </w:r>
      <w:r>
        <w:rPr>
          <w:spacing w:val="-5"/>
          <w:sz w:val="20"/>
        </w:rPr>
        <w:t> </w:t>
      </w:r>
      <w:r>
        <w:rPr>
          <w:sz w:val="20"/>
        </w:rPr>
        <w:t>victim</w:t>
      </w:r>
      <w:r>
        <w:rPr>
          <w:spacing w:val="-5"/>
          <w:sz w:val="20"/>
        </w:rPr>
        <w:t> </w:t>
      </w:r>
      <w:r>
        <w:rPr>
          <w:sz w:val="20"/>
        </w:rPr>
        <w:t>survivors</w:t>
      </w:r>
      <w:r>
        <w:rPr>
          <w:spacing w:val="-6"/>
          <w:sz w:val="20"/>
        </w:rPr>
        <w:t> </w:t>
      </w:r>
      <w:r>
        <w:rPr>
          <w:sz w:val="20"/>
        </w:rPr>
        <w:t>of</w:t>
      </w:r>
      <w:r>
        <w:rPr>
          <w:spacing w:val="-5"/>
          <w:sz w:val="20"/>
        </w:rPr>
        <w:t> </w:t>
      </w:r>
      <w:r>
        <w:rPr>
          <w:sz w:val="20"/>
        </w:rPr>
        <w:t>stalking.</w:t>
      </w:r>
    </w:p>
    <w:p>
      <w:pPr>
        <w:pStyle w:val="Heading2"/>
        <w:spacing w:before="185"/>
        <w:ind w:left="1008"/>
        <w:rPr>
          <w:b/>
        </w:rPr>
      </w:pPr>
      <w:r>
        <w:rPr>
          <w:b/>
          <w:color w:val="EA5B50"/>
        </w:rPr>
        <w:t>Defining and understanding stalking</w:t>
      </w:r>
    </w:p>
    <w:p>
      <w:pPr>
        <w:pStyle w:val="ListParagraph"/>
        <w:numPr>
          <w:ilvl w:val="1"/>
          <w:numId w:val="7"/>
        </w:numPr>
        <w:tabs>
          <w:tab w:pos="1802" w:val="left" w:leader="none"/>
          <w:tab w:pos="1803" w:val="left" w:leader="none"/>
        </w:tabs>
        <w:spacing w:line="206" w:lineRule="auto" w:before="146" w:after="0"/>
        <w:ind w:left="1802" w:right="1581" w:hanging="794"/>
        <w:jc w:val="left"/>
        <w:rPr>
          <w:sz w:val="20"/>
        </w:rPr>
      </w:pPr>
      <w:r>
        <w:rPr>
          <w:sz w:val="20"/>
        </w:rPr>
        <w:t>Stalking</w:t>
      </w:r>
      <w:r>
        <w:rPr>
          <w:spacing w:val="-8"/>
          <w:sz w:val="20"/>
        </w:rPr>
        <w:t> </w:t>
      </w:r>
      <w:r>
        <w:rPr>
          <w:sz w:val="20"/>
        </w:rPr>
        <w:t>is</w:t>
      </w:r>
      <w:r>
        <w:rPr>
          <w:spacing w:val="-7"/>
          <w:sz w:val="20"/>
        </w:rPr>
        <w:t> </w:t>
      </w:r>
      <w:r>
        <w:rPr>
          <w:sz w:val="20"/>
        </w:rPr>
        <w:t>a</w:t>
      </w:r>
      <w:r>
        <w:rPr>
          <w:spacing w:val="-7"/>
          <w:sz w:val="20"/>
        </w:rPr>
        <w:t> </w:t>
      </w:r>
      <w:r>
        <w:rPr>
          <w:sz w:val="20"/>
        </w:rPr>
        <w:t>social</w:t>
      </w:r>
      <w:r>
        <w:rPr>
          <w:spacing w:val="-8"/>
          <w:sz w:val="20"/>
        </w:rPr>
        <w:t> </w:t>
      </w:r>
      <w:r>
        <w:rPr>
          <w:spacing w:val="-3"/>
          <w:sz w:val="20"/>
        </w:rPr>
        <w:t>problem</w:t>
      </w:r>
      <w:r>
        <w:rPr>
          <w:spacing w:val="-7"/>
          <w:sz w:val="20"/>
        </w:rPr>
        <w:t> </w:t>
      </w:r>
      <w:r>
        <w:rPr>
          <w:sz w:val="20"/>
        </w:rPr>
        <w:t>that</w:t>
      </w:r>
      <w:r>
        <w:rPr>
          <w:spacing w:val="-8"/>
          <w:sz w:val="20"/>
        </w:rPr>
        <w:t> </w:t>
      </w:r>
      <w:r>
        <w:rPr>
          <w:sz w:val="20"/>
        </w:rPr>
        <w:t>is</w:t>
      </w:r>
      <w:r>
        <w:rPr>
          <w:spacing w:val="-7"/>
          <w:sz w:val="20"/>
        </w:rPr>
        <w:t> </w:t>
      </w:r>
      <w:r>
        <w:rPr>
          <w:sz w:val="20"/>
        </w:rPr>
        <w:t>not</w:t>
      </w:r>
      <w:r>
        <w:rPr>
          <w:spacing w:val="-7"/>
          <w:sz w:val="20"/>
        </w:rPr>
        <w:t> </w:t>
      </w:r>
      <w:r>
        <w:rPr>
          <w:spacing w:val="-3"/>
          <w:sz w:val="20"/>
        </w:rPr>
        <w:t>widely</w:t>
      </w:r>
      <w:r>
        <w:rPr>
          <w:spacing w:val="-8"/>
          <w:sz w:val="20"/>
        </w:rPr>
        <w:t> </w:t>
      </w:r>
      <w:r>
        <w:rPr>
          <w:sz w:val="20"/>
        </w:rPr>
        <w:t>understood.</w:t>
      </w:r>
      <w:r>
        <w:rPr>
          <w:spacing w:val="-7"/>
          <w:sz w:val="20"/>
        </w:rPr>
        <w:t> </w:t>
      </w:r>
      <w:r>
        <w:rPr>
          <w:sz w:val="20"/>
        </w:rPr>
        <w:t>The</w:t>
      </w:r>
      <w:r>
        <w:rPr>
          <w:spacing w:val="-7"/>
          <w:sz w:val="20"/>
        </w:rPr>
        <w:t> </w:t>
      </w:r>
      <w:r>
        <w:rPr>
          <w:sz w:val="20"/>
        </w:rPr>
        <w:t>material</w:t>
      </w:r>
      <w:r>
        <w:rPr>
          <w:spacing w:val="-8"/>
          <w:sz w:val="20"/>
        </w:rPr>
        <w:t> </w:t>
      </w:r>
      <w:r>
        <w:rPr>
          <w:spacing w:val="-4"/>
          <w:sz w:val="20"/>
        </w:rPr>
        <w:t>covered</w:t>
      </w:r>
      <w:r>
        <w:rPr>
          <w:spacing w:val="-7"/>
          <w:sz w:val="20"/>
        </w:rPr>
        <w:t> </w:t>
      </w:r>
      <w:r>
        <w:rPr>
          <w:sz w:val="20"/>
        </w:rPr>
        <w:t>in this section will be discussed in more detail in the final report. </w:t>
      </w:r>
      <w:r>
        <w:rPr>
          <w:spacing w:val="-5"/>
          <w:sz w:val="20"/>
        </w:rPr>
        <w:t>However, </w:t>
      </w:r>
      <w:r>
        <w:rPr>
          <w:spacing w:val="-3"/>
          <w:sz w:val="20"/>
        </w:rPr>
        <w:t>we </w:t>
      </w:r>
      <w:r>
        <w:rPr>
          <w:spacing w:val="-4"/>
          <w:sz w:val="20"/>
        </w:rPr>
        <w:t>have </w:t>
      </w:r>
      <w:r>
        <w:rPr>
          <w:spacing w:val="-3"/>
          <w:sz w:val="20"/>
        </w:rPr>
        <w:t>endeavoured</w:t>
      </w:r>
      <w:r>
        <w:rPr>
          <w:spacing w:val="-8"/>
          <w:sz w:val="20"/>
        </w:rPr>
        <w:t> </w:t>
      </w:r>
      <w:r>
        <w:rPr>
          <w:sz w:val="20"/>
        </w:rPr>
        <w:t>to</w:t>
      </w:r>
      <w:r>
        <w:rPr>
          <w:spacing w:val="-8"/>
          <w:sz w:val="20"/>
        </w:rPr>
        <w:t> </w:t>
      </w:r>
      <w:r>
        <w:rPr>
          <w:spacing w:val="-3"/>
          <w:sz w:val="20"/>
        </w:rPr>
        <w:t>provide</w:t>
      </w:r>
      <w:r>
        <w:rPr>
          <w:spacing w:val="-8"/>
          <w:sz w:val="20"/>
        </w:rPr>
        <w:t> </w:t>
      </w:r>
      <w:r>
        <w:rPr>
          <w:sz w:val="20"/>
        </w:rPr>
        <w:t>sufficient</w:t>
      </w:r>
      <w:r>
        <w:rPr>
          <w:spacing w:val="-8"/>
          <w:sz w:val="20"/>
        </w:rPr>
        <w:t> </w:t>
      </w:r>
      <w:r>
        <w:rPr>
          <w:sz w:val="20"/>
        </w:rPr>
        <w:t>detail</w:t>
      </w:r>
      <w:r>
        <w:rPr>
          <w:spacing w:val="-8"/>
          <w:sz w:val="20"/>
        </w:rPr>
        <w:t> </w:t>
      </w:r>
      <w:r>
        <w:rPr>
          <w:sz w:val="20"/>
        </w:rPr>
        <w:t>here</w:t>
      </w:r>
      <w:r>
        <w:rPr>
          <w:spacing w:val="-8"/>
          <w:sz w:val="20"/>
        </w:rPr>
        <w:t> </w:t>
      </w:r>
      <w:r>
        <w:rPr>
          <w:sz w:val="20"/>
        </w:rPr>
        <w:t>to</w:t>
      </w:r>
      <w:r>
        <w:rPr>
          <w:spacing w:val="-8"/>
          <w:sz w:val="20"/>
        </w:rPr>
        <w:t> </w:t>
      </w:r>
      <w:r>
        <w:rPr>
          <w:spacing w:val="-2"/>
          <w:sz w:val="20"/>
        </w:rPr>
        <w:t>contextualise</w:t>
      </w:r>
      <w:r>
        <w:rPr>
          <w:spacing w:val="-8"/>
          <w:sz w:val="20"/>
        </w:rPr>
        <w:t> </w:t>
      </w:r>
      <w:r>
        <w:rPr>
          <w:sz w:val="20"/>
        </w:rPr>
        <w:t>the</w:t>
      </w:r>
      <w:r>
        <w:rPr>
          <w:spacing w:val="-8"/>
          <w:sz w:val="20"/>
        </w:rPr>
        <w:t> </w:t>
      </w:r>
      <w:r>
        <w:rPr>
          <w:spacing w:val="-3"/>
          <w:sz w:val="20"/>
        </w:rPr>
        <w:t>interim</w:t>
      </w:r>
      <w:r>
        <w:rPr>
          <w:spacing w:val="-7"/>
          <w:sz w:val="20"/>
        </w:rPr>
        <w:t> </w:t>
      </w:r>
      <w:r>
        <w:rPr>
          <w:sz w:val="20"/>
        </w:rPr>
        <w:t>report.</w:t>
      </w:r>
    </w:p>
    <w:p>
      <w:pPr>
        <w:pStyle w:val="ListParagraph"/>
        <w:numPr>
          <w:ilvl w:val="1"/>
          <w:numId w:val="7"/>
        </w:numPr>
        <w:tabs>
          <w:tab w:pos="1802" w:val="left" w:leader="none"/>
          <w:tab w:pos="1803" w:val="left" w:leader="none"/>
        </w:tabs>
        <w:spacing w:line="206" w:lineRule="auto" w:before="124" w:after="0"/>
        <w:ind w:left="1802" w:right="1316" w:hanging="794"/>
        <w:jc w:val="both"/>
        <w:rPr>
          <w:sz w:val="11"/>
        </w:rPr>
      </w:pPr>
      <w:r>
        <w:rPr>
          <w:sz w:val="20"/>
        </w:rPr>
        <w:t>Stalking </w:t>
      </w:r>
      <w:r>
        <w:rPr>
          <w:spacing w:val="-4"/>
          <w:sz w:val="20"/>
        </w:rPr>
        <w:t>involves </w:t>
      </w:r>
      <w:r>
        <w:rPr>
          <w:spacing w:val="-3"/>
          <w:sz w:val="20"/>
        </w:rPr>
        <w:t>intrusive </w:t>
      </w:r>
      <w:r>
        <w:rPr>
          <w:sz w:val="20"/>
        </w:rPr>
        <w:t>behaviour often in the </w:t>
      </w:r>
      <w:r>
        <w:rPr>
          <w:spacing w:val="-3"/>
          <w:sz w:val="20"/>
        </w:rPr>
        <w:t>form </w:t>
      </w:r>
      <w:r>
        <w:rPr>
          <w:sz w:val="20"/>
        </w:rPr>
        <w:t>of </w:t>
      </w:r>
      <w:r>
        <w:rPr>
          <w:spacing w:val="-3"/>
          <w:sz w:val="20"/>
        </w:rPr>
        <w:t>unwanted </w:t>
      </w:r>
      <w:r>
        <w:rPr>
          <w:sz w:val="20"/>
        </w:rPr>
        <w:t>communication.</w:t>
      </w:r>
      <w:r>
        <w:rPr>
          <w:position w:val="7"/>
          <w:sz w:val="11"/>
        </w:rPr>
        <w:t>1</w:t>
      </w:r>
      <w:r>
        <w:rPr>
          <w:sz w:val="11"/>
        </w:rPr>
        <w:t> </w:t>
      </w:r>
      <w:r>
        <w:rPr>
          <w:sz w:val="20"/>
        </w:rPr>
        <w:t>It</w:t>
      </w:r>
      <w:r>
        <w:rPr>
          <w:spacing w:val="-10"/>
          <w:sz w:val="20"/>
        </w:rPr>
        <w:t> </w:t>
      </w:r>
      <w:r>
        <w:rPr>
          <w:sz w:val="20"/>
        </w:rPr>
        <w:t>can</w:t>
      </w:r>
      <w:r>
        <w:rPr>
          <w:spacing w:val="-10"/>
          <w:sz w:val="20"/>
        </w:rPr>
        <w:t> </w:t>
      </w:r>
      <w:r>
        <w:rPr>
          <w:spacing w:val="-5"/>
          <w:sz w:val="20"/>
        </w:rPr>
        <w:t>involve</w:t>
      </w:r>
      <w:r>
        <w:rPr>
          <w:spacing w:val="-10"/>
          <w:sz w:val="20"/>
        </w:rPr>
        <w:t> </w:t>
      </w:r>
      <w:r>
        <w:rPr>
          <w:spacing w:val="-3"/>
          <w:sz w:val="20"/>
        </w:rPr>
        <w:t>unwanted</w:t>
      </w:r>
      <w:r>
        <w:rPr>
          <w:spacing w:val="-10"/>
          <w:sz w:val="20"/>
        </w:rPr>
        <w:t> </w:t>
      </w:r>
      <w:r>
        <w:rPr>
          <w:sz w:val="20"/>
        </w:rPr>
        <w:t>contact,</w:t>
      </w:r>
      <w:r>
        <w:rPr>
          <w:spacing w:val="-10"/>
          <w:sz w:val="20"/>
        </w:rPr>
        <w:t> </w:t>
      </w:r>
      <w:r>
        <w:rPr>
          <w:sz w:val="20"/>
        </w:rPr>
        <w:t>property</w:t>
      </w:r>
      <w:r>
        <w:rPr>
          <w:spacing w:val="-9"/>
          <w:sz w:val="20"/>
        </w:rPr>
        <w:t> </w:t>
      </w:r>
      <w:r>
        <w:rPr>
          <w:sz w:val="20"/>
        </w:rPr>
        <w:t>damage,</w:t>
      </w:r>
      <w:r>
        <w:rPr>
          <w:spacing w:val="-10"/>
          <w:sz w:val="20"/>
        </w:rPr>
        <w:t> </w:t>
      </w:r>
      <w:r>
        <w:rPr>
          <w:sz w:val="20"/>
        </w:rPr>
        <w:t>and</w:t>
      </w:r>
      <w:r>
        <w:rPr>
          <w:spacing w:val="-10"/>
          <w:sz w:val="20"/>
        </w:rPr>
        <w:t> </w:t>
      </w:r>
      <w:r>
        <w:rPr>
          <w:sz w:val="20"/>
        </w:rPr>
        <w:t>entering</w:t>
      </w:r>
      <w:r>
        <w:rPr>
          <w:spacing w:val="-10"/>
          <w:sz w:val="20"/>
        </w:rPr>
        <w:t> </w:t>
      </w:r>
      <w:r>
        <w:rPr>
          <w:sz w:val="20"/>
        </w:rPr>
        <w:t>the</w:t>
      </w:r>
      <w:r>
        <w:rPr>
          <w:spacing w:val="-10"/>
          <w:sz w:val="20"/>
        </w:rPr>
        <w:t> </w:t>
      </w:r>
      <w:r>
        <w:rPr>
          <w:sz w:val="20"/>
        </w:rPr>
        <w:t>victim</w:t>
      </w:r>
      <w:r>
        <w:rPr>
          <w:spacing w:val="-10"/>
          <w:sz w:val="20"/>
        </w:rPr>
        <w:t> </w:t>
      </w:r>
      <w:r>
        <w:rPr>
          <w:sz w:val="20"/>
        </w:rPr>
        <w:t>survivor’s home.</w:t>
      </w:r>
      <w:r>
        <w:rPr>
          <w:position w:val="7"/>
          <w:sz w:val="11"/>
        </w:rPr>
        <w:t>2</w:t>
      </w:r>
    </w:p>
    <w:p>
      <w:pPr>
        <w:pStyle w:val="ListParagraph"/>
        <w:numPr>
          <w:ilvl w:val="1"/>
          <w:numId w:val="7"/>
        </w:numPr>
        <w:tabs>
          <w:tab w:pos="1802" w:val="left" w:leader="none"/>
          <w:tab w:pos="1803" w:val="left" w:leader="none"/>
        </w:tabs>
        <w:spacing w:line="206" w:lineRule="auto" w:before="123" w:after="0"/>
        <w:ind w:left="1802" w:right="1125" w:hanging="794"/>
        <w:jc w:val="left"/>
        <w:rPr>
          <w:sz w:val="20"/>
        </w:rPr>
      </w:pPr>
      <w:r>
        <w:rPr>
          <w:sz w:val="20"/>
        </w:rPr>
        <w:t>Stalking</w:t>
      </w:r>
      <w:r>
        <w:rPr>
          <w:spacing w:val="-9"/>
          <w:sz w:val="20"/>
        </w:rPr>
        <w:t> </w:t>
      </w:r>
      <w:r>
        <w:rPr>
          <w:sz w:val="20"/>
        </w:rPr>
        <w:t>is</w:t>
      </w:r>
      <w:r>
        <w:rPr>
          <w:spacing w:val="-8"/>
          <w:sz w:val="20"/>
        </w:rPr>
        <w:t> </w:t>
      </w:r>
      <w:r>
        <w:rPr>
          <w:sz w:val="20"/>
        </w:rPr>
        <w:t>a</w:t>
      </w:r>
      <w:r>
        <w:rPr>
          <w:spacing w:val="-9"/>
          <w:sz w:val="20"/>
        </w:rPr>
        <w:t> </w:t>
      </w:r>
      <w:r>
        <w:rPr>
          <w:spacing w:val="-3"/>
          <w:sz w:val="20"/>
        </w:rPr>
        <w:t>complex</w:t>
      </w:r>
      <w:r>
        <w:rPr>
          <w:spacing w:val="-8"/>
          <w:sz w:val="20"/>
        </w:rPr>
        <w:t> </w:t>
      </w:r>
      <w:r>
        <w:rPr>
          <w:sz w:val="20"/>
        </w:rPr>
        <w:t>crime</w:t>
      </w:r>
      <w:r>
        <w:rPr>
          <w:spacing w:val="-8"/>
          <w:sz w:val="20"/>
        </w:rPr>
        <w:t> </w:t>
      </w:r>
      <w:r>
        <w:rPr>
          <w:sz w:val="20"/>
        </w:rPr>
        <w:t>because</w:t>
      </w:r>
      <w:r>
        <w:rPr>
          <w:spacing w:val="-9"/>
          <w:sz w:val="20"/>
        </w:rPr>
        <w:t> </w:t>
      </w:r>
      <w:r>
        <w:rPr>
          <w:sz w:val="20"/>
        </w:rPr>
        <w:t>some</w:t>
      </w:r>
      <w:r>
        <w:rPr>
          <w:spacing w:val="-8"/>
          <w:sz w:val="20"/>
        </w:rPr>
        <w:t> </w:t>
      </w:r>
      <w:r>
        <w:rPr>
          <w:sz w:val="20"/>
        </w:rPr>
        <w:t>of</w:t>
      </w:r>
      <w:r>
        <w:rPr>
          <w:spacing w:val="-9"/>
          <w:sz w:val="20"/>
        </w:rPr>
        <w:t> </w:t>
      </w:r>
      <w:r>
        <w:rPr>
          <w:sz w:val="20"/>
        </w:rPr>
        <w:t>the</w:t>
      </w:r>
      <w:r>
        <w:rPr>
          <w:spacing w:val="-8"/>
          <w:sz w:val="20"/>
        </w:rPr>
        <w:t> </w:t>
      </w:r>
      <w:r>
        <w:rPr>
          <w:sz w:val="20"/>
        </w:rPr>
        <w:t>behaviours</w:t>
      </w:r>
      <w:r>
        <w:rPr>
          <w:spacing w:val="-8"/>
          <w:sz w:val="20"/>
        </w:rPr>
        <w:t> </w:t>
      </w:r>
      <w:r>
        <w:rPr>
          <w:spacing w:val="-3"/>
          <w:sz w:val="20"/>
        </w:rPr>
        <w:t>are</w:t>
      </w:r>
      <w:r>
        <w:rPr>
          <w:spacing w:val="-9"/>
          <w:sz w:val="20"/>
        </w:rPr>
        <w:t> </w:t>
      </w:r>
      <w:r>
        <w:rPr>
          <w:sz w:val="20"/>
        </w:rPr>
        <w:t>lawful</w:t>
      </w:r>
      <w:r>
        <w:rPr>
          <w:spacing w:val="-8"/>
          <w:sz w:val="20"/>
        </w:rPr>
        <w:t> </w:t>
      </w:r>
      <w:r>
        <w:rPr>
          <w:sz w:val="20"/>
        </w:rPr>
        <w:t>under</w:t>
      </w:r>
      <w:r>
        <w:rPr>
          <w:spacing w:val="-8"/>
          <w:sz w:val="20"/>
        </w:rPr>
        <w:t> </w:t>
      </w:r>
      <w:r>
        <w:rPr>
          <w:sz w:val="20"/>
        </w:rPr>
        <w:t>ordinary circumstances, such as sending text messages or </w:t>
      </w:r>
      <w:r>
        <w:rPr>
          <w:spacing w:val="-3"/>
          <w:sz w:val="20"/>
        </w:rPr>
        <w:t>leaving </w:t>
      </w:r>
      <w:r>
        <w:rPr>
          <w:sz w:val="20"/>
        </w:rPr>
        <w:t>gifts. </w:t>
      </w:r>
      <w:r>
        <w:rPr>
          <w:spacing w:val="-5"/>
          <w:sz w:val="20"/>
        </w:rPr>
        <w:t>However, </w:t>
      </w:r>
      <w:r>
        <w:rPr>
          <w:sz w:val="20"/>
        </w:rPr>
        <w:t>when such otherwise lawful behaviours </w:t>
      </w:r>
      <w:r>
        <w:rPr>
          <w:spacing w:val="-3"/>
          <w:sz w:val="20"/>
        </w:rPr>
        <w:t>are </w:t>
      </w:r>
      <w:r>
        <w:rPr>
          <w:sz w:val="20"/>
        </w:rPr>
        <w:t>uninvited, </w:t>
      </w:r>
      <w:r>
        <w:rPr>
          <w:spacing w:val="-3"/>
          <w:sz w:val="20"/>
        </w:rPr>
        <w:t>intrusive, </w:t>
      </w:r>
      <w:r>
        <w:rPr>
          <w:sz w:val="20"/>
        </w:rPr>
        <w:t>or persistent, they </w:t>
      </w:r>
      <w:r>
        <w:rPr>
          <w:spacing w:val="-3"/>
          <w:sz w:val="20"/>
        </w:rPr>
        <w:t>may constitute </w:t>
      </w:r>
      <w:r>
        <w:rPr>
          <w:sz w:val="20"/>
        </w:rPr>
        <w:t>the offence of</w:t>
      </w:r>
      <w:r>
        <w:rPr>
          <w:spacing w:val="-14"/>
          <w:sz w:val="20"/>
        </w:rPr>
        <w:t> </w:t>
      </w:r>
      <w:r>
        <w:rPr>
          <w:sz w:val="20"/>
        </w:rPr>
        <w:t>stalking.</w:t>
      </w:r>
    </w:p>
    <w:p>
      <w:pPr>
        <w:pStyle w:val="ListParagraph"/>
        <w:numPr>
          <w:ilvl w:val="1"/>
          <w:numId w:val="7"/>
        </w:numPr>
        <w:tabs>
          <w:tab w:pos="1802" w:val="left" w:leader="none"/>
          <w:tab w:pos="1803" w:val="left" w:leader="none"/>
        </w:tabs>
        <w:spacing w:line="206" w:lineRule="auto" w:before="125" w:after="0"/>
        <w:ind w:left="1802" w:right="1237" w:hanging="794"/>
        <w:jc w:val="left"/>
        <w:rPr>
          <w:sz w:val="11"/>
        </w:rPr>
      </w:pPr>
      <w:r>
        <w:rPr>
          <w:sz w:val="20"/>
        </w:rPr>
        <w:t>In Victoria a person stalks another person if they engage in a course of conduct with the</w:t>
      </w:r>
      <w:r>
        <w:rPr>
          <w:spacing w:val="-9"/>
          <w:sz w:val="20"/>
        </w:rPr>
        <w:t> </w:t>
      </w:r>
      <w:r>
        <w:rPr>
          <w:spacing w:val="-3"/>
          <w:sz w:val="20"/>
        </w:rPr>
        <w:t>intention</w:t>
      </w:r>
      <w:r>
        <w:rPr>
          <w:spacing w:val="-8"/>
          <w:sz w:val="20"/>
        </w:rPr>
        <w:t> </w:t>
      </w:r>
      <w:r>
        <w:rPr>
          <w:sz w:val="20"/>
        </w:rPr>
        <w:t>of</w:t>
      </w:r>
      <w:r>
        <w:rPr>
          <w:spacing w:val="-8"/>
          <w:sz w:val="20"/>
        </w:rPr>
        <w:t> </w:t>
      </w:r>
      <w:r>
        <w:rPr>
          <w:sz w:val="20"/>
        </w:rPr>
        <w:t>causing</w:t>
      </w:r>
      <w:r>
        <w:rPr>
          <w:spacing w:val="-8"/>
          <w:sz w:val="20"/>
        </w:rPr>
        <w:t> </w:t>
      </w:r>
      <w:r>
        <w:rPr>
          <w:sz w:val="20"/>
        </w:rPr>
        <w:t>physical</w:t>
      </w:r>
      <w:r>
        <w:rPr>
          <w:spacing w:val="-8"/>
          <w:sz w:val="20"/>
        </w:rPr>
        <w:t> </w:t>
      </w:r>
      <w:r>
        <w:rPr>
          <w:sz w:val="20"/>
        </w:rPr>
        <w:t>or</w:t>
      </w:r>
      <w:r>
        <w:rPr>
          <w:spacing w:val="-9"/>
          <w:sz w:val="20"/>
        </w:rPr>
        <w:t> </w:t>
      </w:r>
      <w:r>
        <w:rPr>
          <w:sz w:val="20"/>
        </w:rPr>
        <w:t>mental</w:t>
      </w:r>
      <w:r>
        <w:rPr>
          <w:spacing w:val="-8"/>
          <w:sz w:val="20"/>
        </w:rPr>
        <w:t> </w:t>
      </w:r>
      <w:r>
        <w:rPr>
          <w:sz w:val="20"/>
        </w:rPr>
        <w:t>harm</w:t>
      </w:r>
      <w:r>
        <w:rPr>
          <w:spacing w:val="-9"/>
          <w:sz w:val="20"/>
        </w:rPr>
        <w:t> </w:t>
      </w:r>
      <w:r>
        <w:rPr>
          <w:sz w:val="20"/>
        </w:rPr>
        <w:t>to</w:t>
      </w:r>
      <w:r>
        <w:rPr>
          <w:spacing w:val="-8"/>
          <w:sz w:val="20"/>
        </w:rPr>
        <w:t> </w:t>
      </w:r>
      <w:r>
        <w:rPr>
          <w:sz w:val="20"/>
        </w:rPr>
        <w:t>the</w:t>
      </w:r>
      <w:r>
        <w:rPr>
          <w:spacing w:val="-8"/>
          <w:sz w:val="20"/>
        </w:rPr>
        <w:t> </w:t>
      </w:r>
      <w:r>
        <w:rPr>
          <w:sz w:val="20"/>
        </w:rPr>
        <w:t>victim,</w:t>
      </w:r>
      <w:r>
        <w:rPr>
          <w:spacing w:val="-8"/>
          <w:sz w:val="20"/>
        </w:rPr>
        <w:t> </w:t>
      </w:r>
      <w:r>
        <w:rPr>
          <w:sz w:val="20"/>
        </w:rPr>
        <w:t>including</w:t>
      </w:r>
      <w:r>
        <w:rPr>
          <w:spacing w:val="-9"/>
          <w:sz w:val="20"/>
        </w:rPr>
        <w:t> </w:t>
      </w:r>
      <w:r>
        <w:rPr>
          <w:spacing w:val="-3"/>
          <w:sz w:val="20"/>
        </w:rPr>
        <w:t>self-harm,</w:t>
      </w:r>
      <w:r>
        <w:rPr>
          <w:spacing w:val="-8"/>
          <w:sz w:val="20"/>
        </w:rPr>
        <w:t> </w:t>
      </w:r>
      <w:r>
        <w:rPr>
          <w:sz w:val="20"/>
        </w:rPr>
        <w:t>or of arousing apprehension or fear in the victim </w:t>
      </w:r>
      <w:r>
        <w:rPr>
          <w:spacing w:val="-3"/>
          <w:sz w:val="20"/>
        </w:rPr>
        <w:t>for </w:t>
      </w:r>
      <w:r>
        <w:rPr>
          <w:sz w:val="20"/>
        </w:rPr>
        <w:t>his or her </w:t>
      </w:r>
      <w:r>
        <w:rPr>
          <w:spacing w:val="-3"/>
          <w:sz w:val="20"/>
        </w:rPr>
        <w:t>own </w:t>
      </w:r>
      <w:r>
        <w:rPr>
          <w:sz w:val="20"/>
        </w:rPr>
        <w:t>safety or that of </w:t>
      </w:r>
      <w:r>
        <w:rPr>
          <w:spacing w:val="-3"/>
          <w:sz w:val="20"/>
        </w:rPr>
        <w:t>any </w:t>
      </w:r>
      <w:r>
        <w:rPr>
          <w:sz w:val="20"/>
        </w:rPr>
        <w:t>other person. ‘Course of conduct’ has been </w:t>
      </w:r>
      <w:r>
        <w:rPr>
          <w:spacing w:val="-3"/>
          <w:sz w:val="20"/>
        </w:rPr>
        <w:t>interpreted by </w:t>
      </w:r>
      <w:r>
        <w:rPr>
          <w:sz w:val="20"/>
        </w:rPr>
        <w:t>the courts to mean that the</w:t>
      </w:r>
      <w:r>
        <w:rPr>
          <w:spacing w:val="-8"/>
          <w:sz w:val="20"/>
        </w:rPr>
        <w:t> </w:t>
      </w:r>
      <w:r>
        <w:rPr>
          <w:sz w:val="20"/>
        </w:rPr>
        <w:t>accused’s</w:t>
      </w:r>
      <w:r>
        <w:rPr>
          <w:spacing w:val="-8"/>
          <w:sz w:val="20"/>
        </w:rPr>
        <w:t> </w:t>
      </w:r>
      <w:r>
        <w:rPr>
          <w:sz w:val="20"/>
        </w:rPr>
        <w:t>acts</w:t>
      </w:r>
      <w:r>
        <w:rPr>
          <w:spacing w:val="-8"/>
          <w:sz w:val="20"/>
        </w:rPr>
        <w:t> </w:t>
      </w:r>
      <w:r>
        <w:rPr>
          <w:sz w:val="20"/>
        </w:rPr>
        <w:t>must</w:t>
      </w:r>
      <w:r>
        <w:rPr>
          <w:spacing w:val="-8"/>
          <w:sz w:val="20"/>
        </w:rPr>
        <w:t> </w:t>
      </w:r>
      <w:r>
        <w:rPr>
          <w:spacing w:val="-4"/>
          <w:sz w:val="20"/>
        </w:rPr>
        <w:t>have</w:t>
      </w:r>
      <w:r>
        <w:rPr>
          <w:spacing w:val="-8"/>
          <w:sz w:val="20"/>
        </w:rPr>
        <w:t> </w:t>
      </w:r>
      <w:r>
        <w:rPr>
          <w:spacing w:val="-3"/>
          <w:sz w:val="20"/>
        </w:rPr>
        <w:t>shown</w:t>
      </w:r>
      <w:r>
        <w:rPr>
          <w:spacing w:val="-8"/>
          <w:sz w:val="20"/>
        </w:rPr>
        <w:t> </w:t>
      </w:r>
      <w:r>
        <w:rPr>
          <w:sz w:val="20"/>
        </w:rPr>
        <w:t>a</w:t>
      </w:r>
      <w:r>
        <w:rPr>
          <w:spacing w:val="-8"/>
          <w:sz w:val="20"/>
        </w:rPr>
        <w:t> </w:t>
      </w:r>
      <w:r>
        <w:rPr>
          <w:spacing w:val="-3"/>
          <w:sz w:val="20"/>
        </w:rPr>
        <w:t>‘continuity</w:t>
      </w:r>
      <w:r>
        <w:rPr>
          <w:spacing w:val="-8"/>
          <w:sz w:val="20"/>
        </w:rPr>
        <w:t> </w:t>
      </w:r>
      <w:r>
        <w:rPr>
          <w:sz w:val="20"/>
        </w:rPr>
        <w:t>of</w:t>
      </w:r>
      <w:r>
        <w:rPr>
          <w:spacing w:val="-8"/>
          <w:sz w:val="20"/>
        </w:rPr>
        <w:t> </w:t>
      </w:r>
      <w:r>
        <w:rPr>
          <w:sz w:val="20"/>
        </w:rPr>
        <w:t>purpose’</w:t>
      </w:r>
      <w:r>
        <w:rPr>
          <w:spacing w:val="-7"/>
          <w:sz w:val="20"/>
        </w:rPr>
        <w:t> </w:t>
      </w:r>
      <w:r>
        <w:rPr>
          <w:sz w:val="20"/>
        </w:rPr>
        <w:t>in</w:t>
      </w:r>
      <w:r>
        <w:rPr>
          <w:spacing w:val="-8"/>
          <w:sz w:val="20"/>
        </w:rPr>
        <w:t> </w:t>
      </w:r>
      <w:r>
        <w:rPr>
          <w:sz w:val="20"/>
        </w:rPr>
        <w:t>relation</w:t>
      </w:r>
      <w:r>
        <w:rPr>
          <w:spacing w:val="-8"/>
          <w:sz w:val="20"/>
        </w:rPr>
        <w:t> </w:t>
      </w:r>
      <w:r>
        <w:rPr>
          <w:sz w:val="20"/>
        </w:rPr>
        <w:t>to</w:t>
      </w:r>
      <w:r>
        <w:rPr>
          <w:spacing w:val="-8"/>
          <w:sz w:val="20"/>
        </w:rPr>
        <w:t> </w:t>
      </w:r>
      <w:r>
        <w:rPr>
          <w:sz w:val="20"/>
        </w:rPr>
        <w:t>the</w:t>
      </w:r>
      <w:r>
        <w:rPr>
          <w:spacing w:val="-8"/>
          <w:sz w:val="20"/>
        </w:rPr>
        <w:t> </w:t>
      </w:r>
      <w:r>
        <w:rPr>
          <w:sz w:val="20"/>
        </w:rPr>
        <w:t>victim.</w:t>
      </w:r>
      <w:r>
        <w:rPr>
          <w:position w:val="7"/>
          <w:sz w:val="11"/>
        </w:rPr>
        <w:t>3</w:t>
      </w:r>
    </w:p>
    <w:p>
      <w:pPr>
        <w:pStyle w:val="BodyText"/>
        <w:spacing w:before="11"/>
        <w:rPr>
          <w:sz w:val="18"/>
        </w:rPr>
      </w:pPr>
      <w:r>
        <w:rPr/>
        <w:pict>
          <v:line style="position:absolute;mso-position-horizontal-relative:page;mso-position-vertical-relative:paragraph;z-index:-160;mso-wrap-distance-left:0;mso-wrap-distance-right:0" from="79.425201pt,15.50414pt" to="516.905201pt,15.50414pt" stroked="true" strokeweight="1pt" strokecolor="#f8cabc">
            <v:stroke dashstyle="solid"/>
            <w10:wrap type="topAndBottom"/>
          </v:line>
        </w:pict>
      </w:r>
    </w:p>
    <w:p>
      <w:pPr>
        <w:pStyle w:val="ListParagraph"/>
        <w:numPr>
          <w:ilvl w:val="0"/>
          <w:numId w:val="12"/>
        </w:numPr>
        <w:tabs>
          <w:tab w:pos="1802" w:val="left" w:leader="none"/>
          <w:tab w:pos="1803" w:val="left" w:leader="none"/>
        </w:tabs>
        <w:spacing w:line="170" w:lineRule="exact" w:before="91" w:after="0"/>
        <w:ind w:left="1802" w:right="0" w:hanging="794"/>
        <w:jc w:val="left"/>
        <w:rPr>
          <w:sz w:val="13"/>
        </w:rPr>
      </w:pPr>
      <w:r>
        <w:rPr>
          <w:spacing w:val="-3"/>
          <w:sz w:val="13"/>
        </w:rPr>
        <w:t>Troy</w:t>
      </w:r>
      <w:r>
        <w:rPr>
          <w:spacing w:val="2"/>
          <w:sz w:val="13"/>
        </w:rPr>
        <w:t> </w:t>
      </w:r>
      <w:r>
        <w:rPr>
          <w:sz w:val="13"/>
        </w:rPr>
        <w:t>E</w:t>
      </w:r>
      <w:r>
        <w:rPr>
          <w:spacing w:val="3"/>
          <w:sz w:val="13"/>
        </w:rPr>
        <w:t> </w:t>
      </w:r>
      <w:r>
        <w:rPr>
          <w:sz w:val="13"/>
        </w:rPr>
        <w:t>McEwan,</w:t>
      </w:r>
      <w:r>
        <w:rPr>
          <w:spacing w:val="3"/>
          <w:sz w:val="13"/>
        </w:rPr>
        <w:t> </w:t>
      </w:r>
      <w:r>
        <w:rPr>
          <w:sz w:val="13"/>
        </w:rPr>
        <w:t>Paul</w:t>
      </w:r>
      <w:r>
        <w:rPr>
          <w:spacing w:val="3"/>
          <w:sz w:val="13"/>
        </w:rPr>
        <w:t> </w:t>
      </w:r>
      <w:r>
        <w:rPr>
          <w:sz w:val="13"/>
        </w:rPr>
        <w:t>E</w:t>
      </w:r>
      <w:r>
        <w:rPr>
          <w:spacing w:val="3"/>
          <w:sz w:val="13"/>
        </w:rPr>
        <w:t> </w:t>
      </w:r>
      <w:r>
        <w:rPr>
          <w:sz w:val="13"/>
        </w:rPr>
        <w:t>Mullen</w:t>
      </w:r>
      <w:r>
        <w:rPr>
          <w:spacing w:val="2"/>
          <w:sz w:val="13"/>
        </w:rPr>
        <w:t> </w:t>
      </w:r>
      <w:r>
        <w:rPr>
          <w:sz w:val="13"/>
        </w:rPr>
        <w:t>and</w:t>
      </w:r>
      <w:r>
        <w:rPr>
          <w:spacing w:val="3"/>
          <w:sz w:val="13"/>
        </w:rPr>
        <w:t> </w:t>
      </w:r>
      <w:r>
        <w:rPr>
          <w:sz w:val="13"/>
        </w:rPr>
        <w:t>Rachel</w:t>
      </w:r>
      <w:r>
        <w:rPr>
          <w:spacing w:val="3"/>
          <w:sz w:val="13"/>
        </w:rPr>
        <w:t> </w:t>
      </w:r>
      <w:r>
        <w:rPr>
          <w:sz w:val="13"/>
        </w:rPr>
        <w:t>MacKenzie,</w:t>
      </w:r>
      <w:r>
        <w:rPr>
          <w:spacing w:val="3"/>
          <w:sz w:val="13"/>
        </w:rPr>
        <w:t> </w:t>
      </w:r>
      <w:r>
        <w:rPr>
          <w:spacing w:val="-4"/>
          <w:sz w:val="13"/>
        </w:rPr>
        <w:t>‘A</w:t>
      </w:r>
      <w:r>
        <w:rPr>
          <w:spacing w:val="3"/>
          <w:sz w:val="13"/>
        </w:rPr>
        <w:t> </w:t>
      </w:r>
      <w:r>
        <w:rPr>
          <w:sz w:val="13"/>
        </w:rPr>
        <w:t>Study</w:t>
      </w:r>
      <w:r>
        <w:rPr>
          <w:spacing w:val="2"/>
          <w:sz w:val="13"/>
        </w:rPr>
        <w:t> </w:t>
      </w:r>
      <w:r>
        <w:rPr>
          <w:sz w:val="13"/>
        </w:rPr>
        <w:t>of</w:t>
      </w:r>
      <w:r>
        <w:rPr>
          <w:spacing w:val="3"/>
          <w:sz w:val="13"/>
        </w:rPr>
        <w:t> </w:t>
      </w:r>
      <w:r>
        <w:rPr>
          <w:sz w:val="13"/>
        </w:rPr>
        <w:t>the</w:t>
      </w:r>
      <w:r>
        <w:rPr>
          <w:spacing w:val="3"/>
          <w:sz w:val="13"/>
        </w:rPr>
        <w:t> </w:t>
      </w:r>
      <w:r>
        <w:rPr>
          <w:sz w:val="13"/>
        </w:rPr>
        <w:t>Predictors</w:t>
      </w:r>
      <w:r>
        <w:rPr>
          <w:spacing w:val="3"/>
          <w:sz w:val="13"/>
        </w:rPr>
        <w:t> </w:t>
      </w:r>
      <w:r>
        <w:rPr>
          <w:sz w:val="13"/>
        </w:rPr>
        <w:t>of</w:t>
      </w:r>
      <w:r>
        <w:rPr>
          <w:spacing w:val="3"/>
          <w:sz w:val="13"/>
        </w:rPr>
        <w:t> </w:t>
      </w:r>
      <w:r>
        <w:rPr>
          <w:sz w:val="13"/>
        </w:rPr>
        <w:t>Persistence</w:t>
      </w:r>
      <w:r>
        <w:rPr>
          <w:spacing w:val="2"/>
          <w:sz w:val="13"/>
        </w:rPr>
        <w:t> </w:t>
      </w:r>
      <w:r>
        <w:rPr>
          <w:sz w:val="13"/>
        </w:rPr>
        <w:t>in</w:t>
      </w:r>
      <w:r>
        <w:rPr>
          <w:spacing w:val="3"/>
          <w:sz w:val="13"/>
        </w:rPr>
        <w:t> </w:t>
      </w:r>
      <w:r>
        <w:rPr>
          <w:sz w:val="13"/>
        </w:rPr>
        <w:t>Stalking</w:t>
      </w:r>
      <w:r>
        <w:rPr>
          <w:spacing w:val="3"/>
          <w:sz w:val="13"/>
        </w:rPr>
        <w:t> </w:t>
      </w:r>
      <w:r>
        <w:rPr>
          <w:sz w:val="13"/>
        </w:rPr>
        <w:t>Situations’</w:t>
      </w:r>
      <w:r>
        <w:rPr>
          <w:spacing w:val="3"/>
          <w:sz w:val="13"/>
        </w:rPr>
        <w:t> </w:t>
      </w:r>
      <w:r>
        <w:rPr>
          <w:sz w:val="13"/>
        </w:rPr>
        <w:t>(2009)</w:t>
      </w:r>
      <w:r>
        <w:rPr>
          <w:spacing w:val="3"/>
          <w:sz w:val="13"/>
        </w:rPr>
        <w:t> </w:t>
      </w:r>
      <w:r>
        <w:rPr>
          <w:spacing w:val="2"/>
          <w:sz w:val="13"/>
        </w:rPr>
        <w:t>33(2)</w:t>
      </w:r>
    </w:p>
    <w:p>
      <w:pPr>
        <w:spacing w:line="160" w:lineRule="exact" w:before="0"/>
        <w:ind w:left="1802" w:right="0" w:firstLine="0"/>
        <w:jc w:val="left"/>
        <w:rPr>
          <w:sz w:val="13"/>
        </w:rPr>
      </w:pPr>
      <w:r>
        <w:rPr>
          <w:i/>
          <w:sz w:val="13"/>
        </w:rPr>
        <w:t>Law &amp; Human Behavior </w:t>
      </w:r>
      <w:r>
        <w:rPr>
          <w:sz w:val="13"/>
        </w:rPr>
        <w:t>149.</w:t>
      </w:r>
    </w:p>
    <w:p>
      <w:pPr>
        <w:pStyle w:val="ListParagraph"/>
        <w:numPr>
          <w:ilvl w:val="0"/>
          <w:numId w:val="12"/>
        </w:numPr>
        <w:tabs>
          <w:tab w:pos="1802" w:val="left" w:leader="none"/>
          <w:tab w:pos="1803" w:val="left" w:leader="none"/>
        </w:tabs>
        <w:spacing w:line="160" w:lineRule="exact" w:before="0" w:after="0"/>
        <w:ind w:left="1802" w:right="0" w:hanging="794"/>
        <w:jc w:val="left"/>
        <w:rPr>
          <w:sz w:val="13"/>
        </w:rPr>
      </w:pPr>
      <w:r>
        <w:rPr/>
        <w:pict>
          <v:shape style="position:absolute;margin-left:36pt;margin-top:3.710249pt;width:12.9pt;height:14.1pt;mso-position-horizontal-relative:page;mso-position-vertical-relative:paragraph;z-index:1936" type="#_x0000_t202" filled="false" stroked="false">
            <v:textbox inset="0,0,0,0">
              <w:txbxContent>
                <w:p>
                  <w:pPr>
                    <w:spacing w:line="282" w:lineRule="exact" w:before="0"/>
                    <w:ind w:left="0" w:right="0" w:firstLine="0"/>
                    <w:jc w:val="left"/>
                    <w:rPr>
                      <w:b/>
                      <w:sz w:val="24"/>
                    </w:rPr>
                  </w:pPr>
                  <w:r>
                    <w:rPr>
                      <w:b/>
                      <w:color w:val="EA5B50"/>
                      <w:spacing w:val="-5"/>
                      <w:sz w:val="24"/>
                    </w:rPr>
                    <w:t>10</w:t>
                  </w:r>
                </w:p>
              </w:txbxContent>
            </v:textbox>
            <w10:wrap type="none"/>
          </v:shape>
        </w:pict>
      </w:r>
      <w:r>
        <w:rPr>
          <w:sz w:val="13"/>
        </w:rPr>
        <w:t>Ibid.</w:t>
      </w:r>
    </w:p>
    <w:p>
      <w:pPr>
        <w:pStyle w:val="ListParagraph"/>
        <w:numPr>
          <w:ilvl w:val="0"/>
          <w:numId w:val="12"/>
        </w:numPr>
        <w:tabs>
          <w:tab w:pos="1802" w:val="left" w:leader="none"/>
          <w:tab w:pos="1803" w:val="left" w:leader="none"/>
        </w:tabs>
        <w:spacing w:line="170" w:lineRule="exact" w:before="0" w:after="0"/>
        <w:ind w:left="1802" w:right="0" w:hanging="794"/>
        <w:jc w:val="left"/>
        <w:rPr>
          <w:sz w:val="13"/>
        </w:rPr>
      </w:pPr>
      <w:r>
        <w:rPr>
          <w:i/>
          <w:sz w:val="13"/>
        </w:rPr>
        <w:t>Berlyn v Brouskos </w:t>
      </w:r>
      <w:r>
        <w:rPr>
          <w:sz w:val="13"/>
        </w:rPr>
        <w:t>[2002] VSC 377, (2002) </w:t>
      </w:r>
      <w:r>
        <w:rPr>
          <w:spacing w:val="2"/>
          <w:sz w:val="13"/>
        </w:rPr>
        <w:t>134 </w:t>
      </w:r>
      <w:r>
        <w:rPr>
          <w:sz w:val="13"/>
        </w:rPr>
        <w:t>A Crim R </w:t>
      </w:r>
      <w:r>
        <w:rPr>
          <w:spacing w:val="2"/>
          <w:sz w:val="13"/>
        </w:rPr>
        <w:t>111.</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2"/>
        <w:rPr>
          <w:sz w:val="15"/>
        </w:rPr>
      </w:pPr>
    </w:p>
    <w:p>
      <w:pPr>
        <w:pStyle w:val="BodyText"/>
        <w:spacing w:line="206" w:lineRule="auto" w:before="90"/>
        <w:ind w:left="1801" w:right="1467"/>
        <w:rPr>
          <w:sz w:val="11"/>
        </w:rPr>
      </w:pPr>
      <w:r>
        <w:rPr>
          <w:spacing w:val="-3"/>
        </w:rPr>
        <w:t>At </w:t>
      </w:r>
      <w:r>
        <w:rPr/>
        <w:t>the minimum this </w:t>
      </w:r>
      <w:r>
        <w:rPr>
          <w:spacing w:val="-3"/>
        </w:rPr>
        <w:t>requires </w:t>
      </w:r>
      <w:r>
        <w:rPr/>
        <w:t>the acts to </w:t>
      </w:r>
      <w:r>
        <w:rPr>
          <w:spacing w:val="-4"/>
        </w:rPr>
        <w:t>have </w:t>
      </w:r>
      <w:r>
        <w:rPr/>
        <w:t>been committed on more than one occasion, or to </w:t>
      </w:r>
      <w:r>
        <w:rPr>
          <w:spacing w:val="-4"/>
        </w:rPr>
        <w:t>have </w:t>
      </w:r>
      <w:r>
        <w:rPr/>
        <w:t>been protracted.</w:t>
      </w:r>
      <w:r>
        <w:rPr>
          <w:position w:val="7"/>
          <w:sz w:val="11"/>
        </w:rPr>
        <w:t>4 </w:t>
      </w:r>
      <w:r>
        <w:rPr/>
        <w:t>A course of conduct is not </w:t>
      </w:r>
      <w:r>
        <w:rPr>
          <w:spacing w:val="-3"/>
        </w:rPr>
        <w:t>simply </w:t>
      </w:r>
      <w:r>
        <w:rPr/>
        <w:t>about the duration or intensity of the conduct. The continuity of purpose is needed as well.</w:t>
      </w:r>
      <w:r>
        <w:rPr>
          <w:position w:val="7"/>
          <w:sz w:val="11"/>
        </w:rPr>
        <w:t>5</w:t>
      </w:r>
    </w:p>
    <w:p>
      <w:pPr>
        <w:pStyle w:val="ListParagraph"/>
        <w:numPr>
          <w:ilvl w:val="1"/>
          <w:numId w:val="7"/>
        </w:numPr>
        <w:tabs>
          <w:tab w:pos="1801" w:val="left" w:leader="none"/>
          <w:tab w:pos="1802" w:val="left" w:leader="none"/>
        </w:tabs>
        <w:spacing w:line="206" w:lineRule="auto" w:before="123" w:after="0"/>
        <w:ind w:left="1801" w:right="1347" w:hanging="794"/>
        <w:jc w:val="left"/>
        <w:rPr>
          <w:sz w:val="20"/>
        </w:rPr>
      </w:pPr>
      <w:r>
        <w:rPr>
          <w:sz w:val="20"/>
        </w:rPr>
        <w:t>The Victorian legislation </w:t>
      </w:r>
      <w:r>
        <w:rPr>
          <w:spacing w:val="-3"/>
          <w:sz w:val="20"/>
        </w:rPr>
        <w:t>provides </w:t>
      </w:r>
      <w:r>
        <w:rPr>
          <w:sz w:val="20"/>
        </w:rPr>
        <w:t>an </w:t>
      </w:r>
      <w:r>
        <w:rPr>
          <w:spacing w:val="-3"/>
          <w:sz w:val="20"/>
        </w:rPr>
        <w:t>extensive </w:t>
      </w:r>
      <w:r>
        <w:rPr>
          <w:sz w:val="20"/>
        </w:rPr>
        <w:t>list of the types of acts that could be part</w:t>
      </w:r>
      <w:r>
        <w:rPr>
          <w:spacing w:val="-10"/>
          <w:sz w:val="20"/>
        </w:rPr>
        <w:t> </w:t>
      </w:r>
      <w:r>
        <w:rPr>
          <w:sz w:val="20"/>
        </w:rPr>
        <w:t>of</w:t>
      </w:r>
      <w:r>
        <w:rPr>
          <w:spacing w:val="-9"/>
          <w:sz w:val="20"/>
        </w:rPr>
        <w:t> </w:t>
      </w:r>
      <w:r>
        <w:rPr>
          <w:sz w:val="20"/>
        </w:rPr>
        <w:t>a</w:t>
      </w:r>
      <w:r>
        <w:rPr>
          <w:spacing w:val="-10"/>
          <w:sz w:val="20"/>
        </w:rPr>
        <w:t> </w:t>
      </w:r>
      <w:r>
        <w:rPr>
          <w:sz w:val="20"/>
        </w:rPr>
        <w:t>course</w:t>
      </w:r>
      <w:r>
        <w:rPr>
          <w:spacing w:val="-9"/>
          <w:sz w:val="20"/>
        </w:rPr>
        <w:t> </w:t>
      </w:r>
      <w:r>
        <w:rPr>
          <w:sz w:val="20"/>
        </w:rPr>
        <w:t>of</w:t>
      </w:r>
      <w:r>
        <w:rPr>
          <w:spacing w:val="-9"/>
          <w:sz w:val="20"/>
        </w:rPr>
        <w:t> </w:t>
      </w:r>
      <w:r>
        <w:rPr>
          <w:sz w:val="20"/>
        </w:rPr>
        <w:t>conduct.</w:t>
      </w:r>
      <w:r>
        <w:rPr>
          <w:spacing w:val="-10"/>
          <w:sz w:val="20"/>
        </w:rPr>
        <w:t> </w:t>
      </w:r>
      <w:r>
        <w:rPr>
          <w:sz w:val="20"/>
        </w:rPr>
        <w:t>Some</w:t>
      </w:r>
      <w:r>
        <w:rPr>
          <w:spacing w:val="-9"/>
          <w:sz w:val="20"/>
        </w:rPr>
        <w:t> </w:t>
      </w:r>
      <w:r>
        <w:rPr>
          <w:sz w:val="20"/>
        </w:rPr>
        <w:t>of</w:t>
      </w:r>
      <w:r>
        <w:rPr>
          <w:spacing w:val="-10"/>
          <w:sz w:val="20"/>
        </w:rPr>
        <w:t> </w:t>
      </w:r>
      <w:r>
        <w:rPr>
          <w:sz w:val="20"/>
        </w:rPr>
        <w:t>the</w:t>
      </w:r>
      <w:r>
        <w:rPr>
          <w:spacing w:val="-9"/>
          <w:sz w:val="20"/>
        </w:rPr>
        <w:t> </w:t>
      </w:r>
      <w:r>
        <w:rPr>
          <w:sz w:val="20"/>
        </w:rPr>
        <w:t>behaviours</w:t>
      </w:r>
      <w:r>
        <w:rPr>
          <w:spacing w:val="-9"/>
          <w:sz w:val="20"/>
        </w:rPr>
        <w:t> </w:t>
      </w:r>
      <w:r>
        <w:rPr>
          <w:spacing w:val="-3"/>
          <w:sz w:val="20"/>
        </w:rPr>
        <w:t>are</w:t>
      </w:r>
      <w:r>
        <w:rPr>
          <w:spacing w:val="-10"/>
          <w:sz w:val="20"/>
        </w:rPr>
        <w:t> </w:t>
      </w:r>
      <w:r>
        <w:rPr>
          <w:sz w:val="20"/>
        </w:rPr>
        <w:t>not</w:t>
      </w:r>
      <w:r>
        <w:rPr>
          <w:spacing w:val="-9"/>
          <w:sz w:val="20"/>
        </w:rPr>
        <w:t> </w:t>
      </w:r>
      <w:r>
        <w:rPr>
          <w:sz w:val="20"/>
        </w:rPr>
        <w:t>offences</w:t>
      </w:r>
      <w:r>
        <w:rPr>
          <w:spacing w:val="-10"/>
          <w:sz w:val="20"/>
        </w:rPr>
        <w:t> </w:t>
      </w:r>
      <w:r>
        <w:rPr>
          <w:spacing w:val="-3"/>
          <w:sz w:val="20"/>
        </w:rPr>
        <w:t>individually,</w:t>
      </w:r>
      <w:r>
        <w:rPr>
          <w:spacing w:val="-9"/>
          <w:sz w:val="20"/>
        </w:rPr>
        <w:t> </w:t>
      </w:r>
      <w:r>
        <w:rPr>
          <w:spacing w:val="-3"/>
          <w:sz w:val="20"/>
        </w:rPr>
        <w:t>for example, </w:t>
      </w:r>
      <w:r>
        <w:rPr>
          <w:sz w:val="20"/>
        </w:rPr>
        <w:t>contacting or </w:t>
      </w:r>
      <w:r>
        <w:rPr>
          <w:spacing w:val="-3"/>
          <w:sz w:val="20"/>
        </w:rPr>
        <w:t>following </w:t>
      </w:r>
      <w:r>
        <w:rPr>
          <w:sz w:val="20"/>
        </w:rPr>
        <w:t>someone is not a crime in itself. This can make it a challenge to recognise, </w:t>
      </w:r>
      <w:r>
        <w:rPr>
          <w:spacing w:val="-3"/>
          <w:sz w:val="20"/>
        </w:rPr>
        <w:t>investigate </w:t>
      </w:r>
      <w:r>
        <w:rPr>
          <w:sz w:val="20"/>
        </w:rPr>
        <w:t>and </w:t>
      </w:r>
      <w:r>
        <w:rPr>
          <w:spacing w:val="-4"/>
          <w:sz w:val="20"/>
        </w:rPr>
        <w:t>prove</w:t>
      </w:r>
      <w:r>
        <w:rPr>
          <w:spacing w:val="-26"/>
          <w:sz w:val="20"/>
        </w:rPr>
        <w:t> </w:t>
      </w:r>
      <w:r>
        <w:rPr>
          <w:sz w:val="20"/>
        </w:rPr>
        <w:t>stalking.</w:t>
      </w:r>
    </w:p>
    <w:p>
      <w:pPr>
        <w:pStyle w:val="ListParagraph"/>
        <w:numPr>
          <w:ilvl w:val="1"/>
          <w:numId w:val="7"/>
        </w:numPr>
        <w:tabs>
          <w:tab w:pos="1850" w:val="left" w:leader="none"/>
          <w:tab w:pos="1851" w:val="left" w:leader="none"/>
        </w:tabs>
        <w:spacing w:line="259" w:lineRule="exact" w:before="93" w:after="0"/>
        <w:ind w:left="1850" w:right="0" w:hanging="843"/>
        <w:jc w:val="left"/>
        <w:rPr>
          <w:sz w:val="20"/>
        </w:rPr>
      </w:pPr>
      <w:r>
        <w:rPr>
          <w:sz w:val="20"/>
        </w:rPr>
        <w:t>As</w:t>
      </w:r>
      <w:r>
        <w:rPr>
          <w:spacing w:val="-6"/>
          <w:sz w:val="20"/>
        </w:rPr>
        <w:t> </w:t>
      </w:r>
      <w:r>
        <w:rPr>
          <w:sz w:val="20"/>
        </w:rPr>
        <w:t>defined</w:t>
      </w:r>
      <w:r>
        <w:rPr>
          <w:spacing w:val="-5"/>
          <w:sz w:val="20"/>
        </w:rPr>
        <w:t> </w:t>
      </w:r>
      <w:r>
        <w:rPr>
          <w:sz w:val="20"/>
        </w:rPr>
        <w:t>under</w:t>
      </w:r>
      <w:r>
        <w:rPr>
          <w:spacing w:val="-6"/>
          <w:sz w:val="20"/>
        </w:rPr>
        <w:t> </w:t>
      </w:r>
      <w:r>
        <w:rPr>
          <w:sz w:val="20"/>
        </w:rPr>
        <w:t>section</w:t>
      </w:r>
      <w:r>
        <w:rPr>
          <w:spacing w:val="-5"/>
          <w:sz w:val="20"/>
        </w:rPr>
        <w:t> </w:t>
      </w:r>
      <w:r>
        <w:rPr>
          <w:sz w:val="20"/>
        </w:rPr>
        <w:t>21A</w:t>
      </w:r>
      <w:r>
        <w:rPr>
          <w:spacing w:val="-6"/>
          <w:sz w:val="20"/>
        </w:rPr>
        <w:t> </w:t>
      </w:r>
      <w:r>
        <w:rPr>
          <w:sz w:val="20"/>
        </w:rPr>
        <w:t>of</w:t>
      </w:r>
      <w:r>
        <w:rPr>
          <w:spacing w:val="-5"/>
          <w:sz w:val="20"/>
        </w:rPr>
        <w:t> </w:t>
      </w:r>
      <w:r>
        <w:rPr>
          <w:sz w:val="20"/>
        </w:rPr>
        <w:t>the</w:t>
      </w:r>
      <w:r>
        <w:rPr>
          <w:spacing w:val="-5"/>
          <w:sz w:val="20"/>
        </w:rPr>
        <w:t> </w:t>
      </w:r>
      <w:r>
        <w:rPr>
          <w:i/>
          <w:sz w:val="20"/>
        </w:rPr>
        <w:t>Crimes</w:t>
      </w:r>
      <w:r>
        <w:rPr>
          <w:i/>
          <w:spacing w:val="-6"/>
          <w:sz w:val="20"/>
        </w:rPr>
        <w:t> </w:t>
      </w:r>
      <w:r>
        <w:rPr>
          <w:i/>
          <w:sz w:val="20"/>
        </w:rPr>
        <w:t>Act</w:t>
      </w:r>
      <w:r>
        <w:rPr>
          <w:i/>
          <w:spacing w:val="-5"/>
          <w:sz w:val="20"/>
        </w:rPr>
        <w:t> </w:t>
      </w:r>
      <w:r>
        <w:rPr>
          <w:i/>
          <w:sz w:val="20"/>
        </w:rPr>
        <w:t>1958</w:t>
      </w:r>
      <w:r>
        <w:rPr>
          <w:i/>
          <w:spacing w:val="-4"/>
          <w:sz w:val="20"/>
        </w:rPr>
        <w:t> </w:t>
      </w:r>
      <w:r>
        <w:rPr>
          <w:spacing w:val="-2"/>
          <w:sz w:val="20"/>
        </w:rPr>
        <w:t>(Vic),</w:t>
      </w:r>
      <w:r>
        <w:rPr>
          <w:spacing w:val="-6"/>
          <w:sz w:val="20"/>
        </w:rPr>
        <w:t> </w:t>
      </w:r>
      <w:r>
        <w:rPr>
          <w:sz w:val="20"/>
        </w:rPr>
        <w:t>a</w:t>
      </w:r>
      <w:r>
        <w:rPr>
          <w:spacing w:val="-5"/>
          <w:sz w:val="20"/>
        </w:rPr>
        <w:t> </w:t>
      </w:r>
      <w:r>
        <w:rPr>
          <w:sz w:val="20"/>
        </w:rPr>
        <w:t>person</w:t>
      </w:r>
      <w:r>
        <w:rPr>
          <w:spacing w:val="-6"/>
          <w:sz w:val="20"/>
        </w:rPr>
        <w:t> </w:t>
      </w:r>
      <w:r>
        <w:rPr>
          <w:sz w:val="20"/>
        </w:rPr>
        <w:t>stalks</w:t>
      </w:r>
      <w:r>
        <w:rPr>
          <w:spacing w:val="-5"/>
          <w:sz w:val="20"/>
        </w:rPr>
        <w:t> </w:t>
      </w:r>
      <w:r>
        <w:rPr>
          <w:sz w:val="20"/>
        </w:rPr>
        <w:t>another</w:t>
      </w:r>
    </w:p>
    <w:p>
      <w:pPr>
        <w:pStyle w:val="BodyText"/>
        <w:spacing w:line="259" w:lineRule="exact"/>
        <w:ind w:left="1801"/>
      </w:pPr>
      <w:r>
        <w:rPr/>
        <w:t>person if they engage in a course of conduct which includes any of the following:</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pacing w:val="-3"/>
          <w:sz w:val="20"/>
        </w:rPr>
        <w:t>following </w:t>
      </w:r>
      <w:r>
        <w:rPr>
          <w:sz w:val="20"/>
        </w:rPr>
        <w:t>the victim or </w:t>
      </w:r>
      <w:r>
        <w:rPr>
          <w:spacing w:val="-3"/>
          <w:sz w:val="20"/>
        </w:rPr>
        <w:t>any </w:t>
      </w:r>
      <w:r>
        <w:rPr>
          <w:sz w:val="20"/>
        </w:rPr>
        <w:t>other</w:t>
      </w:r>
      <w:r>
        <w:rPr>
          <w:spacing w:val="-20"/>
          <w:sz w:val="20"/>
        </w:rPr>
        <w:t> </w:t>
      </w:r>
      <w:r>
        <w:rPr>
          <w:sz w:val="20"/>
        </w:rPr>
        <w:t>person</w:t>
      </w:r>
    </w:p>
    <w:p>
      <w:pPr>
        <w:pStyle w:val="ListParagraph"/>
        <w:numPr>
          <w:ilvl w:val="2"/>
          <w:numId w:val="7"/>
        </w:numPr>
        <w:tabs>
          <w:tab w:pos="2141" w:val="left" w:leader="none"/>
          <w:tab w:pos="2142" w:val="left" w:leader="none"/>
        </w:tabs>
        <w:spacing w:line="259" w:lineRule="exact" w:before="48" w:after="0"/>
        <w:ind w:left="2141" w:right="0" w:hanging="340"/>
        <w:jc w:val="left"/>
        <w:rPr>
          <w:sz w:val="20"/>
        </w:rPr>
      </w:pPr>
      <w:r>
        <w:rPr>
          <w:sz w:val="20"/>
        </w:rPr>
        <w:t>contacting</w:t>
      </w:r>
      <w:r>
        <w:rPr>
          <w:spacing w:val="-6"/>
          <w:sz w:val="20"/>
        </w:rPr>
        <w:t> </w:t>
      </w:r>
      <w:r>
        <w:rPr>
          <w:sz w:val="20"/>
        </w:rPr>
        <w:t>the</w:t>
      </w:r>
      <w:r>
        <w:rPr>
          <w:spacing w:val="-6"/>
          <w:sz w:val="20"/>
        </w:rPr>
        <w:t> </w:t>
      </w:r>
      <w:r>
        <w:rPr>
          <w:sz w:val="20"/>
        </w:rPr>
        <w:t>victim</w:t>
      </w:r>
      <w:r>
        <w:rPr>
          <w:spacing w:val="-6"/>
          <w:sz w:val="20"/>
        </w:rPr>
        <w:t> </w:t>
      </w:r>
      <w:r>
        <w:rPr>
          <w:sz w:val="20"/>
        </w:rPr>
        <w:t>or</w:t>
      </w:r>
      <w:r>
        <w:rPr>
          <w:spacing w:val="-6"/>
          <w:sz w:val="20"/>
        </w:rPr>
        <w:t> </w:t>
      </w:r>
      <w:r>
        <w:rPr>
          <w:spacing w:val="-3"/>
          <w:sz w:val="20"/>
        </w:rPr>
        <w:t>any</w:t>
      </w:r>
      <w:r>
        <w:rPr>
          <w:spacing w:val="-6"/>
          <w:sz w:val="20"/>
        </w:rPr>
        <w:t> </w:t>
      </w:r>
      <w:r>
        <w:rPr>
          <w:sz w:val="20"/>
        </w:rPr>
        <w:t>other</w:t>
      </w:r>
      <w:r>
        <w:rPr>
          <w:spacing w:val="-6"/>
          <w:sz w:val="20"/>
        </w:rPr>
        <w:t> </w:t>
      </w:r>
      <w:r>
        <w:rPr>
          <w:sz w:val="20"/>
        </w:rPr>
        <w:t>person</w:t>
      </w:r>
      <w:r>
        <w:rPr>
          <w:spacing w:val="-6"/>
          <w:sz w:val="20"/>
        </w:rPr>
        <w:t> </w:t>
      </w:r>
      <w:r>
        <w:rPr>
          <w:spacing w:val="-3"/>
          <w:sz w:val="20"/>
        </w:rPr>
        <w:t>by</w:t>
      </w:r>
      <w:r>
        <w:rPr>
          <w:spacing w:val="-6"/>
          <w:sz w:val="20"/>
        </w:rPr>
        <w:t> </w:t>
      </w:r>
      <w:r>
        <w:rPr>
          <w:sz w:val="20"/>
        </w:rPr>
        <w:t>post,</w:t>
      </w:r>
      <w:r>
        <w:rPr>
          <w:spacing w:val="-5"/>
          <w:sz w:val="20"/>
        </w:rPr>
        <w:t> </w:t>
      </w:r>
      <w:r>
        <w:rPr>
          <w:sz w:val="20"/>
        </w:rPr>
        <w:t>telephone,</w:t>
      </w:r>
      <w:r>
        <w:rPr>
          <w:spacing w:val="-6"/>
          <w:sz w:val="20"/>
        </w:rPr>
        <w:t> </w:t>
      </w:r>
      <w:r>
        <w:rPr>
          <w:sz w:val="20"/>
        </w:rPr>
        <w:t>fax,</w:t>
      </w:r>
      <w:r>
        <w:rPr>
          <w:spacing w:val="-6"/>
          <w:sz w:val="20"/>
        </w:rPr>
        <w:t> </w:t>
      </w:r>
      <w:r>
        <w:rPr>
          <w:sz w:val="20"/>
        </w:rPr>
        <w:t>text</w:t>
      </w:r>
      <w:r>
        <w:rPr>
          <w:spacing w:val="-6"/>
          <w:sz w:val="20"/>
        </w:rPr>
        <w:t> </w:t>
      </w:r>
      <w:r>
        <w:rPr>
          <w:sz w:val="20"/>
        </w:rPr>
        <w:t>message,</w:t>
      </w:r>
    </w:p>
    <w:p>
      <w:pPr>
        <w:pStyle w:val="BodyText"/>
        <w:spacing w:line="259" w:lineRule="exact"/>
        <w:ind w:left="2141"/>
      </w:pPr>
      <w:r>
        <w:rPr/>
        <w:t>e-mail or other electronic communication or by any other means whatsoever;</w:t>
      </w:r>
    </w:p>
    <w:p>
      <w:pPr>
        <w:pStyle w:val="ListParagraph"/>
        <w:numPr>
          <w:ilvl w:val="2"/>
          <w:numId w:val="7"/>
        </w:numPr>
        <w:tabs>
          <w:tab w:pos="2142" w:val="left" w:leader="none"/>
        </w:tabs>
        <w:spacing w:line="206" w:lineRule="auto" w:before="80" w:after="0"/>
        <w:ind w:left="2141" w:right="1300" w:hanging="340"/>
        <w:jc w:val="both"/>
        <w:rPr>
          <w:sz w:val="20"/>
        </w:rPr>
      </w:pPr>
      <w:r>
        <w:rPr>
          <w:sz w:val="20"/>
        </w:rPr>
        <w:t>publishing</w:t>
      </w:r>
      <w:r>
        <w:rPr>
          <w:spacing w:val="-9"/>
          <w:sz w:val="20"/>
        </w:rPr>
        <w:t> </w:t>
      </w:r>
      <w:r>
        <w:rPr>
          <w:sz w:val="20"/>
        </w:rPr>
        <w:t>on</w:t>
      </w:r>
      <w:r>
        <w:rPr>
          <w:spacing w:val="-8"/>
          <w:sz w:val="20"/>
        </w:rPr>
        <w:t> </w:t>
      </w:r>
      <w:r>
        <w:rPr>
          <w:sz w:val="20"/>
        </w:rPr>
        <w:t>the</w:t>
      </w:r>
      <w:r>
        <w:rPr>
          <w:spacing w:val="-8"/>
          <w:sz w:val="20"/>
        </w:rPr>
        <w:t> </w:t>
      </w:r>
      <w:r>
        <w:rPr>
          <w:spacing w:val="-3"/>
          <w:sz w:val="20"/>
        </w:rPr>
        <w:t>internet</w:t>
      </w:r>
      <w:r>
        <w:rPr>
          <w:spacing w:val="-9"/>
          <w:sz w:val="20"/>
        </w:rPr>
        <w:t> </w:t>
      </w:r>
      <w:r>
        <w:rPr>
          <w:sz w:val="20"/>
        </w:rPr>
        <w:t>or</w:t>
      </w:r>
      <w:r>
        <w:rPr>
          <w:spacing w:val="-8"/>
          <w:sz w:val="20"/>
        </w:rPr>
        <w:t> </w:t>
      </w:r>
      <w:r>
        <w:rPr>
          <w:spacing w:val="-3"/>
          <w:sz w:val="20"/>
        </w:rPr>
        <w:t>by</w:t>
      </w:r>
      <w:r>
        <w:rPr>
          <w:spacing w:val="-8"/>
          <w:sz w:val="20"/>
        </w:rPr>
        <w:t> </w:t>
      </w:r>
      <w:r>
        <w:rPr>
          <w:sz w:val="20"/>
        </w:rPr>
        <w:t>e-mail</w:t>
      </w:r>
      <w:r>
        <w:rPr>
          <w:spacing w:val="-9"/>
          <w:sz w:val="20"/>
        </w:rPr>
        <w:t> </w:t>
      </w:r>
      <w:r>
        <w:rPr>
          <w:sz w:val="20"/>
        </w:rPr>
        <w:t>or</w:t>
      </w:r>
      <w:r>
        <w:rPr>
          <w:spacing w:val="-8"/>
          <w:sz w:val="20"/>
        </w:rPr>
        <w:t> </w:t>
      </w:r>
      <w:r>
        <w:rPr>
          <w:sz w:val="20"/>
        </w:rPr>
        <w:t>other</w:t>
      </w:r>
      <w:r>
        <w:rPr>
          <w:spacing w:val="-8"/>
          <w:sz w:val="20"/>
        </w:rPr>
        <w:t> </w:t>
      </w:r>
      <w:r>
        <w:rPr>
          <w:sz w:val="20"/>
        </w:rPr>
        <w:t>electronic</w:t>
      </w:r>
      <w:r>
        <w:rPr>
          <w:spacing w:val="-9"/>
          <w:sz w:val="20"/>
        </w:rPr>
        <w:t> </w:t>
      </w:r>
      <w:r>
        <w:rPr>
          <w:sz w:val="20"/>
        </w:rPr>
        <w:t>communication</w:t>
      </w:r>
      <w:r>
        <w:rPr>
          <w:spacing w:val="-8"/>
          <w:sz w:val="20"/>
        </w:rPr>
        <w:t> </w:t>
      </w:r>
      <w:r>
        <w:rPr>
          <w:sz w:val="20"/>
        </w:rPr>
        <w:t>to</w:t>
      </w:r>
      <w:r>
        <w:rPr>
          <w:spacing w:val="-8"/>
          <w:sz w:val="20"/>
        </w:rPr>
        <w:t> </w:t>
      </w:r>
      <w:r>
        <w:rPr>
          <w:spacing w:val="-3"/>
          <w:sz w:val="20"/>
        </w:rPr>
        <w:t>any </w:t>
      </w:r>
      <w:r>
        <w:rPr>
          <w:sz w:val="20"/>
        </w:rPr>
        <w:t>person</w:t>
      </w:r>
      <w:r>
        <w:rPr>
          <w:spacing w:val="-11"/>
          <w:sz w:val="20"/>
        </w:rPr>
        <w:t> </w:t>
      </w:r>
      <w:r>
        <w:rPr>
          <w:sz w:val="20"/>
        </w:rPr>
        <w:t>a</w:t>
      </w:r>
      <w:r>
        <w:rPr>
          <w:spacing w:val="-10"/>
          <w:sz w:val="20"/>
        </w:rPr>
        <w:t> </w:t>
      </w:r>
      <w:r>
        <w:rPr>
          <w:sz w:val="20"/>
        </w:rPr>
        <w:t>statement</w:t>
      </w:r>
      <w:r>
        <w:rPr>
          <w:spacing w:val="-10"/>
          <w:sz w:val="20"/>
        </w:rPr>
        <w:t> </w:t>
      </w:r>
      <w:r>
        <w:rPr>
          <w:sz w:val="20"/>
        </w:rPr>
        <w:t>or</w:t>
      </w:r>
      <w:r>
        <w:rPr>
          <w:spacing w:val="-11"/>
          <w:sz w:val="20"/>
        </w:rPr>
        <w:t> </w:t>
      </w:r>
      <w:r>
        <w:rPr>
          <w:sz w:val="20"/>
        </w:rPr>
        <w:t>other</w:t>
      </w:r>
      <w:r>
        <w:rPr>
          <w:spacing w:val="-10"/>
          <w:sz w:val="20"/>
        </w:rPr>
        <w:t> </w:t>
      </w:r>
      <w:r>
        <w:rPr>
          <w:sz w:val="20"/>
        </w:rPr>
        <w:t>material</w:t>
      </w:r>
      <w:r>
        <w:rPr>
          <w:spacing w:val="-10"/>
          <w:sz w:val="20"/>
        </w:rPr>
        <w:t> </w:t>
      </w:r>
      <w:r>
        <w:rPr>
          <w:sz w:val="20"/>
        </w:rPr>
        <w:t>relating</w:t>
      </w:r>
      <w:r>
        <w:rPr>
          <w:spacing w:val="-10"/>
          <w:sz w:val="20"/>
        </w:rPr>
        <w:t> </w:t>
      </w:r>
      <w:r>
        <w:rPr>
          <w:sz w:val="20"/>
        </w:rPr>
        <w:t>to</w:t>
      </w:r>
      <w:r>
        <w:rPr>
          <w:spacing w:val="-11"/>
          <w:sz w:val="20"/>
        </w:rPr>
        <w:t> </w:t>
      </w:r>
      <w:r>
        <w:rPr>
          <w:sz w:val="20"/>
        </w:rPr>
        <w:t>the</w:t>
      </w:r>
      <w:r>
        <w:rPr>
          <w:spacing w:val="-10"/>
          <w:sz w:val="20"/>
        </w:rPr>
        <w:t> </w:t>
      </w:r>
      <w:r>
        <w:rPr>
          <w:sz w:val="20"/>
        </w:rPr>
        <w:t>victim</w:t>
      </w:r>
      <w:r>
        <w:rPr>
          <w:spacing w:val="-10"/>
          <w:sz w:val="20"/>
        </w:rPr>
        <w:t> </w:t>
      </w:r>
      <w:r>
        <w:rPr>
          <w:sz w:val="20"/>
        </w:rPr>
        <w:t>or</w:t>
      </w:r>
      <w:r>
        <w:rPr>
          <w:spacing w:val="-11"/>
          <w:sz w:val="20"/>
        </w:rPr>
        <w:t> </w:t>
      </w:r>
      <w:r>
        <w:rPr>
          <w:spacing w:val="-3"/>
          <w:sz w:val="20"/>
        </w:rPr>
        <w:t>any</w:t>
      </w:r>
      <w:r>
        <w:rPr>
          <w:spacing w:val="-10"/>
          <w:sz w:val="20"/>
        </w:rPr>
        <w:t> </w:t>
      </w:r>
      <w:r>
        <w:rPr>
          <w:sz w:val="20"/>
        </w:rPr>
        <w:t>other</w:t>
      </w:r>
      <w:r>
        <w:rPr>
          <w:spacing w:val="-10"/>
          <w:sz w:val="20"/>
        </w:rPr>
        <w:t> </w:t>
      </w:r>
      <w:r>
        <w:rPr>
          <w:sz w:val="20"/>
        </w:rPr>
        <w:t>person;</w:t>
      </w:r>
      <w:r>
        <w:rPr>
          <w:spacing w:val="-10"/>
          <w:sz w:val="20"/>
        </w:rPr>
        <w:t> </w:t>
      </w:r>
      <w:r>
        <w:rPr>
          <w:sz w:val="20"/>
        </w:rPr>
        <w:t>or purporting</w:t>
      </w:r>
      <w:r>
        <w:rPr>
          <w:spacing w:val="-6"/>
          <w:sz w:val="20"/>
        </w:rPr>
        <w:t> </w:t>
      </w:r>
      <w:r>
        <w:rPr>
          <w:sz w:val="20"/>
        </w:rPr>
        <w:t>to</w:t>
      </w:r>
      <w:r>
        <w:rPr>
          <w:spacing w:val="-6"/>
          <w:sz w:val="20"/>
        </w:rPr>
        <w:t> </w:t>
      </w:r>
      <w:r>
        <w:rPr>
          <w:spacing w:val="-3"/>
          <w:sz w:val="20"/>
        </w:rPr>
        <w:t>relate</w:t>
      </w:r>
      <w:r>
        <w:rPr>
          <w:spacing w:val="-5"/>
          <w:sz w:val="20"/>
        </w:rPr>
        <w:t> </w:t>
      </w:r>
      <w:r>
        <w:rPr>
          <w:spacing w:val="-3"/>
          <w:sz w:val="20"/>
        </w:rPr>
        <w:t>to,</w:t>
      </w:r>
      <w:r>
        <w:rPr>
          <w:spacing w:val="-6"/>
          <w:sz w:val="20"/>
        </w:rPr>
        <w:t> </w:t>
      </w:r>
      <w:r>
        <w:rPr>
          <w:sz w:val="20"/>
        </w:rPr>
        <w:t>or</w:t>
      </w:r>
      <w:r>
        <w:rPr>
          <w:spacing w:val="-5"/>
          <w:sz w:val="20"/>
        </w:rPr>
        <w:t> </w:t>
      </w:r>
      <w:r>
        <w:rPr>
          <w:sz w:val="20"/>
        </w:rPr>
        <w:t>to</w:t>
      </w:r>
      <w:r>
        <w:rPr>
          <w:spacing w:val="-6"/>
          <w:sz w:val="20"/>
        </w:rPr>
        <w:t> </w:t>
      </w:r>
      <w:r>
        <w:rPr>
          <w:spacing w:val="-3"/>
          <w:sz w:val="20"/>
        </w:rPr>
        <w:t>originate</w:t>
      </w:r>
      <w:r>
        <w:rPr>
          <w:spacing w:val="-5"/>
          <w:sz w:val="20"/>
        </w:rPr>
        <w:t> </w:t>
      </w:r>
      <w:r>
        <w:rPr>
          <w:sz w:val="20"/>
        </w:rPr>
        <w:t>from,</w:t>
      </w:r>
      <w:r>
        <w:rPr>
          <w:spacing w:val="-6"/>
          <w:sz w:val="20"/>
        </w:rPr>
        <w:t> </w:t>
      </w:r>
      <w:r>
        <w:rPr>
          <w:sz w:val="20"/>
        </w:rPr>
        <w:t>the</w:t>
      </w:r>
      <w:r>
        <w:rPr>
          <w:spacing w:val="-5"/>
          <w:sz w:val="20"/>
        </w:rPr>
        <w:t> </w:t>
      </w:r>
      <w:r>
        <w:rPr>
          <w:sz w:val="20"/>
        </w:rPr>
        <w:t>victim</w:t>
      </w:r>
      <w:r>
        <w:rPr>
          <w:spacing w:val="-6"/>
          <w:sz w:val="20"/>
        </w:rPr>
        <w:t> </w:t>
      </w:r>
      <w:r>
        <w:rPr>
          <w:sz w:val="20"/>
        </w:rPr>
        <w:t>or</w:t>
      </w:r>
      <w:r>
        <w:rPr>
          <w:spacing w:val="-5"/>
          <w:sz w:val="20"/>
        </w:rPr>
        <w:t> </w:t>
      </w:r>
      <w:r>
        <w:rPr>
          <w:spacing w:val="-3"/>
          <w:sz w:val="20"/>
        </w:rPr>
        <w:t>any</w:t>
      </w:r>
      <w:r>
        <w:rPr>
          <w:spacing w:val="-6"/>
          <w:sz w:val="20"/>
        </w:rPr>
        <w:t> </w:t>
      </w:r>
      <w:r>
        <w:rPr>
          <w:sz w:val="20"/>
        </w:rPr>
        <w:t>other</w:t>
      </w:r>
      <w:r>
        <w:rPr>
          <w:spacing w:val="-5"/>
          <w:sz w:val="20"/>
        </w:rPr>
        <w:t> </w:t>
      </w:r>
      <w:r>
        <w:rPr>
          <w:sz w:val="20"/>
        </w:rPr>
        <w:t>person;</w:t>
      </w:r>
    </w:p>
    <w:p>
      <w:pPr>
        <w:pStyle w:val="ListParagraph"/>
        <w:numPr>
          <w:ilvl w:val="2"/>
          <w:numId w:val="7"/>
        </w:numPr>
        <w:tabs>
          <w:tab w:pos="2141" w:val="left" w:leader="none"/>
          <w:tab w:pos="2142" w:val="left" w:leader="none"/>
        </w:tabs>
        <w:spacing w:line="206" w:lineRule="auto" w:before="88" w:after="0"/>
        <w:ind w:left="2141" w:right="1316" w:hanging="340"/>
        <w:jc w:val="left"/>
        <w:rPr>
          <w:sz w:val="20"/>
        </w:rPr>
      </w:pPr>
      <w:r>
        <w:rPr>
          <w:sz w:val="20"/>
        </w:rPr>
        <w:t>causing</w:t>
      </w:r>
      <w:r>
        <w:rPr>
          <w:spacing w:val="-10"/>
          <w:sz w:val="20"/>
        </w:rPr>
        <w:t> </w:t>
      </w:r>
      <w:r>
        <w:rPr>
          <w:sz w:val="20"/>
        </w:rPr>
        <w:t>an</w:t>
      </w:r>
      <w:r>
        <w:rPr>
          <w:spacing w:val="-10"/>
          <w:sz w:val="20"/>
        </w:rPr>
        <w:t> </w:t>
      </w:r>
      <w:r>
        <w:rPr>
          <w:sz w:val="20"/>
        </w:rPr>
        <w:t>unauthorised</w:t>
      </w:r>
      <w:r>
        <w:rPr>
          <w:spacing w:val="-10"/>
          <w:sz w:val="20"/>
        </w:rPr>
        <w:t> </w:t>
      </w:r>
      <w:r>
        <w:rPr>
          <w:sz w:val="20"/>
        </w:rPr>
        <w:t>computer</w:t>
      </w:r>
      <w:r>
        <w:rPr>
          <w:spacing w:val="-10"/>
          <w:sz w:val="20"/>
        </w:rPr>
        <w:t> </w:t>
      </w:r>
      <w:r>
        <w:rPr>
          <w:sz w:val="20"/>
        </w:rPr>
        <w:t>function</w:t>
      </w:r>
      <w:r>
        <w:rPr>
          <w:spacing w:val="-10"/>
          <w:sz w:val="20"/>
        </w:rPr>
        <w:t> </w:t>
      </w:r>
      <w:r>
        <w:rPr>
          <w:sz w:val="20"/>
        </w:rPr>
        <w:t>in</w:t>
      </w:r>
      <w:r>
        <w:rPr>
          <w:spacing w:val="-10"/>
          <w:sz w:val="20"/>
        </w:rPr>
        <w:t> </w:t>
      </w:r>
      <w:r>
        <w:rPr>
          <w:sz w:val="20"/>
        </w:rPr>
        <w:t>a</w:t>
      </w:r>
      <w:r>
        <w:rPr>
          <w:spacing w:val="-10"/>
          <w:sz w:val="20"/>
        </w:rPr>
        <w:t> </w:t>
      </w:r>
      <w:r>
        <w:rPr>
          <w:sz w:val="20"/>
        </w:rPr>
        <w:t>computer</w:t>
      </w:r>
      <w:r>
        <w:rPr>
          <w:spacing w:val="-10"/>
          <w:sz w:val="20"/>
        </w:rPr>
        <w:t> </w:t>
      </w:r>
      <w:r>
        <w:rPr>
          <w:sz w:val="20"/>
        </w:rPr>
        <w:t>owned</w:t>
      </w:r>
      <w:r>
        <w:rPr>
          <w:spacing w:val="-10"/>
          <w:sz w:val="20"/>
        </w:rPr>
        <w:t> </w:t>
      </w:r>
      <w:r>
        <w:rPr>
          <w:sz w:val="20"/>
        </w:rPr>
        <w:t>or</w:t>
      </w:r>
      <w:r>
        <w:rPr>
          <w:spacing w:val="-10"/>
          <w:sz w:val="20"/>
        </w:rPr>
        <w:t> </w:t>
      </w:r>
      <w:r>
        <w:rPr>
          <w:sz w:val="20"/>
        </w:rPr>
        <w:t>used</w:t>
      </w:r>
      <w:r>
        <w:rPr>
          <w:spacing w:val="-10"/>
          <w:sz w:val="20"/>
        </w:rPr>
        <w:t> </w:t>
      </w:r>
      <w:r>
        <w:rPr>
          <w:spacing w:val="-3"/>
          <w:sz w:val="20"/>
        </w:rPr>
        <w:t>by</w:t>
      </w:r>
      <w:r>
        <w:rPr>
          <w:spacing w:val="-10"/>
          <w:sz w:val="20"/>
        </w:rPr>
        <w:t> </w:t>
      </w:r>
      <w:r>
        <w:rPr>
          <w:sz w:val="20"/>
        </w:rPr>
        <w:t>the victim or </w:t>
      </w:r>
      <w:r>
        <w:rPr>
          <w:spacing w:val="-3"/>
          <w:sz w:val="20"/>
        </w:rPr>
        <w:t>any </w:t>
      </w:r>
      <w:r>
        <w:rPr>
          <w:sz w:val="20"/>
        </w:rPr>
        <w:t>other</w:t>
      </w:r>
      <w:r>
        <w:rPr>
          <w:spacing w:val="-14"/>
          <w:sz w:val="20"/>
        </w:rPr>
        <w:t> </w:t>
      </w:r>
      <w:r>
        <w:rPr>
          <w:sz w:val="20"/>
        </w:rPr>
        <w:t>person;</w:t>
      </w:r>
    </w:p>
    <w:p>
      <w:pPr>
        <w:pStyle w:val="ListParagraph"/>
        <w:numPr>
          <w:ilvl w:val="2"/>
          <w:numId w:val="7"/>
        </w:numPr>
        <w:tabs>
          <w:tab w:pos="2141" w:val="left" w:leader="none"/>
          <w:tab w:pos="2142" w:val="left" w:leader="none"/>
        </w:tabs>
        <w:spacing w:line="259" w:lineRule="exact" w:before="56" w:after="0"/>
        <w:ind w:left="2141" w:right="0" w:hanging="340"/>
        <w:jc w:val="left"/>
        <w:rPr>
          <w:sz w:val="20"/>
        </w:rPr>
      </w:pPr>
      <w:r>
        <w:rPr>
          <w:sz w:val="20"/>
        </w:rPr>
        <w:t>tracing</w:t>
      </w:r>
      <w:r>
        <w:rPr>
          <w:spacing w:val="-5"/>
          <w:sz w:val="20"/>
        </w:rPr>
        <w:t> </w:t>
      </w:r>
      <w:r>
        <w:rPr>
          <w:sz w:val="20"/>
        </w:rPr>
        <w:t>the</w:t>
      </w:r>
      <w:r>
        <w:rPr>
          <w:spacing w:val="-4"/>
          <w:sz w:val="20"/>
        </w:rPr>
        <w:t> </w:t>
      </w:r>
      <w:r>
        <w:rPr>
          <w:spacing w:val="-3"/>
          <w:sz w:val="20"/>
        </w:rPr>
        <w:t>victim’s</w:t>
      </w:r>
      <w:r>
        <w:rPr>
          <w:spacing w:val="-5"/>
          <w:sz w:val="20"/>
        </w:rPr>
        <w:t> </w:t>
      </w:r>
      <w:r>
        <w:rPr>
          <w:sz w:val="20"/>
        </w:rPr>
        <w:t>or</w:t>
      </w:r>
      <w:r>
        <w:rPr>
          <w:spacing w:val="-4"/>
          <w:sz w:val="20"/>
        </w:rPr>
        <w:t> </w:t>
      </w:r>
      <w:r>
        <w:rPr>
          <w:spacing w:val="-3"/>
          <w:sz w:val="20"/>
        </w:rPr>
        <w:t>any</w:t>
      </w:r>
      <w:r>
        <w:rPr>
          <w:spacing w:val="-5"/>
          <w:sz w:val="20"/>
        </w:rPr>
        <w:t> </w:t>
      </w:r>
      <w:r>
        <w:rPr>
          <w:sz w:val="20"/>
        </w:rPr>
        <w:t>other</w:t>
      </w:r>
      <w:r>
        <w:rPr>
          <w:spacing w:val="-4"/>
          <w:sz w:val="20"/>
        </w:rPr>
        <w:t> </w:t>
      </w:r>
      <w:r>
        <w:rPr>
          <w:spacing w:val="-3"/>
          <w:sz w:val="20"/>
        </w:rPr>
        <w:t>person’s</w:t>
      </w:r>
      <w:r>
        <w:rPr>
          <w:spacing w:val="-4"/>
          <w:sz w:val="20"/>
        </w:rPr>
        <w:t> </w:t>
      </w:r>
      <w:r>
        <w:rPr>
          <w:sz w:val="20"/>
        </w:rPr>
        <w:t>use</w:t>
      </w:r>
      <w:r>
        <w:rPr>
          <w:spacing w:val="-5"/>
          <w:sz w:val="20"/>
        </w:rPr>
        <w:t> </w:t>
      </w:r>
      <w:r>
        <w:rPr>
          <w:sz w:val="20"/>
        </w:rPr>
        <w:t>of</w:t>
      </w:r>
      <w:r>
        <w:rPr>
          <w:spacing w:val="-4"/>
          <w:sz w:val="20"/>
        </w:rPr>
        <w:t> </w:t>
      </w:r>
      <w:r>
        <w:rPr>
          <w:sz w:val="20"/>
        </w:rPr>
        <w:t>the</w:t>
      </w:r>
      <w:r>
        <w:rPr>
          <w:spacing w:val="-5"/>
          <w:sz w:val="20"/>
        </w:rPr>
        <w:t> </w:t>
      </w:r>
      <w:r>
        <w:rPr>
          <w:spacing w:val="-3"/>
          <w:sz w:val="20"/>
        </w:rPr>
        <w:t>internet</w:t>
      </w:r>
      <w:r>
        <w:rPr>
          <w:spacing w:val="-4"/>
          <w:sz w:val="20"/>
        </w:rPr>
        <w:t> </w:t>
      </w:r>
      <w:r>
        <w:rPr>
          <w:sz w:val="20"/>
        </w:rPr>
        <w:t>or</w:t>
      </w:r>
      <w:r>
        <w:rPr>
          <w:spacing w:val="-5"/>
          <w:sz w:val="20"/>
        </w:rPr>
        <w:t> </w:t>
      </w:r>
      <w:r>
        <w:rPr>
          <w:sz w:val="20"/>
        </w:rPr>
        <w:t>e-mail</w:t>
      </w:r>
      <w:r>
        <w:rPr>
          <w:spacing w:val="-4"/>
          <w:sz w:val="20"/>
        </w:rPr>
        <w:t> </w:t>
      </w:r>
      <w:r>
        <w:rPr>
          <w:sz w:val="20"/>
        </w:rPr>
        <w:t>or</w:t>
      </w:r>
      <w:r>
        <w:rPr>
          <w:spacing w:val="-4"/>
          <w:sz w:val="20"/>
        </w:rPr>
        <w:t> </w:t>
      </w:r>
      <w:r>
        <w:rPr>
          <w:sz w:val="20"/>
        </w:rPr>
        <w:t>other</w:t>
      </w:r>
    </w:p>
    <w:p>
      <w:pPr>
        <w:pStyle w:val="BodyText"/>
        <w:spacing w:line="259" w:lineRule="exact"/>
        <w:ind w:left="2141"/>
      </w:pPr>
      <w:r>
        <w:rPr/>
        <w:t>electronic communications;</w:t>
      </w:r>
    </w:p>
    <w:p>
      <w:pPr>
        <w:pStyle w:val="ListParagraph"/>
        <w:numPr>
          <w:ilvl w:val="2"/>
          <w:numId w:val="7"/>
        </w:numPr>
        <w:tabs>
          <w:tab w:pos="2141" w:val="left" w:leader="none"/>
          <w:tab w:pos="2142" w:val="left" w:leader="none"/>
        </w:tabs>
        <w:spacing w:line="206" w:lineRule="auto" w:before="79" w:after="0"/>
        <w:ind w:left="2141" w:right="1326" w:hanging="340"/>
        <w:jc w:val="left"/>
        <w:rPr>
          <w:sz w:val="20"/>
        </w:rPr>
      </w:pPr>
      <w:r>
        <w:rPr>
          <w:sz w:val="20"/>
        </w:rPr>
        <w:t>entering or loitering outside or near the </w:t>
      </w:r>
      <w:r>
        <w:rPr>
          <w:spacing w:val="-3"/>
          <w:sz w:val="20"/>
        </w:rPr>
        <w:t>victim’s </w:t>
      </w:r>
      <w:r>
        <w:rPr>
          <w:sz w:val="20"/>
        </w:rPr>
        <w:t>or </w:t>
      </w:r>
      <w:r>
        <w:rPr>
          <w:spacing w:val="-3"/>
          <w:sz w:val="20"/>
        </w:rPr>
        <w:t>any </w:t>
      </w:r>
      <w:r>
        <w:rPr>
          <w:sz w:val="20"/>
        </w:rPr>
        <w:t>other </w:t>
      </w:r>
      <w:r>
        <w:rPr>
          <w:spacing w:val="-3"/>
          <w:sz w:val="20"/>
        </w:rPr>
        <w:t>person’s </w:t>
      </w:r>
      <w:r>
        <w:rPr>
          <w:sz w:val="20"/>
        </w:rPr>
        <w:t>place of </w:t>
      </w:r>
      <w:r>
        <w:rPr>
          <w:spacing w:val="-2"/>
          <w:sz w:val="20"/>
        </w:rPr>
        <w:t>residence</w:t>
      </w:r>
      <w:r>
        <w:rPr>
          <w:spacing w:val="-7"/>
          <w:sz w:val="20"/>
        </w:rPr>
        <w:t> </w:t>
      </w:r>
      <w:r>
        <w:rPr>
          <w:sz w:val="20"/>
        </w:rPr>
        <w:t>or</w:t>
      </w:r>
      <w:r>
        <w:rPr>
          <w:spacing w:val="-7"/>
          <w:sz w:val="20"/>
        </w:rPr>
        <w:t> </w:t>
      </w:r>
      <w:r>
        <w:rPr>
          <w:sz w:val="20"/>
        </w:rPr>
        <w:t>of</w:t>
      </w:r>
      <w:r>
        <w:rPr>
          <w:spacing w:val="-6"/>
          <w:sz w:val="20"/>
        </w:rPr>
        <w:t> </w:t>
      </w:r>
      <w:r>
        <w:rPr>
          <w:sz w:val="20"/>
        </w:rPr>
        <w:t>business</w:t>
      </w:r>
      <w:r>
        <w:rPr>
          <w:spacing w:val="-7"/>
          <w:sz w:val="20"/>
        </w:rPr>
        <w:t> </w:t>
      </w:r>
      <w:r>
        <w:rPr>
          <w:sz w:val="20"/>
        </w:rPr>
        <w:t>or</w:t>
      </w:r>
      <w:r>
        <w:rPr>
          <w:spacing w:val="-7"/>
          <w:sz w:val="20"/>
        </w:rPr>
        <w:t> </w:t>
      </w:r>
      <w:r>
        <w:rPr>
          <w:spacing w:val="-3"/>
          <w:sz w:val="20"/>
        </w:rPr>
        <w:t>any</w:t>
      </w:r>
      <w:r>
        <w:rPr>
          <w:spacing w:val="-6"/>
          <w:sz w:val="20"/>
        </w:rPr>
        <w:t> </w:t>
      </w:r>
      <w:r>
        <w:rPr>
          <w:sz w:val="20"/>
        </w:rPr>
        <w:t>other</w:t>
      </w:r>
      <w:r>
        <w:rPr>
          <w:spacing w:val="-7"/>
          <w:sz w:val="20"/>
        </w:rPr>
        <w:t> </w:t>
      </w:r>
      <w:r>
        <w:rPr>
          <w:sz w:val="20"/>
        </w:rPr>
        <w:t>place</w:t>
      </w:r>
      <w:r>
        <w:rPr>
          <w:spacing w:val="-7"/>
          <w:sz w:val="20"/>
        </w:rPr>
        <w:t> </w:t>
      </w:r>
      <w:r>
        <w:rPr>
          <w:spacing w:val="-3"/>
          <w:sz w:val="20"/>
        </w:rPr>
        <w:t>frequented</w:t>
      </w:r>
      <w:r>
        <w:rPr>
          <w:spacing w:val="-6"/>
          <w:sz w:val="20"/>
        </w:rPr>
        <w:t> </w:t>
      </w:r>
      <w:r>
        <w:rPr>
          <w:spacing w:val="-3"/>
          <w:sz w:val="20"/>
        </w:rPr>
        <w:t>by</w:t>
      </w:r>
      <w:r>
        <w:rPr>
          <w:spacing w:val="-7"/>
          <w:sz w:val="20"/>
        </w:rPr>
        <w:t> </w:t>
      </w:r>
      <w:r>
        <w:rPr>
          <w:sz w:val="20"/>
        </w:rPr>
        <w:t>the</w:t>
      </w:r>
      <w:r>
        <w:rPr>
          <w:spacing w:val="-6"/>
          <w:sz w:val="20"/>
        </w:rPr>
        <w:t> </w:t>
      </w:r>
      <w:r>
        <w:rPr>
          <w:sz w:val="20"/>
        </w:rPr>
        <w:t>victim</w:t>
      </w:r>
      <w:r>
        <w:rPr>
          <w:spacing w:val="-7"/>
          <w:sz w:val="20"/>
        </w:rPr>
        <w:t> </w:t>
      </w:r>
      <w:r>
        <w:rPr>
          <w:sz w:val="20"/>
        </w:rPr>
        <w:t>or</w:t>
      </w:r>
      <w:r>
        <w:rPr>
          <w:spacing w:val="-7"/>
          <w:sz w:val="20"/>
        </w:rPr>
        <w:t> </w:t>
      </w:r>
      <w:r>
        <w:rPr>
          <w:sz w:val="20"/>
        </w:rPr>
        <w:t>the</w:t>
      </w:r>
      <w:r>
        <w:rPr>
          <w:spacing w:val="-6"/>
          <w:sz w:val="20"/>
        </w:rPr>
        <w:t> </w:t>
      </w:r>
      <w:r>
        <w:rPr>
          <w:sz w:val="20"/>
        </w:rPr>
        <w:t>other person;</w:t>
      </w:r>
    </w:p>
    <w:p>
      <w:pPr>
        <w:pStyle w:val="ListParagraph"/>
        <w:numPr>
          <w:ilvl w:val="2"/>
          <w:numId w:val="7"/>
        </w:numPr>
        <w:tabs>
          <w:tab w:pos="2141" w:val="left" w:leader="none"/>
          <w:tab w:pos="2142" w:val="left" w:leader="none"/>
        </w:tabs>
        <w:spacing w:line="240" w:lineRule="auto" w:before="57" w:after="0"/>
        <w:ind w:left="2141" w:right="0" w:hanging="340"/>
        <w:jc w:val="left"/>
        <w:rPr>
          <w:sz w:val="20"/>
        </w:rPr>
      </w:pPr>
      <w:r>
        <w:rPr>
          <w:sz w:val="20"/>
        </w:rPr>
        <w:t>interfering</w:t>
      </w:r>
      <w:r>
        <w:rPr>
          <w:spacing w:val="-5"/>
          <w:sz w:val="20"/>
        </w:rPr>
        <w:t> </w:t>
      </w:r>
      <w:r>
        <w:rPr>
          <w:sz w:val="20"/>
        </w:rPr>
        <w:t>with</w:t>
      </w:r>
      <w:r>
        <w:rPr>
          <w:spacing w:val="-5"/>
          <w:sz w:val="20"/>
        </w:rPr>
        <w:t> </w:t>
      </w:r>
      <w:r>
        <w:rPr>
          <w:sz w:val="20"/>
        </w:rPr>
        <w:t>property</w:t>
      </w:r>
      <w:r>
        <w:rPr>
          <w:spacing w:val="-5"/>
          <w:sz w:val="20"/>
        </w:rPr>
        <w:t> </w:t>
      </w:r>
      <w:r>
        <w:rPr>
          <w:sz w:val="20"/>
        </w:rPr>
        <w:t>in</w:t>
      </w:r>
      <w:r>
        <w:rPr>
          <w:spacing w:val="-5"/>
          <w:sz w:val="20"/>
        </w:rPr>
        <w:t> </w:t>
      </w:r>
      <w:r>
        <w:rPr>
          <w:sz w:val="20"/>
        </w:rPr>
        <w:t>the</w:t>
      </w:r>
      <w:r>
        <w:rPr>
          <w:spacing w:val="-5"/>
          <w:sz w:val="20"/>
        </w:rPr>
        <w:t> </w:t>
      </w:r>
      <w:r>
        <w:rPr>
          <w:spacing w:val="-3"/>
          <w:sz w:val="20"/>
        </w:rPr>
        <w:t>victim’s</w:t>
      </w:r>
      <w:r>
        <w:rPr>
          <w:spacing w:val="-4"/>
          <w:sz w:val="20"/>
        </w:rPr>
        <w:t> </w:t>
      </w:r>
      <w:r>
        <w:rPr>
          <w:sz w:val="20"/>
        </w:rPr>
        <w:t>or</w:t>
      </w:r>
      <w:r>
        <w:rPr>
          <w:spacing w:val="-5"/>
          <w:sz w:val="20"/>
        </w:rPr>
        <w:t> </w:t>
      </w:r>
      <w:r>
        <w:rPr>
          <w:spacing w:val="-3"/>
          <w:sz w:val="20"/>
        </w:rPr>
        <w:t>any</w:t>
      </w:r>
      <w:r>
        <w:rPr>
          <w:spacing w:val="-5"/>
          <w:sz w:val="20"/>
        </w:rPr>
        <w:t> </w:t>
      </w:r>
      <w:r>
        <w:rPr>
          <w:sz w:val="20"/>
        </w:rPr>
        <w:t>other</w:t>
      </w:r>
      <w:r>
        <w:rPr>
          <w:spacing w:val="-5"/>
          <w:sz w:val="20"/>
        </w:rPr>
        <w:t> </w:t>
      </w:r>
      <w:r>
        <w:rPr>
          <w:spacing w:val="-3"/>
          <w:sz w:val="20"/>
        </w:rPr>
        <w:t>person’s</w:t>
      </w:r>
      <w:r>
        <w:rPr>
          <w:spacing w:val="-5"/>
          <w:sz w:val="20"/>
        </w:rPr>
        <w:t> </w:t>
      </w:r>
      <w:r>
        <w:rPr>
          <w:sz w:val="20"/>
        </w:rPr>
        <w:t>possession;</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making threats to the</w:t>
      </w:r>
      <w:r>
        <w:rPr>
          <w:spacing w:val="-18"/>
          <w:sz w:val="20"/>
        </w:rPr>
        <w:t> </w:t>
      </w:r>
      <w:r>
        <w:rPr>
          <w:sz w:val="20"/>
        </w:rPr>
        <w:t>victim;</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using</w:t>
      </w:r>
      <w:r>
        <w:rPr>
          <w:spacing w:val="-6"/>
          <w:sz w:val="20"/>
        </w:rPr>
        <w:t> </w:t>
      </w:r>
      <w:r>
        <w:rPr>
          <w:sz w:val="20"/>
        </w:rPr>
        <w:t>abusive</w:t>
      </w:r>
      <w:r>
        <w:rPr>
          <w:spacing w:val="-5"/>
          <w:sz w:val="20"/>
        </w:rPr>
        <w:t> </w:t>
      </w:r>
      <w:r>
        <w:rPr>
          <w:sz w:val="20"/>
        </w:rPr>
        <w:t>or</w:t>
      </w:r>
      <w:r>
        <w:rPr>
          <w:spacing w:val="-5"/>
          <w:sz w:val="20"/>
        </w:rPr>
        <w:t> </w:t>
      </w:r>
      <w:r>
        <w:rPr>
          <w:spacing w:val="-3"/>
          <w:sz w:val="20"/>
        </w:rPr>
        <w:t>offensive</w:t>
      </w:r>
      <w:r>
        <w:rPr>
          <w:spacing w:val="-5"/>
          <w:sz w:val="20"/>
        </w:rPr>
        <w:t> </w:t>
      </w:r>
      <w:r>
        <w:rPr>
          <w:spacing w:val="-3"/>
          <w:sz w:val="20"/>
        </w:rPr>
        <w:t>words</w:t>
      </w:r>
      <w:r>
        <w:rPr>
          <w:spacing w:val="-5"/>
          <w:sz w:val="20"/>
        </w:rPr>
        <w:t> </w:t>
      </w:r>
      <w:r>
        <w:rPr>
          <w:sz w:val="20"/>
        </w:rPr>
        <w:t>to</w:t>
      </w:r>
      <w:r>
        <w:rPr>
          <w:spacing w:val="-5"/>
          <w:sz w:val="20"/>
        </w:rPr>
        <w:t> </w:t>
      </w:r>
      <w:r>
        <w:rPr>
          <w:sz w:val="20"/>
        </w:rPr>
        <w:t>or</w:t>
      </w:r>
      <w:r>
        <w:rPr>
          <w:spacing w:val="-5"/>
          <w:sz w:val="20"/>
        </w:rPr>
        <w:t> </w:t>
      </w:r>
      <w:r>
        <w:rPr>
          <w:sz w:val="20"/>
        </w:rPr>
        <w:t>in</w:t>
      </w:r>
      <w:r>
        <w:rPr>
          <w:spacing w:val="-5"/>
          <w:sz w:val="20"/>
        </w:rPr>
        <w:t> </w:t>
      </w:r>
      <w:r>
        <w:rPr>
          <w:sz w:val="20"/>
        </w:rPr>
        <w:t>the</w:t>
      </w:r>
      <w:r>
        <w:rPr>
          <w:spacing w:val="-5"/>
          <w:sz w:val="20"/>
        </w:rPr>
        <w:t> </w:t>
      </w:r>
      <w:r>
        <w:rPr>
          <w:sz w:val="20"/>
        </w:rPr>
        <w:t>presence</w:t>
      </w:r>
      <w:r>
        <w:rPr>
          <w:spacing w:val="-5"/>
          <w:sz w:val="20"/>
        </w:rPr>
        <w:t> </w:t>
      </w:r>
      <w:r>
        <w:rPr>
          <w:sz w:val="20"/>
        </w:rPr>
        <w:t>of</w:t>
      </w:r>
      <w:r>
        <w:rPr>
          <w:spacing w:val="-5"/>
          <w:sz w:val="20"/>
        </w:rPr>
        <w:t> </w:t>
      </w:r>
      <w:r>
        <w:rPr>
          <w:sz w:val="20"/>
        </w:rPr>
        <w:t>the</w:t>
      </w:r>
      <w:r>
        <w:rPr>
          <w:spacing w:val="-5"/>
          <w:sz w:val="20"/>
        </w:rPr>
        <w:t> </w:t>
      </w:r>
      <w:r>
        <w:rPr>
          <w:sz w:val="20"/>
        </w:rPr>
        <w:t>victim;</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performing</w:t>
      </w:r>
      <w:r>
        <w:rPr>
          <w:spacing w:val="-6"/>
          <w:sz w:val="20"/>
        </w:rPr>
        <w:t> </w:t>
      </w:r>
      <w:r>
        <w:rPr>
          <w:sz w:val="20"/>
        </w:rPr>
        <w:t>abusive</w:t>
      </w:r>
      <w:r>
        <w:rPr>
          <w:spacing w:val="-5"/>
          <w:sz w:val="20"/>
        </w:rPr>
        <w:t> </w:t>
      </w:r>
      <w:r>
        <w:rPr>
          <w:sz w:val="20"/>
        </w:rPr>
        <w:t>or</w:t>
      </w:r>
      <w:r>
        <w:rPr>
          <w:spacing w:val="-5"/>
          <w:sz w:val="20"/>
        </w:rPr>
        <w:t> </w:t>
      </w:r>
      <w:r>
        <w:rPr>
          <w:spacing w:val="-3"/>
          <w:sz w:val="20"/>
        </w:rPr>
        <w:t>offensive</w:t>
      </w:r>
      <w:r>
        <w:rPr>
          <w:spacing w:val="-5"/>
          <w:sz w:val="20"/>
        </w:rPr>
        <w:t> </w:t>
      </w:r>
      <w:r>
        <w:rPr>
          <w:sz w:val="20"/>
        </w:rPr>
        <w:t>acts</w:t>
      </w:r>
      <w:r>
        <w:rPr>
          <w:spacing w:val="-5"/>
          <w:sz w:val="20"/>
        </w:rPr>
        <w:t> </w:t>
      </w:r>
      <w:r>
        <w:rPr>
          <w:sz w:val="20"/>
        </w:rPr>
        <w:t>in</w:t>
      </w:r>
      <w:r>
        <w:rPr>
          <w:spacing w:val="-5"/>
          <w:sz w:val="20"/>
        </w:rPr>
        <w:t> </w:t>
      </w:r>
      <w:r>
        <w:rPr>
          <w:sz w:val="20"/>
        </w:rPr>
        <w:t>the</w:t>
      </w:r>
      <w:r>
        <w:rPr>
          <w:spacing w:val="-5"/>
          <w:sz w:val="20"/>
        </w:rPr>
        <w:t> </w:t>
      </w:r>
      <w:r>
        <w:rPr>
          <w:sz w:val="20"/>
        </w:rPr>
        <w:t>presence</w:t>
      </w:r>
      <w:r>
        <w:rPr>
          <w:spacing w:val="-6"/>
          <w:sz w:val="20"/>
        </w:rPr>
        <w:t> </w:t>
      </w:r>
      <w:r>
        <w:rPr>
          <w:sz w:val="20"/>
        </w:rPr>
        <w:t>of</w:t>
      </w:r>
      <w:r>
        <w:rPr>
          <w:spacing w:val="-5"/>
          <w:sz w:val="20"/>
        </w:rPr>
        <w:t> </w:t>
      </w:r>
      <w:r>
        <w:rPr>
          <w:sz w:val="20"/>
        </w:rPr>
        <w:t>the</w:t>
      </w:r>
      <w:r>
        <w:rPr>
          <w:spacing w:val="-5"/>
          <w:sz w:val="20"/>
        </w:rPr>
        <w:t> </w:t>
      </w:r>
      <w:r>
        <w:rPr>
          <w:sz w:val="20"/>
        </w:rPr>
        <w:t>victim;</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directing abusive or </w:t>
      </w:r>
      <w:r>
        <w:rPr>
          <w:spacing w:val="-3"/>
          <w:sz w:val="20"/>
        </w:rPr>
        <w:t>offensive </w:t>
      </w:r>
      <w:r>
        <w:rPr>
          <w:sz w:val="20"/>
        </w:rPr>
        <w:t>acts </w:t>
      </w:r>
      <w:r>
        <w:rPr>
          <w:spacing w:val="-3"/>
          <w:sz w:val="20"/>
        </w:rPr>
        <w:t>towards </w:t>
      </w:r>
      <w:r>
        <w:rPr>
          <w:sz w:val="20"/>
        </w:rPr>
        <w:t>the</w:t>
      </w:r>
      <w:r>
        <w:rPr>
          <w:spacing w:val="-27"/>
          <w:sz w:val="20"/>
        </w:rPr>
        <w:t> </w:t>
      </w:r>
      <w:r>
        <w:rPr>
          <w:sz w:val="20"/>
        </w:rPr>
        <w:t>victim;</w:t>
      </w:r>
    </w:p>
    <w:p>
      <w:pPr>
        <w:pStyle w:val="ListParagraph"/>
        <w:numPr>
          <w:ilvl w:val="2"/>
          <w:numId w:val="7"/>
        </w:numPr>
        <w:tabs>
          <w:tab w:pos="2141" w:val="left" w:leader="none"/>
          <w:tab w:pos="2142" w:val="left" w:leader="none"/>
        </w:tabs>
        <w:spacing w:line="259" w:lineRule="exact" w:before="47" w:after="0"/>
        <w:ind w:left="2141" w:right="0" w:hanging="340"/>
        <w:jc w:val="left"/>
        <w:rPr>
          <w:sz w:val="20"/>
        </w:rPr>
      </w:pPr>
      <w:r>
        <w:rPr>
          <w:sz w:val="20"/>
        </w:rPr>
        <w:t>giving</w:t>
      </w:r>
      <w:r>
        <w:rPr>
          <w:spacing w:val="-6"/>
          <w:sz w:val="20"/>
        </w:rPr>
        <w:t> </w:t>
      </w:r>
      <w:r>
        <w:rPr>
          <w:spacing w:val="-3"/>
          <w:sz w:val="20"/>
        </w:rPr>
        <w:t>offensive</w:t>
      </w:r>
      <w:r>
        <w:rPr>
          <w:spacing w:val="-6"/>
          <w:sz w:val="20"/>
        </w:rPr>
        <w:t> </w:t>
      </w:r>
      <w:r>
        <w:rPr>
          <w:sz w:val="20"/>
        </w:rPr>
        <w:t>material</w:t>
      </w:r>
      <w:r>
        <w:rPr>
          <w:spacing w:val="-6"/>
          <w:sz w:val="20"/>
        </w:rPr>
        <w:t> </w:t>
      </w:r>
      <w:r>
        <w:rPr>
          <w:sz w:val="20"/>
        </w:rPr>
        <w:t>to</w:t>
      </w:r>
      <w:r>
        <w:rPr>
          <w:spacing w:val="-6"/>
          <w:sz w:val="20"/>
        </w:rPr>
        <w:t> </w:t>
      </w:r>
      <w:r>
        <w:rPr>
          <w:sz w:val="20"/>
        </w:rPr>
        <w:t>the</w:t>
      </w:r>
      <w:r>
        <w:rPr>
          <w:spacing w:val="-6"/>
          <w:sz w:val="20"/>
        </w:rPr>
        <w:t> </w:t>
      </w:r>
      <w:r>
        <w:rPr>
          <w:sz w:val="20"/>
        </w:rPr>
        <w:t>victim</w:t>
      </w:r>
      <w:r>
        <w:rPr>
          <w:spacing w:val="-6"/>
          <w:sz w:val="20"/>
        </w:rPr>
        <w:t> </w:t>
      </w:r>
      <w:r>
        <w:rPr>
          <w:sz w:val="20"/>
        </w:rPr>
        <w:t>or</w:t>
      </w:r>
      <w:r>
        <w:rPr>
          <w:spacing w:val="-6"/>
          <w:sz w:val="20"/>
        </w:rPr>
        <w:t> </w:t>
      </w:r>
      <w:r>
        <w:rPr>
          <w:spacing w:val="-3"/>
          <w:sz w:val="20"/>
        </w:rPr>
        <w:t>any</w:t>
      </w:r>
      <w:r>
        <w:rPr>
          <w:spacing w:val="-6"/>
          <w:sz w:val="20"/>
        </w:rPr>
        <w:t> </w:t>
      </w:r>
      <w:r>
        <w:rPr>
          <w:sz w:val="20"/>
        </w:rPr>
        <w:t>other</w:t>
      </w:r>
      <w:r>
        <w:rPr>
          <w:spacing w:val="-5"/>
          <w:sz w:val="20"/>
        </w:rPr>
        <w:t> </w:t>
      </w:r>
      <w:r>
        <w:rPr>
          <w:sz w:val="20"/>
        </w:rPr>
        <w:t>person</w:t>
      </w:r>
      <w:r>
        <w:rPr>
          <w:spacing w:val="-6"/>
          <w:sz w:val="20"/>
        </w:rPr>
        <w:t> </w:t>
      </w:r>
      <w:r>
        <w:rPr>
          <w:sz w:val="20"/>
        </w:rPr>
        <w:t>or</w:t>
      </w:r>
      <w:r>
        <w:rPr>
          <w:spacing w:val="-6"/>
          <w:sz w:val="20"/>
        </w:rPr>
        <w:t> </w:t>
      </w:r>
      <w:r>
        <w:rPr>
          <w:spacing w:val="-3"/>
          <w:sz w:val="20"/>
        </w:rPr>
        <w:t>leaving</w:t>
      </w:r>
      <w:r>
        <w:rPr>
          <w:spacing w:val="-6"/>
          <w:sz w:val="20"/>
        </w:rPr>
        <w:t> </w:t>
      </w:r>
      <w:r>
        <w:rPr>
          <w:sz w:val="20"/>
        </w:rPr>
        <w:t>it</w:t>
      </w:r>
      <w:r>
        <w:rPr>
          <w:spacing w:val="-6"/>
          <w:sz w:val="20"/>
        </w:rPr>
        <w:t> </w:t>
      </w:r>
      <w:r>
        <w:rPr>
          <w:sz w:val="20"/>
        </w:rPr>
        <w:t>where</w:t>
      </w:r>
      <w:r>
        <w:rPr>
          <w:spacing w:val="-6"/>
          <w:sz w:val="20"/>
        </w:rPr>
        <w:t> </w:t>
      </w:r>
      <w:r>
        <w:rPr>
          <w:sz w:val="20"/>
        </w:rPr>
        <w:t>it</w:t>
      </w:r>
      <w:r>
        <w:rPr>
          <w:spacing w:val="-6"/>
          <w:sz w:val="20"/>
        </w:rPr>
        <w:t> </w:t>
      </w:r>
      <w:r>
        <w:rPr>
          <w:sz w:val="20"/>
        </w:rPr>
        <w:t>will</w:t>
      </w:r>
    </w:p>
    <w:p>
      <w:pPr>
        <w:pStyle w:val="BodyText"/>
        <w:spacing w:line="259" w:lineRule="exact"/>
        <w:ind w:left="2141"/>
      </w:pPr>
      <w:r>
        <w:rPr/>
        <w:t>be</w:t>
      </w:r>
      <w:r>
        <w:rPr>
          <w:spacing w:val="-7"/>
        </w:rPr>
        <w:t> </w:t>
      </w:r>
      <w:r>
        <w:rPr/>
        <w:t>found</w:t>
      </w:r>
      <w:r>
        <w:rPr>
          <w:spacing w:val="-6"/>
        </w:rPr>
        <w:t> </w:t>
      </w:r>
      <w:r>
        <w:rPr>
          <w:spacing w:val="-7"/>
        </w:rPr>
        <w:t>by,</w:t>
      </w:r>
      <w:r>
        <w:rPr>
          <w:spacing w:val="-6"/>
        </w:rPr>
        <w:t> </w:t>
      </w:r>
      <w:r>
        <w:rPr>
          <w:spacing w:val="-3"/>
        </w:rPr>
        <w:t>given</w:t>
      </w:r>
      <w:r>
        <w:rPr>
          <w:spacing w:val="-6"/>
        </w:rPr>
        <w:t> </w:t>
      </w:r>
      <w:r>
        <w:rPr/>
        <w:t>to</w:t>
      </w:r>
      <w:r>
        <w:rPr>
          <w:spacing w:val="-6"/>
        </w:rPr>
        <w:t> </w:t>
      </w:r>
      <w:r>
        <w:rPr/>
        <w:t>or</w:t>
      </w:r>
      <w:r>
        <w:rPr>
          <w:spacing w:val="-7"/>
        </w:rPr>
        <w:t> </w:t>
      </w:r>
      <w:r>
        <w:rPr>
          <w:spacing w:val="-3"/>
        </w:rPr>
        <w:t>brought</w:t>
      </w:r>
      <w:r>
        <w:rPr>
          <w:spacing w:val="-6"/>
        </w:rPr>
        <w:t> </w:t>
      </w:r>
      <w:r>
        <w:rPr/>
        <w:t>to</w:t>
      </w:r>
      <w:r>
        <w:rPr>
          <w:spacing w:val="-6"/>
        </w:rPr>
        <w:t> </w:t>
      </w:r>
      <w:r>
        <w:rPr/>
        <w:t>the</w:t>
      </w:r>
      <w:r>
        <w:rPr>
          <w:spacing w:val="-6"/>
        </w:rPr>
        <w:t> </w:t>
      </w:r>
      <w:r>
        <w:rPr>
          <w:spacing w:val="-3"/>
        </w:rPr>
        <w:t>attention</w:t>
      </w:r>
      <w:r>
        <w:rPr>
          <w:spacing w:val="-6"/>
        </w:rPr>
        <w:t> </w:t>
      </w:r>
      <w:r>
        <w:rPr>
          <w:spacing w:val="-5"/>
        </w:rPr>
        <w:t>of,</w:t>
      </w:r>
      <w:r>
        <w:rPr>
          <w:spacing w:val="-7"/>
        </w:rPr>
        <w:t> </w:t>
      </w:r>
      <w:r>
        <w:rPr/>
        <w:t>the</w:t>
      </w:r>
      <w:r>
        <w:rPr>
          <w:spacing w:val="-6"/>
        </w:rPr>
        <w:t> </w:t>
      </w:r>
      <w:r>
        <w:rPr/>
        <w:t>victim</w:t>
      </w:r>
      <w:r>
        <w:rPr>
          <w:spacing w:val="-6"/>
        </w:rPr>
        <w:t> </w:t>
      </w:r>
      <w:r>
        <w:rPr/>
        <w:t>or</w:t>
      </w:r>
      <w:r>
        <w:rPr>
          <w:spacing w:val="-6"/>
        </w:rPr>
        <w:t> </w:t>
      </w:r>
      <w:r>
        <w:rPr/>
        <w:t>the</w:t>
      </w:r>
      <w:r>
        <w:rPr>
          <w:spacing w:val="-6"/>
        </w:rPr>
        <w:t> </w:t>
      </w:r>
      <w:r>
        <w:rPr/>
        <w:t>other</w:t>
      </w:r>
      <w:r>
        <w:rPr>
          <w:spacing w:val="-7"/>
        </w:rPr>
        <w:t> </w:t>
      </w:r>
      <w:r>
        <w:rPr/>
        <w:t>person;</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keeping</w:t>
      </w:r>
      <w:r>
        <w:rPr>
          <w:spacing w:val="-11"/>
          <w:sz w:val="20"/>
        </w:rPr>
        <w:t> </w:t>
      </w:r>
      <w:r>
        <w:rPr>
          <w:sz w:val="20"/>
        </w:rPr>
        <w:t>the</w:t>
      </w:r>
      <w:r>
        <w:rPr>
          <w:spacing w:val="-11"/>
          <w:sz w:val="20"/>
        </w:rPr>
        <w:t> </w:t>
      </w:r>
      <w:r>
        <w:rPr>
          <w:sz w:val="20"/>
        </w:rPr>
        <w:t>victim</w:t>
      </w:r>
      <w:r>
        <w:rPr>
          <w:spacing w:val="-11"/>
          <w:sz w:val="20"/>
        </w:rPr>
        <w:t> </w:t>
      </w:r>
      <w:r>
        <w:rPr>
          <w:sz w:val="20"/>
        </w:rPr>
        <w:t>or</w:t>
      </w:r>
      <w:r>
        <w:rPr>
          <w:spacing w:val="-10"/>
          <w:sz w:val="20"/>
        </w:rPr>
        <w:t> </w:t>
      </w:r>
      <w:r>
        <w:rPr>
          <w:spacing w:val="-3"/>
          <w:sz w:val="20"/>
        </w:rPr>
        <w:t>any</w:t>
      </w:r>
      <w:r>
        <w:rPr>
          <w:spacing w:val="-11"/>
          <w:sz w:val="20"/>
        </w:rPr>
        <w:t> </w:t>
      </w:r>
      <w:r>
        <w:rPr>
          <w:sz w:val="20"/>
        </w:rPr>
        <w:t>other</w:t>
      </w:r>
      <w:r>
        <w:rPr>
          <w:spacing w:val="-11"/>
          <w:sz w:val="20"/>
        </w:rPr>
        <w:t> </w:t>
      </w:r>
      <w:r>
        <w:rPr>
          <w:sz w:val="20"/>
        </w:rPr>
        <w:t>person</w:t>
      </w:r>
      <w:r>
        <w:rPr>
          <w:spacing w:val="-10"/>
          <w:sz w:val="20"/>
        </w:rPr>
        <w:t> </w:t>
      </w:r>
      <w:r>
        <w:rPr>
          <w:sz w:val="20"/>
        </w:rPr>
        <w:t>under</w:t>
      </w:r>
      <w:r>
        <w:rPr>
          <w:spacing w:val="-11"/>
          <w:sz w:val="20"/>
        </w:rPr>
        <w:t> </w:t>
      </w:r>
      <w:r>
        <w:rPr>
          <w:sz w:val="20"/>
        </w:rPr>
        <w:t>surveillance</w:t>
      </w:r>
    </w:p>
    <w:p>
      <w:pPr>
        <w:pStyle w:val="ListParagraph"/>
        <w:numPr>
          <w:ilvl w:val="2"/>
          <w:numId w:val="7"/>
        </w:numPr>
        <w:tabs>
          <w:tab w:pos="2141" w:val="left" w:leader="none"/>
          <w:tab w:pos="2142" w:val="left" w:leader="none"/>
        </w:tabs>
        <w:spacing w:line="206" w:lineRule="auto" w:before="79" w:after="0"/>
        <w:ind w:left="2141" w:right="1088" w:hanging="340"/>
        <w:jc w:val="left"/>
        <w:rPr>
          <w:sz w:val="20"/>
        </w:rPr>
      </w:pPr>
      <w:r>
        <w:rPr>
          <w:sz w:val="20"/>
        </w:rPr>
        <w:t>acting in </w:t>
      </w:r>
      <w:r>
        <w:rPr>
          <w:spacing w:val="-3"/>
          <w:sz w:val="20"/>
        </w:rPr>
        <w:t>any </w:t>
      </w:r>
      <w:r>
        <w:rPr>
          <w:sz w:val="20"/>
        </w:rPr>
        <w:t>other </w:t>
      </w:r>
      <w:r>
        <w:rPr>
          <w:spacing w:val="-3"/>
          <w:sz w:val="20"/>
        </w:rPr>
        <w:t>way </w:t>
      </w:r>
      <w:r>
        <w:rPr>
          <w:sz w:val="20"/>
        </w:rPr>
        <w:t>that could </w:t>
      </w:r>
      <w:r>
        <w:rPr>
          <w:spacing w:val="-3"/>
          <w:sz w:val="20"/>
        </w:rPr>
        <w:t>reasonably </w:t>
      </w:r>
      <w:r>
        <w:rPr>
          <w:sz w:val="20"/>
        </w:rPr>
        <w:t>be expected to cause physical or mental</w:t>
      </w:r>
      <w:r>
        <w:rPr>
          <w:spacing w:val="-10"/>
          <w:sz w:val="20"/>
        </w:rPr>
        <w:t> </w:t>
      </w:r>
      <w:r>
        <w:rPr>
          <w:sz w:val="20"/>
        </w:rPr>
        <w:t>harm</w:t>
      </w:r>
      <w:r>
        <w:rPr>
          <w:spacing w:val="-10"/>
          <w:sz w:val="20"/>
        </w:rPr>
        <w:t> </w:t>
      </w:r>
      <w:r>
        <w:rPr>
          <w:sz w:val="20"/>
        </w:rPr>
        <w:t>to</w:t>
      </w:r>
      <w:r>
        <w:rPr>
          <w:spacing w:val="-10"/>
          <w:sz w:val="20"/>
        </w:rPr>
        <w:t> </w:t>
      </w:r>
      <w:r>
        <w:rPr>
          <w:sz w:val="20"/>
        </w:rPr>
        <w:t>the</w:t>
      </w:r>
      <w:r>
        <w:rPr>
          <w:spacing w:val="-9"/>
          <w:sz w:val="20"/>
        </w:rPr>
        <w:t> </w:t>
      </w:r>
      <w:r>
        <w:rPr>
          <w:sz w:val="20"/>
        </w:rPr>
        <w:t>victim,</w:t>
      </w:r>
      <w:r>
        <w:rPr>
          <w:spacing w:val="-10"/>
          <w:sz w:val="20"/>
        </w:rPr>
        <w:t> </w:t>
      </w:r>
      <w:r>
        <w:rPr>
          <w:sz w:val="20"/>
        </w:rPr>
        <w:t>including</w:t>
      </w:r>
      <w:r>
        <w:rPr>
          <w:spacing w:val="-10"/>
          <w:sz w:val="20"/>
        </w:rPr>
        <w:t> </w:t>
      </w:r>
      <w:r>
        <w:rPr>
          <w:spacing w:val="-3"/>
          <w:sz w:val="20"/>
        </w:rPr>
        <w:t>self-harm;</w:t>
      </w:r>
      <w:r>
        <w:rPr>
          <w:spacing w:val="-9"/>
          <w:sz w:val="20"/>
        </w:rPr>
        <w:t> </w:t>
      </w:r>
      <w:r>
        <w:rPr>
          <w:sz w:val="20"/>
        </w:rPr>
        <w:t>or</w:t>
      </w:r>
      <w:r>
        <w:rPr>
          <w:spacing w:val="-10"/>
          <w:sz w:val="20"/>
        </w:rPr>
        <w:t> </w:t>
      </w:r>
      <w:r>
        <w:rPr>
          <w:sz w:val="20"/>
        </w:rPr>
        <w:t>to</w:t>
      </w:r>
      <w:r>
        <w:rPr>
          <w:spacing w:val="-10"/>
          <w:sz w:val="20"/>
        </w:rPr>
        <w:t> </w:t>
      </w:r>
      <w:r>
        <w:rPr>
          <w:sz w:val="20"/>
        </w:rPr>
        <w:t>arouse</w:t>
      </w:r>
      <w:r>
        <w:rPr>
          <w:spacing w:val="-10"/>
          <w:sz w:val="20"/>
        </w:rPr>
        <w:t> </w:t>
      </w:r>
      <w:r>
        <w:rPr>
          <w:sz w:val="20"/>
        </w:rPr>
        <w:t>apprehension</w:t>
      </w:r>
      <w:r>
        <w:rPr>
          <w:spacing w:val="-9"/>
          <w:sz w:val="20"/>
        </w:rPr>
        <w:t> </w:t>
      </w:r>
      <w:r>
        <w:rPr>
          <w:sz w:val="20"/>
        </w:rPr>
        <w:t>or</w:t>
      </w:r>
      <w:r>
        <w:rPr>
          <w:spacing w:val="-10"/>
          <w:sz w:val="20"/>
        </w:rPr>
        <w:t> </w:t>
      </w:r>
      <w:r>
        <w:rPr>
          <w:sz w:val="20"/>
        </w:rPr>
        <w:t>fear</w:t>
      </w:r>
      <w:r>
        <w:rPr>
          <w:spacing w:val="-10"/>
          <w:sz w:val="20"/>
        </w:rPr>
        <w:t> </w:t>
      </w:r>
      <w:r>
        <w:rPr>
          <w:sz w:val="20"/>
        </w:rPr>
        <w:t>in the</w:t>
      </w:r>
      <w:r>
        <w:rPr>
          <w:spacing w:val="-8"/>
          <w:sz w:val="20"/>
        </w:rPr>
        <w:t> </w:t>
      </w:r>
      <w:r>
        <w:rPr>
          <w:sz w:val="20"/>
        </w:rPr>
        <w:t>victim</w:t>
      </w:r>
      <w:r>
        <w:rPr>
          <w:spacing w:val="-8"/>
          <w:sz w:val="20"/>
        </w:rPr>
        <w:t> </w:t>
      </w:r>
      <w:r>
        <w:rPr>
          <w:spacing w:val="-3"/>
          <w:sz w:val="20"/>
        </w:rPr>
        <w:t>for</w:t>
      </w:r>
      <w:r>
        <w:rPr>
          <w:spacing w:val="-7"/>
          <w:sz w:val="20"/>
        </w:rPr>
        <w:t> </w:t>
      </w:r>
      <w:r>
        <w:rPr>
          <w:sz w:val="20"/>
        </w:rPr>
        <w:t>his</w:t>
      </w:r>
      <w:r>
        <w:rPr>
          <w:spacing w:val="-8"/>
          <w:sz w:val="20"/>
        </w:rPr>
        <w:t> </w:t>
      </w:r>
      <w:r>
        <w:rPr>
          <w:sz w:val="20"/>
        </w:rPr>
        <w:t>or</w:t>
      </w:r>
      <w:r>
        <w:rPr>
          <w:spacing w:val="-8"/>
          <w:sz w:val="20"/>
        </w:rPr>
        <w:t> </w:t>
      </w:r>
      <w:r>
        <w:rPr>
          <w:sz w:val="20"/>
        </w:rPr>
        <w:t>her</w:t>
      </w:r>
      <w:r>
        <w:rPr>
          <w:spacing w:val="-7"/>
          <w:sz w:val="20"/>
        </w:rPr>
        <w:t> </w:t>
      </w:r>
      <w:r>
        <w:rPr>
          <w:spacing w:val="-3"/>
          <w:sz w:val="20"/>
        </w:rPr>
        <w:t>own</w:t>
      </w:r>
      <w:r>
        <w:rPr>
          <w:spacing w:val="-8"/>
          <w:sz w:val="20"/>
        </w:rPr>
        <w:t> </w:t>
      </w:r>
      <w:r>
        <w:rPr>
          <w:sz w:val="20"/>
        </w:rPr>
        <w:t>safety</w:t>
      </w:r>
      <w:r>
        <w:rPr>
          <w:spacing w:val="-7"/>
          <w:sz w:val="20"/>
        </w:rPr>
        <w:t> </w:t>
      </w:r>
      <w:r>
        <w:rPr>
          <w:sz w:val="20"/>
        </w:rPr>
        <w:t>or</w:t>
      </w:r>
      <w:r>
        <w:rPr>
          <w:spacing w:val="-8"/>
          <w:sz w:val="20"/>
        </w:rPr>
        <w:t> </w:t>
      </w:r>
      <w:r>
        <w:rPr>
          <w:sz w:val="20"/>
        </w:rPr>
        <w:t>that</w:t>
      </w:r>
      <w:r>
        <w:rPr>
          <w:spacing w:val="-8"/>
          <w:sz w:val="20"/>
        </w:rPr>
        <w:t> </w:t>
      </w:r>
      <w:r>
        <w:rPr>
          <w:sz w:val="20"/>
        </w:rPr>
        <w:t>of</w:t>
      </w:r>
      <w:r>
        <w:rPr>
          <w:spacing w:val="-7"/>
          <w:sz w:val="20"/>
        </w:rPr>
        <w:t> </w:t>
      </w:r>
      <w:r>
        <w:rPr>
          <w:spacing w:val="-3"/>
          <w:sz w:val="20"/>
        </w:rPr>
        <w:t>any</w:t>
      </w:r>
      <w:r>
        <w:rPr>
          <w:spacing w:val="-8"/>
          <w:sz w:val="20"/>
        </w:rPr>
        <w:t> </w:t>
      </w:r>
      <w:r>
        <w:rPr>
          <w:sz w:val="20"/>
        </w:rPr>
        <w:t>other</w:t>
      </w:r>
      <w:r>
        <w:rPr>
          <w:spacing w:val="-8"/>
          <w:sz w:val="20"/>
        </w:rPr>
        <w:t> </w:t>
      </w:r>
      <w:r>
        <w:rPr>
          <w:sz w:val="20"/>
        </w:rPr>
        <w:t>person—with</w:t>
      </w:r>
      <w:r>
        <w:rPr>
          <w:spacing w:val="-7"/>
          <w:sz w:val="20"/>
        </w:rPr>
        <w:t> </w:t>
      </w:r>
      <w:r>
        <w:rPr>
          <w:sz w:val="20"/>
        </w:rPr>
        <w:t>the</w:t>
      </w:r>
      <w:r>
        <w:rPr>
          <w:spacing w:val="-8"/>
          <w:sz w:val="20"/>
        </w:rPr>
        <w:t> </w:t>
      </w:r>
      <w:r>
        <w:rPr>
          <w:spacing w:val="-3"/>
          <w:sz w:val="20"/>
        </w:rPr>
        <w:t>intention</w:t>
      </w:r>
      <w:r>
        <w:rPr>
          <w:spacing w:val="-7"/>
          <w:sz w:val="20"/>
        </w:rPr>
        <w:t> </w:t>
      </w:r>
      <w:r>
        <w:rPr>
          <w:sz w:val="20"/>
        </w:rPr>
        <w:t>of causing physical or mental harm to the victim, including </w:t>
      </w:r>
      <w:r>
        <w:rPr>
          <w:spacing w:val="-3"/>
          <w:sz w:val="20"/>
        </w:rPr>
        <w:t>self-harm, </w:t>
      </w:r>
      <w:r>
        <w:rPr>
          <w:sz w:val="20"/>
        </w:rPr>
        <w:t>or of arousing apprehension or fear in the victim </w:t>
      </w:r>
      <w:r>
        <w:rPr>
          <w:spacing w:val="-3"/>
          <w:sz w:val="20"/>
        </w:rPr>
        <w:t>for </w:t>
      </w:r>
      <w:r>
        <w:rPr>
          <w:sz w:val="20"/>
        </w:rPr>
        <w:t>his or her </w:t>
      </w:r>
      <w:r>
        <w:rPr>
          <w:spacing w:val="-3"/>
          <w:sz w:val="20"/>
        </w:rPr>
        <w:t>own </w:t>
      </w:r>
      <w:r>
        <w:rPr>
          <w:sz w:val="20"/>
        </w:rPr>
        <w:t>safety or that of </w:t>
      </w:r>
      <w:r>
        <w:rPr>
          <w:spacing w:val="-3"/>
          <w:sz w:val="20"/>
        </w:rPr>
        <w:t>any </w:t>
      </w:r>
      <w:r>
        <w:rPr>
          <w:sz w:val="20"/>
        </w:rPr>
        <w:t>other person.</w:t>
      </w:r>
    </w:p>
    <w:p>
      <w:pPr>
        <w:pStyle w:val="ListParagraph"/>
        <w:numPr>
          <w:ilvl w:val="1"/>
          <w:numId w:val="7"/>
        </w:numPr>
        <w:tabs>
          <w:tab w:pos="1801" w:val="left" w:leader="none"/>
          <w:tab w:pos="1802" w:val="left" w:leader="none"/>
        </w:tabs>
        <w:spacing w:line="206" w:lineRule="auto" w:before="93" w:after="0"/>
        <w:ind w:left="1801" w:right="1308" w:hanging="794"/>
        <w:jc w:val="left"/>
        <w:rPr>
          <w:sz w:val="11"/>
        </w:rPr>
      </w:pPr>
      <w:r>
        <w:rPr>
          <w:sz w:val="20"/>
        </w:rPr>
        <w:t>Stalking can </w:t>
      </w:r>
      <w:r>
        <w:rPr>
          <w:spacing w:val="-4"/>
          <w:sz w:val="20"/>
        </w:rPr>
        <w:t>have </w:t>
      </w:r>
      <w:r>
        <w:rPr>
          <w:sz w:val="20"/>
        </w:rPr>
        <w:t>a debilitating impact on those who experience it. It can cause significant harm to victim survivors’ mental and physical health. If not addressed, stalking</w:t>
      </w:r>
      <w:r>
        <w:rPr>
          <w:spacing w:val="-14"/>
          <w:sz w:val="20"/>
        </w:rPr>
        <w:t> </w:t>
      </w:r>
      <w:r>
        <w:rPr>
          <w:sz w:val="20"/>
        </w:rPr>
        <w:t>can</w:t>
      </w:r>
      <w:r>
        <w:rPr>
          <w:spacing w:val="-13"/>
          <w:sz w:val="20"/>
        </w:rPr>
        <w:t> </w:t>
      </w:r>
      <w:r>
        <w:rPr>
          <w:sz w:val="20"/>
        </w:rPr>
        <w:t>escalate</w:t>
      </w:r>
      <w:r>
        <w:rPr>
          <w:spacing w:val="-14"/>
          <w:sz w:val="20"/>
        </w:rPr>
        <w:t> </w:t>
      </w:r>
      <w:r>
        <w:rPr>
          <w:sz w:val="20"/>
        </w:rPr>
        <w:t>to</w:t>
      </w:r>
      <w:r>
        <w:rPr>
          <w:spacing w:val="-13"/>
          <w:sz w:val="20"/>
        </w:rPr>
        <w:t> </w:t>
      </w:r>
      <w:r>
        <w:rPr>
          <w:sz w:val="20"/>
        </w:rPr>
        <w:t>other</w:t>
      </w:r>
      <w:r>
        <w:rPr>
          <w:spacing w:val="-14"/>
          <w:sz w:val="20"/>
        </w:rPr>
        <w:t> </w:t>
      </w:r>
      <w:r>
        <w:rPr>
          <w:sz w:val="20"/>
        </w:rPr>
        <w:t>types</w:t>
      </w:r>
      <w:r>
        <w:rPr>
          <w:spacing w:val="-13"/>
          <w:sz w:val="20"/>
        </w:rPr>
        <w:t> </w:t>
      </w:r>
      <w:r>
        <w:rPr>
          <w:sz w:val="20"/>
        </w:rPr>
        <w:t>of</w:t>
      </w:r>
      <w:r>
        <w:rPr>
          <w:spacing w:val="-14"/>
          <w:sz w:val="20"/>
        </w:rPr>
        <w:t> </w:t>
      </w:r>
      <w:r>
        <w:rPr>
          <w:sz w:val="20"/>
        </w:rPr>
        <w:t>serious</w:t>
      </w:r>
      <w:r>
        <w:rPr>
          <w:spacing w:val="-13"/>
          <w:sz w:val="20"/>
        </w:rPr>
        <w:t> </w:t>
      </w:r>
      <w:r>
        <w:rPr>
          <w:sz w:val="20"/>
        </w:rPr>
        <w:t>offending,</w:t>
      </w:r>
      <w:r>
        <w:rPr>
          <w:spacing w:val="-13"/>
          <w:sz w:val="20"/>
        </w:rPr>
        <w:t> </w:t>
      </w:r>
      <w:r>
        <w:rPr>
          <w:sz w:val="20"/>
        </w:rPr>
        <w:t>including</w:t>
      </w:r>
      <w:r>
        <w:rPr>
          <w:spacing w:val="-14"/>
          <w:sz w:val="20"/>
        </w:rPr>
        <w:t> </w:t>
      </w:r>
      <w:r>
        <w:rPr>
          <w:sz w:val="20"/>
        </w:rPr>
        <w:t>explicit</w:t>
      </w:r>
      <w:r>
        <w:rPr>
          <w:spacing w:val="-13"/>
          <w:sz w:val="20"/>
        </w:rPr>
        <w:t> </w:t>
      </w:r>
      <w:r>
        <w:rPr>
          <w:sz w:val="20"/>
        </w:rPr>
        <w:t>threats,</w:t>
      </w:r>
      <w:r>
        <w:rPr>
          <w:spacing w:val="-14"/>
          <w:sz w:val="20"/>
        </w:rPr>
        <w:t> </w:t>
      </w:r>
      <w:r>
        <w:rPr>
          <w:sz w:val="20"/>
        </w:rPr>
        <w:t>or serious physical </w:t>
      </w:r>
      <w:r>
        <w:rPr>
          <w:spacing w:val="-5"/>
          <w:sz w:val="20"/>
        </w:rPr>
        <w:t>and/or </w:t>
      </w:r>
      <w:r>
        <w:rPr>
          <w:sz w:val="20"/>
        </w:rPr>
        <w:t>sexual</w:t>
      </w:r>
      <w:r>
        <w:rPr>
          <w:spacing w:val="-13"/>
          <w:sz w:val="20"/>
        </w:rPr>
        <w:t> </w:t>
      </w:r>
      <w:r>
        <w:rPr>
          <w:sz w:val="20"/>
        </w:rPr>
        <w:t>violence.</w:t>
      </w:r>
      <w:r>
        <w:rPr>
          <w:position w:val="7"/>
          <w:sz w:val="11"/>
        </w:rPr>
        <w:t>6</w:t>
      </w:r>
    </w:p>
    <w:p>
      <w:pPr>
        <w:pStyle w:val="ListParagraph"/>
        <w:numPr>
          <w:ilvl w:val="1"/>
          <w:numId w:val="7"/>
        </w:numPr>
        <w:tabs>
          <w:tab w:pos="1801" w:val="left" w:leader="none"/>
          <w:tab w:pos="1802" w:val="left" w:leader="none"/>
        </w:tabs>
        <w:spacing w:line="206" w:lineRule="auto" w:before="125" w:after="0"/>
        <w:ind w:left="1801" w:right="1218" w:hanging="794"/>
        <w:jc w:val="left"/>
        <w:rPr>
          <w:sz w:val="20"/>
        </w:rPr>
      </w:pPr>
      <w:r>
        <w:rPr>
          <w:sz w:val="20"/>
        </w:rPr>
        <w:t>While there </w:t>
      </w:r>
      <w:r>
        <w:rPr>
          <w:spacing w:val="-4"/>
          <w:sz w:val="20"/>
        </w:rPr>
        <w:t>have </w:t>
      </w:r>
      <w:r>
        <w:rPr>
          <w:sz w:val="20"/>
        </w:rPr>
        <w:t>been increasing efforts to understand and address the issue of stalking</w:t>
      </w:r>
      <w:r>
        <w:rPr>
          <w:spacing w:val="-7"/>
          <w:sz w:val="20"/>
        </w:rPr>
        <w:t> </w:t>
      </w:r>
      <w:r>
        <w:rPr>
          <w:sz w:val="20"/>
        </w:rPr>
        <w:t>in</w:t>
      </w:r>
      <w:r>
        <w:rPr>
          <w:spacing w:val="-7"/>
          <w:sz w:val="20"/>
        </w:rPr>
        <w:t> </w:t>
      </w:r>
      <w:r>
        <w:rPr>
          <w:sz w:val="20"/>
        </w:rPr>
        <w:t>a</w:t>
      </w:r>
      <w:r>
        <w:rPr>
          <w:spacing w:val="-6"/>
          <w:sz w:val="20"/>
        </w:rPr>
        <w:t> </w:t>
      </w:r>
      <w:r>
        <w:rPr>
          <w:spacing w:val="-3"/>
          <w:sz w:val="20"/>
        </w:rPr>
        <w:t>family</w:t>
      </w:r>
      <w:r>
        <w:rPr>
          <w:spacing w:val="-7"/>
          <w:sz w:val="20"/>
        </w:rPr>
        <w:t> </w:t>
      </w:r>
      <w:r>
        <w:rPr>
          <w:sz w:val="20"/>
        </w:rPr>
        <w:t>violence</w:t>
      </w:r>
      <w:r>
        <w:rPr>
          <w:spacing w:val="-6"/>
          <w:sz w:val="20"/>
        </w:rPr>
        <w:t> </w:t>
      </w:r>
      <w:r>
        <w:rPr>
          <w:sz w:val="20"/>
        </w:rPr>
        <w:t>or</w:t>
      </w:r>
      <w:r>
        <w:rPr>
          <w:spacing w:val="-7"/>
          <w:sz w:val="20"/>
        </w:rPr>
        <w:t> </w:t>
      </w:r>
      <w:r>
        <w:rPr>
          <w:spacing w:val="-2"/>
          <w:sz w:val="20"/>
        </w:rPr>
        <w:t>post-separation</w:t>
      </w:r>
      <w:r>
        <w:rPr>
          <w:spacing w:val="-6"/>
          <w:sz w:val="20"/>
        </w:rPr>
        <w:t> </w:t>
      </w:r>
      <w:r>
        <w:rPr>
          <w:spacing w:val="-3"/>
          <w:sz w:val="20"/>
        </w:rPr>
        <w:t>intimate</w:t>
      </w:r>
      <w:r>
        <w:rPr>
          <w:spacing w:val="-7"/>
          <w:sz w:val="20"/>
        </w:rPr>
        <w:t> </w:t>
      </w:r>
      <w:r>
        <w:rPr>
          <w:sz w:val="20"/>
        </w:rPr>
        <w:t>partner</w:t>
      </w:r>
      <w:r>
        <w:rPr>
          <w:spacing w:val="-6"/>
          <w:sz w:val="20"/>
        </w:rPr>
        <w:t> </w:t>
      </w:r>
      <w:r>
        <w:rPr>
          <w:sz w:val="20"/>
        </w:rPr>
        <w:t>context,</w:t>
      </w:r>
      <w:r>
        <w:rPr>
          <w:spacing w:val="-7"/>
          <w:sz w:val="20"/>
        </w:rPr>
        <w:t> </w:t>
      </w:r>
      <w:r>
        <w:rPr>
          <w:sz w:val="20"/>
        </w:rPr>
        <w:t>less</w:t>
      </w:r>
      <w:r>
        <w:rPr>
          <w:spacing w:val="-6"/>
          <w:sz w:val="20"/>
        </w:rPr>
        <w:t> </w:t>
      </w:r>
      <w:r>
        <w:rPr>
          <w:spacing w:val="-3"/>
          <w:sz w:val="20"/>
        </w:rPr>
        <w:t>attention </w:t>
      </w:r>
      <w:r>
        <w:rPr>
          <w:sz w:val="20"/>
        </w:rPr>
        <w:t>has been </w:t>
      </w:r>
      <w:r>
        <w:rPr>
          <w:spacing w:val="-3"/>
          <w:sz w:val="20"/>
        </w:rPr>
        <w:t>given </w:t>
      </w:r>
      <w:r>
        <w:rPr>
          <w:sz w:val="20"/>
        </w:rPr>
        <w:t>to non-family violence</w:t>
      </w:r>
      <w:r>
        <w:rPr>
          <w:spacing w:val="-25"/>
          <w:sz w:val="20"/>
        </w:rPr>
        <w:t> </w:t>
      </w:r>
      <w:r>
        <w:rPr>
          <w:sz w:val="20"/>
        </w:rPr>
        <w:t>stalking.</w:t>
      </w:r>
    </w:p>
    <w:p>
      <w:pPr>
        <w:pStyle w:val="BodyText"/>
      </w:pPr>
    </w:p>
    <w:p>
      <w:pPr>
        <w:pStyle w:val="BodyText"/>
      </w:pPr>
    </w:p>
    <w:p>
      <w:pPr>
        <w:pStyle w:val="BodyText"/>
      </w:pPr>
    </w:p>
    <w:p>
      <w:pPr>
        <w:pStyle w:val="BodyText"/>
      </w:pPr>
    </w:p>
    <w:p>
      <w:pPr>
        <w:pStyle w:val="BodyText"/>
        <w:spacing w:before="7"/>
        <w:rPr>
          <w:sz w:val="27"/>
        </w:rPr>
      </w:pPr>
      <w:r>
        <w:rPr/>
        <w:pict>
          <v:line style="position:absolute;mso-position-horizontal-relative:page;mso-position-vertical-relative:paragraph;z-index:-88;mso-wrap-distance-left:0;mso-wrap-distance-right:0" from="79.370102pt,21.541901pt" to="515.905102pt,21.541901pt" stroked="true" strokeweight="1pt" strokecolor="#f8cabc">
            <v:stroke dashstyle="solid"/>
            <w10:wrap type="topAndBottom"/>
          </v:line>
        </w:pict>
      </w:r>
    </w:p>
    <w:p>
      <w:pPr>
        <w:pStyle w:val="ListParagraph"/>
        <w:numPr>
          <w:ilvl w:val="0"/>
          <w:numId w:val="12"/>
        </w:numPr>
        <w:tabs>
          <w:tab w:pos="1800" w:val="left" w:leader="none"/>
          <w:tab w:pos="1802" w:val="left" w:leader="none"/>
        </w:tabs>
        <w:spacing w:line="170" w:lineRule="exact" w:before="91" w:after="0"/>
        <w:ind w:left="1801" w:right="0" w:hanging="794"/>
        <w:jc w:val="left"/>
        <w:rPr>
          <w:sz w:val="13"/>
        </w:rPr>
      </w:pPr>
      <w:r>
        <w:rPr>
          <w:sz w:val="13"/>
        </w:rPr>
        <w:t>Ibid.</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i/>
          <w:sz w:val="13"/>
        </w:rPr>
        <w:t>Crimes Act 1958 </w:t>
      </w:r>
      <w:r>
        <w:rPr>
          <w:sz w:val="13"/>
        </w:rPr>
        <w:t>(Vic) s </w:t>
      </w:r>
      <w:r>
        <w:rPr>
          <w:spacing w:val="2"/>
          <w:sz w:val="13"/>
        </w:rPr>
        <w:t>21A(2); </w:t>
      </w:r>
      <w:r>
        <w:rPr>
          <w:i/>
          <w:sz w:val="13"/>
        </w:rPr>
        <w:t>Nadarajamoorthy v Moreton </w:t>
      </w:r>
      <w:r>
        <w:rPr>
          <w:sz w:val="13"/>
        </w:rPr>
        <w:t>[2003] VSC</w:t>
      </w:r>
      <w:r>
        <w:rPr>
          <w:spacing w:val="2"/>
          <w:sz w:val="13"/>
        </w:rPr>
        <w:t> </w:t>
      </w:r>
      <w:r>
        <w:rPr>
          <w:sz w:val="13"/>
        </w:rPr>
        <w:t>283.</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pict>
          <v:shape style="position:absolute;margin-left:549.715515pt;margin-top:3.710249pt;width:11.65pt;height:14.1pt;mso-position-horizontal-relative:page;mso-position-vertical-relative:paragraph;z-index:1984" type="#_x0000_t202" filled="false" stroked="false">
            <v:textbox inset="0,0,0,0">
              <w:txbxContent>
                <w:p>
                  <w:pPr>
                    <w:spacing w:line="282" w:lineRule="exact" w:before="0"/>
                    <w:ind w:left="0" w:right="0" w:firstLine="0"/>
                    <w:jc w:val="left"/>
                    <w:rPr>
                      <w:b/>
                      <w:sz w:val="24"/>
                    </w:rPr>
                  </w:pPr>
                  <w:r>
                    <w:rPr>
                      <w:b/>
                      <w:color w:val="EA5B50"/>
                      <w:spacing w:val="-3"/>
                      <w:sz w:val="24"/>
                    </w:rPr>
                    <w:t>11</w:t>
                  </w:r>
                </w:p>
              </w:txbxContent>
            </v:textbox>
            <w10:wrap type="none"/>
          </v:shape>
        </w:pict>
      </w:r>
      <w:r>
        <w:rPr>
          <w:spacing w:val="-3"/>
          <w:sz w:val="13"/>
        </w:rPr>
        <w:t>Troy</w:t>
      </w:r>
      <w:r>
        <w:rPr>
          <w:spacing w:val="2"/>
          <w:sz w:val="13"/>
        </w:rPr>
        <w:t> </w:t>
      </w:r>
      <w:r>
        <w:rPr>
          <w:sz w:val="13"/>
        </w:rPr>
        <w:t>E</w:t>
      </w:r>
      <w:r>
        <w:rPr>
          <w:spacing w:val="3"/>
          <w:sz w:val="13"/>
        </w:rPr>
        <w:t> </w:t>
      </w:r>
      <w:r>
        <w:rPr>
          <w:sz w:val="13"/>
        </w:rPr>
        <w:t>McEwan,</w:t>
      </w:r>
      <w:r>
        <w:rPr>
          <w:spacing w:val="3"/>
          <w:sz w:val="13"/>
        </w:rPr>
        <w:t> </w:t>
      </w:r>
      <w:r>
        <w:rPr>
          <w:sz w:val="13"/>
        </w:rPr>
        <w:t>Paul</w:t>
      </w:r>
      <w:r>
        <w:rPr>
          <w:spacing w:val="3"/>
          <w:sz w:val="13"/>
        </w:rPr>
        <w:t> </w:t>
      </w:r>
      <w:r>
        <w:rPr>
          <w:sz w:val="13"/>
        </w:rPr>
        <w:t>E</w:t>
      </w:r>
      <w:r>
        <w:rPr>
          <w:spacing w:val="3"/>
          <w:sz w:val="13"/>
        </w:rPr>
        <w:t> </w:t>
      </w:r>
      <w:r>
        <w:rPr>
          <w:sz w:val="13"/>
        </w:rPr>
        <w:t>Mullen</w:t>
      </w:r>
      <w:r>
        <w:rPr>
          <w:spacing w:val="2"/>
          <w:sz w:val="13"/>
        </w:rPr>
        <w:t> </w:t>
      </w:r>
      <w:r>
        <w:rPr>
          <w:sz w:val="13"/>
        </w:rPr>
        <w:t>and</w:t>
      </w:r>
      <w:r>
        <w:rPr>
          <w:spacing w:val="3"/>
          <w:sz w:val="13"/>
        </w:rPr>
        <w:t> </w:t>
      </w:r>
      <w:r>
        <w:rPr>
          <w:sz w:val="13"/>
        </w:rPr>
        <w:t>Rachel</w:t>
      </w:r>
      <w:r>
        <w:rPr>
          <w:spacing w:val="3"/>
          <w:sz w:val="13"/>
        </w:rPr>
        <w:t> </w:t>
      </w:r>
      <w:r>
        <w:rPr>
          <w:sz w:val="13"/>
        </w:rPr>
        <w:t>MacKenzie,</w:t>
      </w:r>
      <w:r>
        <w:rPr>
          <w:spacing w:val="3"/>
          <w:sz w:val="13"/>
        </w:rPr>
        <w:t> </w:t>
      </w:r>
      <w:r>
        <w:rPr>
          <w:spacing w:val="-4"/>
          <w:sz w:val="13"/>
        </w:rPr>
        <w:t>‘A</w:t>
      </w:r>
      <w:r>
        <w:rPr>
          <w:spacing w:val="3"/>
          <w:sz w:val="13"/>
        </w:rPr>
        <w:t> </w:t>
      </w:r>
      <w:r>
        <w:rPr>
          <w:sz w:val="13"/>
        </w:rPr>
        <w:t>Study</w:t>
      </w:r>
      <w:r>
        <w:rPr>
          <w:spacing w:val="2"/>
          <w:sz w:val="13"/>
        </w:rPr>
        <w:t> </w:t>
      </w:r>
      <w:r>
        <w:rPr>
          <w:sz w:val="13"/>
        </w:rPr>
        <w:t>of</w:t>
      </w:r>
      <w:r>
        <w:rPr>
          <w:spacing w:val="3"/>
          <w:sz w:val="13"/>
        </w:rPr>
        <w:t> </w:t>
      </w:r>
      <w:r>
        <w:rPr>
          <w:sz w:val="13"/>
        </w:rPr>
        <w:t>the</w:t>
      </w:r>
      <w:r>
        <w:rPr>
          <w:spacing w:val="3"/>
          <w:sz w:val="13"/>
        </w:rPr>
        <w:t> </w:t>
      </w:r>
      <w:r>
        <w:rPr>
          <w:sz w:val="13"/>
        </w:rPr>
        <w:t>Predictors</w:t>
      </w:r>
      <w:r>
        <w:rPr>
          <w:spacing w:val="3"/>
          <w:sz w:val="13"/>
        </w:rPr>
        <w:t> </w:t>
      </w:r>
      <w:r>
        <w:rPr>
          <w:sz w:val="13"/>
        </w:rPr>
        <w:t>of</w:t>
      </w:r>
      <w:r>
        <w:rPr>
          <w:spacing w:val="3"/>
          <w:sz w:val="13"/>
        </w:rPr>
        <w:t> </w:t>
      </w:r>
      <w:r>
        <w:rPr>
          <w:sz w:val="13"/>
        </w:rPr>
        <w:t>Persistence</w:t>
      </w:r>
      <w:r>
        <w:rPr>
          <w:spacing w:val="2"/>
          <w:sz w:val="13"/>
        </w:rPr>
        <w:t> </w:t>
      </w:r>
      <w:r>
        <w:rPr>
          <w:sz w:val="13"/>
        </w:rPr>
        <w:t>in</w:t>
      </w:r>
      <w:r>
        <w:rPr>
          <w:spacing w:val="3"/>
          <w:sz w:val="13"/>
        </w:rPr>
        <w:t> </w:t>
      </w:r>
      <w:r>
        <w:rPr>
          <w:sz w:val="13"/>
        </w:rPr>
        <w:t>Stalking</w:t>
      </w:r>
      <w:r>
        <w:rPr>
          <w:spacing w:val="3"/>
          <w:sz w:val="13"/>
        </w:rPr>
        <w:t> </w:t>
      </w:r>
      <w:r>
        <w:rPr>
          <w:sz w:val="13"/>
        </w:rPr>
        <w:t>Situations’</w:t>
      </w:r>
      <w:r>
        <w:rPr>
          <w:spacing w:val="3"/>
          <w:sz w:val="13"/>
        </w:rPr>
        <w:t> </w:t>
      </w:r>
      <w:r>
        <w:rPr>
          <w:sz w:val="13"/>
        </w:rPr>
        <w:t>(2009)</w:t>
      </w:r>
      <w:r>
        <w:rPr>
          <w:spacing w:val="3"/>
          <w:sz w:val="13"/>
        </w:rPr>
        <w:t> </w:t>
      </w:r>
      <w:r>
        <w:rPr>
          <w:spacing w:val="2"/>
          <w:sz w:val="13"/>
        </w:rPr>
        <w:t>33(2)</w:t>
      </w:r>
    </w:p>
    <w:p>
      <w:pPr>
        <w:spacing w:line="170" w:lineRule="exact" w:before="0"/>
        <w:ind w:left="1801" w:right="0" w:firstLine="0"/>
        <w:jc w:val="left"/>
        <w:rPr>
          <w:sz w:val="13"/>
        </w:rPr>
      </w:pPr>
      <w:r>
        <w:rPr>
          <w:i/>
          <w:sz w:val="13"/>
        </w:rPr>
        <w:t>Law &amp; Human Behavior </w:t>
      </w:r>
      <w:r>
        <w:rPr>
          <w:sz w:val="13"/>
        </w:rPr>
        <w:t>149.</w:t>
      </w:r>
    </w:p>
    <w:p>
      <w:pPr>
        <w:spacing w:after="0" w:line="170" w:lineRule="exact"/>
        <w:jc w:val="left"/>
        <w:rPr>
          <w:sz w:val="13"/>
        </w:rPr>
        <w:sectPr>
          <w:headerReference w:type="default" r:id="rId24"/>
          <w:headerReference w:type="even" r:id="rId25"/>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2" w:val="left" w:leader="none"/>
          <w:tab w:pos="1803" w:val="left" w:leader="none"/>
        </w:tabs>
        <w:spacing w:line="206" w:lineRule="auto" w:before="0" w:after="0"/>
        <w:ind w:left="1802" w:right="1317" w:hanging="794"/>
        <w:jc w:val="left"/>
        <w:rPr>
          <w:sz w:val="20"/>
        </w:rPr>
      </w:pPr>
      <w:r>
        <w:rPr>
          <w:sz w:val="20"/>
        </w:rPr>
        <w:t>Stalking is a serious and </w:t>
      </w:r>
      <w:r>
        <w:rPr>
          <w:spacing w:val="-3"/>
          <w:sz w:val="20"/>
        </w:rPr>
        <w:t>relatively </w:t>
      </w:r>
      <w:r>
        <w:rPr>
          <w:sz w:val="20"/>
        </w:rPr>
        <w:t>common crime. It is estimated that </w:t>
      </w:r>
      <w:r>
        <w:rPr>
          <w:spacing w:val="-3"/>
          <w:sz w:val="20"/>
        </w:rPr>
        <w:t>from </w:t>
      </w:r>
      <w:r>
        <w:rPr>
          <w:sz w:val="20"/>
        </w:rPr>
        <w:t>the age of</w:t>
      </w:r>
      <w:r>
        <w:rPr>
          <w:spacing w:val="-8"/>
          <w:sz w:val="20"/>
        </w:rPr>
        <w:t> </w:t>
      </w:r>
      <w:r>
        <w:rPr>
          <w:spacing w:val="2"/>
          <w:sz w:val="20"/>
        </w:rPr>
        <w:t>14,</w:t>
      </w:r>
      <w:r>
        <w:rPr>
          <w:spacing w:val="-7"/>
          <w:sz w:val="20"/>
        </w:rPr>
        <w:t> </w:t>
      </w:r>
      <w:r>
        <w:rPr>
          <w:spacing w:val="-5"/>
          <w:sz w:val="20"/>
        </w:rPr>
        <w:t>17</w:t>
      </w:r>
      <w:r>
        <w:rPr>
          <w:spacing w:val="-8"/>
          <w:sz w:val="20"/>
        </w:rPr>
        <w:t> </w:t>
      </w:r>
      <w:r>
        <w:rPr>
          <w:sz w:val="20"/>
        </w:rPr>
        <w:t>per</w:t>
      </w:r>
      <w:r>
        <w:rPr>
          <w:spacing w:val="-7"/>
          <w:sz w:val="20"/>
        </w:rPr>
        <w:t> </w:t>
      </w:r>
      <w:r>
        <w:rPr>
          <w:sz w:val="20"/>
        </w:rPr>
        <w:t>cent</w:t>
      </w:r>
      <w:r>
        <w:rPr>
          <w:spacing w:val="-8"/>
          <w:sz w:val="20"/>
        </w:rPr>
        <w:t> </w:t>
      </w:r>
      <w:r>
        <w:rPr>
          <w:sz w:val="20"/>
        </w:rPr>
        <w:t>of</w:t>
      </w:r>
      <w:r>
        <w:rPr>
          <w:spacing w:val="-7"/>
          <w:sz w:val="20"/>
        </w:rPr>
        <w:t> </w:t>
      </w:r>
      <w:r>
        <w:rPr>
          <w:sz w:val="20"/>
        </w:rPr>
        <w:t>women</w:t>
      </w:r>
      <w:r>
        <w:rPr>
          <w:spacing w:val="-8"/>
          <w:sz w:val="20"/>
        </w:rPr>
        <w:t> </w:t>
      </w:r>
      <w:r>
        <w:rPr>
          <w:sz w:val="20"/>
        </w:rPr>
        <w:t>and</w:t>
      </w:r>
      <w:r>
        <w:rPr>
          <w:spacing w:val="-7"/>
          <w:sz w:val="20"/>
        </w:rPr>
        <w:t> </w:t>
      </w:r>
      <w:r>
        <w:rPr>
          <w:sz w:val="20"/>
        </w:rPr>
        <w:t>6.5</w:t>
      </w:r>
      <w:r>
        <w:rPr>
          <w:spacing w:val="-8"/>
          <w:sz w:val="20"/>
        </w:rPr>
        <w:t> </w:t>
      </w:r>
      <w:r>
        <w:rPr>
          <w:sz w:val="20"/>
        </w:rPr>
        <w:t>per</w:t>
      </w:r>
      <w:r>
        <w:rPr>
          <w:spacing w:val="-7"/>
          <w:sz w:val="20"/>
        </w:rPr>
        <w:t> </w:t>
      </w:r>
      <w:r>
        <w:rPr>
          <w:sz w:val="20"/>
        </w:rPr>
        <w:t>cent</w:t>
      </w:r>
      <w:r>
        <w:rPr>
          <w:spacing w:val="-7"/>
          <w:sz w:val="20"/>
        </w:rPr>
        <w:t> </w:t>
      </w:r>
      <w:r>
        <w:rPr>
          <w:sz w:val="20"/>
        </w:rPr>
        <w:t>of</w:t>
      </w:r>
      <w:r>
        <w:rPr>
          <w:spacing w:val="-8"/>
          <w:sz w:val="20"/>
        </w:rPr>
        <w:t> </w:t>
      </w:r>
      <w:r>
        <w:rPr>
          <w:sz w:val="20"/>
        </w:rPr>
        <w:t>men</w:t>
      </w:r>
      <w:r>
        <w:rPr>
          <w:spacing w:val="-7"/>
          <w:sz w:val="20"/>
        </w:rPr>
        <w:t> </w:t>
      </w:r>
      <w:r>
        <w:rPr>
          <w:spacing w:val="-4"/>
          <w:sz w:val="20"/>
        </w:rPr>
        <w:t>have</w:t>
      </w:r>
      <w:r>
        <w:rPr>
          <w:spacing w:val="-8"/>
          <w:sz w:val="20"/>
        </w:rPr>
        <w:t> </w:t>
      </w:r>
      <w:r>
        <w:rPr>
          <w:sz w:val="20"/>
        </w:rPr>
        <w:t>been</w:t>
      </w:r>
      <w:r>
        <w:rPr>
          <w:spacing w:val="-7"/>
          <w:sz w:val="20"/>
        </w:rPr>
        <w:t> </w:t>
      </w:r>
      <w:r>
        <w:rPr>
          <w:sz w:val="20"/>
        </w:rPr>
        <w:t>a</w:t>
      </w:r>
      <w:r>
        <w:rPr>
          <w:spacing w:val="-8"/>
          <w:sz w:val="20"/>
        </w:rPr>
        <w:t> </w:t>
      </w:r>
      <w:r>
        <w:rPr>
          <w:sz w:val="20"/>
        </w:rPr>
        <w:t>victim</w:t>
      </w:r>
      <w:r>
        <w:rPr>
          <w:spacing w:val="-7"/>
          <w:sz w:val="20"/>
        </w:rPr>
        <w:t> </w:t>
      </w:r>
      <w:r>
        <w:rPr>
          <w:sz w:val="20"/>
        </w:rPr>
        <w:t>of</w:t>
      </w:r>
      <w:r>
        <w:rPr>
          <w:spacing w:val="-8"/>
          <w:sz w:val="20"/>
        </w:rPr>
        <w:t> </w:t>
      </w:r>
      <w:r>
        <w:rPr>
          <w:sz w:val="20"/>
        </w:rPr>
        <w:t>stalking</w:t>
      </w:r>
      <w:r>
        <w:rPr>
          <w:spacing w:val="-7"/>
          <w:sz w:val="20"/>
        </w:rPr>
        <w:t> </w:t>
      </w:r>
      <w:r>
        <w:rPr>
          <w:sz w:val="20"/>
        </w:rPr>
        <w:t>at</w:t>
      </w:r>
    </w:p>
    <w:p>
      <w:pPr>
        <w:pStyle w:val="BodyText"/>
        <w:spacing w:line="206" w:lineRule="auto" w:before="3"/>
        <w:ind w:left="1802" w:right="1059"/>
      </w:pPr>
      <w:r>
        <w:rPr/>
        <w:t>least once in their </w:t>
      </w:r>
      <w:r>
        <w:rPr>
          <w:spacing w:val="-3"/>
        </w:rPr>
        <w:t>lifetime.</w:t>
      </w:r>
      <w:r>
        <w:rPr>
          <w:spacing w:val="-3"/>
          <w:position w:val="7"/>
          <w:sz w:val="11"/>
        </w:rPr>
        <w:t>7 </w:t>
      </w:r>
      <w:r>
        <w:rPr/>
        <w:t>Men </w:t>
      </w:r>
      <w:r>
        <w:rPr>
          <w:spacing w:val="-3"/>
        </w:rPr>
        <w:t>are </w:t>
      </w:r>
      <w:r>
        <w:rPr/>
        <w:t>more </w:t>
      </w:r>
      <w:r>
        <w:rPr>
          <w:spacing w:val="-3"/>
        </w:rPr>
        <w:t>likely </w:t>
      </w:r>
      <w:r>
        <w:rPr/>
        <w:t>to be stalked </w:t>
      </w:r>
      <w:r>
        <w:rPr>
          <w:spacing w:val="-3"/>
        </w:rPr>
        <w:t>by </w:t>
      </w:r>
      <w:r>
        <w:rPr/>
        <w:t>another male than </w:t>
      </w:r>
      <w:r>
        <w:rPr>
          <w:spacing w:val="-3"/>
        </w:rPr>
        <w:t>by </w:t>
      </w:r>
      <w:r>
        <w:rPr/>
        <w:t>a female.</w:t>
      </w:r>
      <w:r>
        <w:rPr>
          <w:position w:val="7"/>
          <w:sz w:val="11"/>
        </w:rPr>
        <w:t>8 </w:t>
      </w:r>
      <w:r>
        <w:rPr/>
        <w:t>Although stalking can be experienced </w:t>
      </w:r>
      <w:r>
        <w:rPr>
          <w:spacing w:val="-3"/>
        </w:rPr>
        <w:t>by anyone regardless </w:t>
      </w:r>
      <w:r>
        <w:rPr/>
        <w:t>of </w:t>
      </w:r>
      <w:r>
        <w:rPr>
          <w:spacing w:val="-3"/>
        </w:rPr>
        <w:t>gender, </w:t>
      </w:r>
      <w:r>
        <w:rPr/>
        <w:t>race, age, </w:t>
      </w:r>
      <w:r>
        <w:rPr>
          <w:spacing w:val="-3"/>
        </w:rPr>
        <w:t>sexuality, disability, </w:t>
      </w:r>
      <w:r>
        <w:rPr/>
        <w:t>or socioeconomic position, barriers to reporting and </w:t>
      </w:r>
      <w:r>
        <w:rPr>
          <w:spacing w:val="-3"/>
        </w:rPr>
        <w:t>recovery are greater for </w:t>
      </w:r>
      <w:r>
        <w:rPr/>
        <w:t>some groups.</w:t>
      </w:r>
      <w:r>
        <w:rPr>
          <w:position w:val="7"/>
          <w:sz w:val="11"/>
        </w:rPr>
        <w:t>9 </w:t>
      </w:r>
      <w:r>
        <w:rPr/>
        <w:t>Stalking can also be experienced </w:t>
      </w:r>
      <w:r>
        <w:rPr>
          <w:spacing w:val="-3"/>
        </w:rPr>
        <w:t>differently by different </w:t>
      </w:r>
      <w:r>
        <w:rPr/>
        <w:t>people. </w:t>
      </w:r>
      <w:r>
        <w:rPr>
          <w:spacing w:val="-3"/>
        </w:rPr>
        <w:t>For example:</w:t>
      </w:r>
    </w:p>
    <w:p>
      <w:pPr>
        <w:pStyle w:val="ListParagraph"/>
        <w:numPr>
          <w:ilvl w:val="2"/>
          <w:numId w:val="7"/>
        </w:numPr>
        <w:tabs>
          <w:tab w:pos="2142" w:val="left" w:leader="none"/>
          <w:tab w:pos="2143" w:val="left" w:leader="none"/>
        </w:tabs>
        <w:spacing w:line="206" w:lineRule="auto" w:before="126" w:after="0"/>
        <w:ind w:left="2142" w:right="1304" w:hanging="340"/>
        <w:jc w:val="left"/>
        <w:rPr>
          <w:sz w:val="11"/>
        </w:rPr>
      </w:pPr>
      <w:r>
        <w:rPr>
          <w:sz w:val="20"/>
        </w:rPr>
        <w:t>The </w:t>
      </w:r>
      <w:r>
        <w:rPr>
          <w:spacing w:val="-3"/>
          <w:sz w:val="20"/>
        </w:rPr>
        <w:t>prevalence </w:t>
      </w:r>
      <w:r>
        <w:rPr>
          <w:sz w:val="20"/>
        </w:rPr>
        <w:t>of stalking victimisation is higher </w:t>
      </w:r>
      <w:r>
        <w:rPr>
          <w:spacing w:val="-3"/>
          <w:sz w:val="20"/>
        </w:rPr>
        <w:t>for </w:t>
      </w:r>
      <w:r>
        <w:rPr>
          <w:sz w:val="20"/>
        </w:rPr>
        <w:t>Aboriginal and </w:t>
      </w:r>
      <w:r>
        <w:rPr>
          <w:spacing w:val="-5"/>
          <w:sz w:val="20"/>
        </w:rPr>
        <w:t>Torres </w:t>
      </w:r>
      <w:r>
        <w:rPr>
          <w:sz w:val="20"/>
        </w:rPr>
        <w:t>Strait Islander</w:t>
      </w:r>
      <w:r>
        <w:rPr>
          <w:spacing w:val="-9"/>
          <w:sz w:val="20"/>
        </w:rPr>
        <w:t> </w:t>
      </w:r>
      <w:r>
        <w:rPr>
          <w:sz w:val="20"/>
        </w:rPr>
        <w:t>women</w:t>
      </w:r>
      <w:r>
        <w:rPr>
          <w:spacing w:val="-9"/>
          <w:sz w:val="20"/>
        </w:rPr>
        <w:t> </w:t>
      </w:r>
      <w:r>
        <w:rPr>
          <w:sz w:val="20"/>
        </w:rPr>
        <w:t>than</w:t>
      </w:r>
      <w:r>
        <w:rPr>
          <w:spacing w:val="-9"/>
          <w:sz w:val="20"/>
        </w:rPr>
        <w:t> </w:t>
      </w:r>
      <w:r>
        <w:rPr>
          <w:sz w:val="20"/>
        </w:rPr>
        <w:t>non-Indigenous</w:t>
      </w:r>
      <w:r>
        <w:rPr>
          <w:spacing w:val="-8"/>
          <w:sz w:val="20"/>
        </w:rPr>
        <w:t> </w:t>
      </w:r>
      <w:r>
        <w:rPr>
          <w:sz w:val="20"/>
        </w:rPr>
        <w:t>women</w:t>
      </w:r>
      <w:r>
        <w:rPr>
          <w:spacing w:val="-9"/>
          <w:sz w:val="20"/>
        </w:rPr>
        <w:t> </w:t>
      </w:r>
      <w:r>
        <w:rPr>
          <w:sz w:val="20"/>
        </w:rPr>
        <w:t>and</w:t>
      </w:r>
      <w:r>
        <w:rPr>
          <w:spacing w:val="-9"/>
          <w:sz w:val="20"/>
        </w:rPr>
        <w:t> </w:t>
      </w:r>
      <w:r>
        <w:rPr>
          <w:sz w:val="20"/>
        </w:rPr>
        <w:t>has</w:t>
      </w:r>
      <w:r>
        <w:rPr>
          <w:spacing w:val="-8"/>
          <w:sz w:val="20"/>
        </w:rPr>
        <w:t> </w:t>
      </w:r>
      <w:r>
        <w:rPr>
          <w:sz w:val="20"/>
        </w:rPr>
        <w:t>a</w:t>
      </w:r>
      <w:r>
        <w:rPr>
          <w:spacing w:val="-9"/>
          <w:sz w:val="20"/>
        </w:rPr>
        <w:t> </w:t>
      </w:r>
      <w:r>
        <w:rPr>
          <w:sz w:val="20"/>
        </w:rPr>
        <w:t>unique</w:t>
      </w:r>
      <w:r>
        <w:rPr>
          <w:spacing w:val="-9"/>
          <w:sz w:val="20"/>
        </w:rPr>
        <w:t> </w:t>
      </w:r>
      <w:r>
        <w:rPr>
          <w:sz w:val="20"/>
        </w:rPr>
        <w:t>and</w:t>
      </w:r>
      <w:r>
        <w:rPr>
          <w:spacing w:val="-8"/>
          <w:sz w:val="20"/>
        </w:rPr>
        <w:t> </w:t>
      </w:r>
      <w:r>
        <w:rPr>
          <w:spacing w:val="-3"/>
          <w:sz w:val="20"/>
        </w:rPr>
        <w:t>far-reaching </w:t>
      </w:r>
      <w:r>
        <w:rPr>
          <w:sz w:val="20"/>
        </w:rPr>
        <w:t>impact</w:t>
      </w:r>
      <w:r>
        <w:rPr>
          <w:spacing w:val="-11"/>
          <w:sz w:val="20"/>
        </w:rPr>
        <w:t> </w:t>
      </w:r>
      <w:r>
        <w:rPr>
          <w:sz w:val="20"/>
        </w:rPr>
        <w:t>upon</w:t>
      </w:r>
      <w:r>
        <w:rPr>
          <w:spacing w:val="-10"/>
          <w:sz w:val="20"/>
        </w:rPr>
        <w:t> </w:t>
      </w:r>
      <w:r>
        <w:rPr>
          <w:sz w:val="20"/>
        </w:rPr>
        <w:t>Aboriginal</w:t>
      </w:r>
      <w:r>
        <w:rPr>
          <w:spacing w:val="-10"/>
          <w:sz w:val="20"/>
        </w:rPr>
        <w:t> </w:t>
      </w:r>
      <w:r>
        <w:rPr>
          <w:sz w:val="20"/>
        </w:rPr>
        <w:t>and</w:t>
      </w:r>
      <w:r>
        <w:rPr>
          <w:spacing w:val="-10"/>
          <w:sz w:val="20"/>
        </w:rPr>
        <w:t> </w:t>
      </w:r>
      <w:r>
        <w:rPr>
          <w:spacing w:val="-5"/>
          <w:sz w:val="20"/>
        </w:rPr>
        <w:t>Torres</w:t>
      </w:r>
      <w:r>
        <w:rPr>
          <w:spacing w:val="-10"/>
          <w:sz w:val="20"/>
        </w:rPr>
        <w:t> </w:t>
      </w:r>
      <w:r>
        <w:rPr>
          <w:sz w:val="20"/>
        </w:rPr>
        <w:t>Strait</w:t>
      </w:r>
      <w:r>
        <w:rPr>
          <w:spacing w:val="-10"/>
          <w:sz w:val="20"/>
        </w:rPr>
        <w:t> </w:t>
      </w:r>
      <w:r>
        <w:rPr>
          <w:sz w:val="20"/>
        </w:rPr>
        <w:t>Islander</w:t>
      </w:r>
      <w:r>
        <w:rPr>
          <w:spacing w:val="-11"/>
          <w:sz w:val="20"/>
        </w:rPr>
        <w:t> </w:t>
      </w:r>
      <w:r>
        <w:rPr>
          <w:sz w:val="20"/>
        </w:rPr>
        <w:t>women,</w:t>
      </w:r>
      <w:r>
        <w:rPr>
          <w:spacing w:val="-10"/>
          <w:sz w:val="20"/>
        </w:rPr>
        <w:t> </w:t>
      </w:r>
      <w:r>
        <w:rPr>
          <w:sz w:val="20"/>
        </w:rPr>
        <w:t>their</w:t>
      </w:r>
      <w:r>
        <w:rPr>
          <w:spacing w:val="-10"/>
          <w:sz w:val="20"/>
        </w:rPr>
        <w:t> </w:t>
      </w:r>
      <w:r>
        <w:rPr>
          <w:sz w:val="20"/>
        </w:rPr>
        <w:t>families,</w:t>
      </w:r>
      <w:r>
        <w:rPr>
          <w:spacing w:val="-10"/>
          <w:sz w:val="20"/>
        </w:rPr>
        <w:t> </w:t>
      </w:r>
      <w:r>
        <w:rPr>
          <w:sz w:val="20"/>
        </w:rPr>
        <w:t>and</w:t>
      </w:r>
      <w:r>
        <w:rPr>
          <w:spacing w:val="-10"/>
          <w:sz w:val="20"/>
        </w:rPr>
        <w:t> </w:t>
      </w:r>
      <w:r>
        <w:rPr>
          <w:sz w:val="20"/>
        </w:rPr>
        <w:t>their communities.</w:t>
      </w:r>
      <w:r>
        <w:rPr>
          <w:position w:val="7"/>
          <w:sz w:val="11"/>
        </w:rPr>
        <w:t>10</w:t>
      </w:r>
    </w:p>
    <w:p>
      <w:pPr>
        <w:pStyle w:val="ListParagraph"/>
        <w:numPr>
          <w:ilvl w:val="2"/>
          <w:numId w:val="7"/>
        </w:numPr>
        <w:tabs>
          <w:tab w:pos="2142" w:val="left" w:leader="none"/>
          <w:tab w:pos="2143" w:val="left" w:leader="none"/>
        </w:tabs>
        <w:spacing w:line="206" w:lineRule="auto" w:before="90" w:after="0"/>
        <w:ind w:left="2142" w:right="1223" w:hanging="340"/>
        <w:jc w:val="left"/>
        <w:rPr>
          <w:sz w:val="11"/>
        </w:rPr>
      </w:pPr>
      <w:r>
        <w:rPr>
          <w:spacing w:val="-3"/>
          <w:sz w:val="20"/>
        </w:rPr>
        <w:t>Women</w:t>
      </w:r>
      <w:r>
        <w:rPr>
          <w:spacing w:val="-9"/>
          <w:sz w:val="20"/>
        </w:rPr>
        <w:t> </w:t>
      </w:r>
      <w:r>
        <w:rPr>
          <w:sz w:val="20"/>
        </w:rPr>
        <w:t>with</w:t>
      </w:r>
      <w:r>
        <w:rPr>
          <w:spacing w:val="-8"/>
          <w:sz w:val="20"/>
        </w:rPr>
        <w:t> </w:t>
      </w:r>
      <w:r>
        <w:rPr>
          <w:sz w:val="20"/>
        </w:rPr>
        <w:t>disability</w:t>
      </w:r>
      <w:r>
        <w:rPr>
          <w:spacing w:val="-8"/>
          <w:sz w:val="20"/>
        </w:rPr>
        <w:t> </w:t>
      </w:r>
      <w:r>
        <w:rPr>
          <w:sz w:val="20"/>
        </w:rPr>
        <w:t>or</w:t>
      </w:r>
      <w:r>
        <w:rPr>
          <w:spacing w:val="-8"/>
          <w:sz w:val="20"/>
        </w:rPr>
        <w:t> </w:t>
      </w:r>
      <w:r>
        <w:rPr>
          <w:spacing w:val="-3"/>
          <w:sz w:val="20"/>
        </w:rPr>
        <w:t>long-term</w:t>
      </w:r>
      <w:r>
        <w:rPr>
          <w:spacing w:val="-9"/>
          <w:sz w:val="20"/>
        </w:rPr>
        <w:t> </w:t>
      </w:r>
      <w:r>
        <w:rPr>
          <w:sz w:val="20"/>
        </w:rPr>
        <w:t>health</w:t>
      </w:r>
      <w:r>
        <w:rPr>
          <w:spacing w:val="-8"/>
          <w:sz w:val="20"/>
        </w:rPr>
        <w:t> </w:t>
      </w:r>
      <w:r>
        <w:rPr>
          <w:sz w:val="20"/>
        </w:rPr>
        <w:t>conditions</w:t>
      </w:r>
      <w:r>
        <w:rPr>
          <w:spacing w:val="-8"/>
          <w:sz w:val="20"/>
        </w:rPr>
        <w:t> </w:t>
      </w:r>
      <w:r>
        <w:rPr>
          <w:spacing w:val="-3"/>
          <w:sz w:val="20"/>
        </w:rPr>
        <w:t>are</w:t>
      </w:r>
      <w:r>
        <w:rPr>
          <w:spacing w:val="-8"/>
          <w:sz w:val="20"/>
        </w:rPr>
        <w:t> </w:t>
      </w:r>
      <w:r>
        <w:rPr>
          <w:sz w:val="20"/>
        </w:rPr>
        <w:t>more</w:t>
      </w:r>
      <w:r>
        <w:rPr>
          <w:spacing w:val="-8"/>
          <w:sz w:val="20"/>
        </w:rPr>
        <w:t> </w:t>
      </w:r>
      <w:r>
        <w:rPr>
          <w:spacing w:val="-3"/>
          <w:sz w:val="20"/>
        </w:rPr>
        <w:t>likely</w:t>
      </w:r>
      <w:r>
        <w:rPr>
          <w:spacing w:val="-9"/>
          <w:sz w:val="20"/>
        </w:rPr>
        <w:t> </w:t>
      </w:r>
      <w:r>
        <w:rPr>
          <w:sz w:val="20"/>
        </w:rPr>
        <w:t>than</w:t>
      </w:r>
      <w:r>
        <w:rPr>
          <w:spacing w:val="-8"/>
          <w:sz w:val="20"/>
        </w:rPr>
        <w:t> </w:t>
      </w:r>
      <w:r>
        <w:rPr>
          <w:sz w:val="20"/>
        </w:rPr>
        <w:t>women without</w:t>
      </w:r>
      <w:r>
        <w:rPr>
          <w:spacing w:val="-7"/>
          <w:sz w:val="20"/>
        </w:rPr>
        <w:t> </w:t>
      </w:r>
      <w:r>
        <w:rPr>
          <w:sz w:val="20"/>
        </w:rPr>
        <w:t>disability</w:t>
      </w:r>
      <w:r>
        <w:rPr>
          <w:spacing w:val="-6"/>
          <w:sz w:val="20"/>
        </w:rPr>
        <w:t> </w:t>
      </w:r>
      <w:r>
        <w:rPr>
          <w:sz w:val="20"/>
        </w:rPr>
        <w:t>or</w:t>
      </w:r>
      <w:r>
        <w:rPr>
          <w:spacing w:val="-6"/>
          <w:sz w:val="20"/>
        </w:rPr>
        <w:t> </w:t>
      </w:r>
      <w:r>
        <w:rPr>
          <w:spacing w:val="-3"/>
          <w:sz w:val="20"/>
        </w:rPr>
        <w:t>long-term</w:t>
      </w:r>
      <w:r>
        <w:rPr>
          <w:spacing w:val="-6"/>
          <w:sz w:val="20"/>
        </w:rPr>
        <w:t> </w:t>
      </w:r>
      <w:r>
        <w:rPr>
          <w:sz w:val="20"/>
        </w:rPr>
        <w:t>health</w:t>
      </w:r>
      <w:r>
        <w:rPr>
          <w:spacing w:val="-6"/>
          <w:sz w:val="20"/>
        </w:rPr>
        <w:t> </w:t>
      </w:r>
      <w:r>
        <w:rPr>
          <w:sz w:val="20"/>
        </w:rPr>
        <w:t>conditions</w:t>
      </w:r>
      <w:r>
        <w:rPr>
          <w:spacing w:val="-6"/>
          <w:sz w:val="20"/>
        </w:rPr>
        <w:t> </w:t>
      </w:r>
      <w:r>
        <w:rPr>
          <w:sz w:val="20"/>
        </w:rPr>
        <w:t>to</w:t>
      </w:r>
      <w:r>
        <w:rPr>
          <w:spacing w:val="-6"/>
          <w:sz w:val="20"/>
        </w:rPr>
        <w:t> </w:t>
      </w:r>
      <w:r>
        <w:rPr>
          <w:sz w:val="20"/>
        </w:rPr>
        <w:t>experience</w:t>
      </w:r>
      <w:r>
        <w:rPr>
          <w:spacing w:val="-6"/>
          <w:sz w:val="20"/>
        </w:rPr>
        <w:t> </w:t>
      </w:r>
      <w:r>
        <w:rPr>
          <w:sz w:val="20"/>
        </w:rPr>
        <w:t>stalking.</w:t>
      </w:r>
      <w:r>
        <w:rPr>
          <w:position w:val="7"/>
          <w:sz w:val="11"/>
        </w:rPr>
        <w:t>11</w:t>
      </w:r>
    </w:p>
    <w:p>
      <w:pPr>
        <w:pStyle w:val="ListParagraph"/>
        <w:numPr>
          <w:ilvl w:val="2"/>
          <w:numId w:val="7"/>
        </w:numPr>
        <w:tabs>
          <w:tab w:pos="2142" w:val="left" w:leader="none"/>
          <w:tab w:pos="2143" w:val="left" w:leader="none"/>
        </w:tabs>
        <w:spacing w:line="259" w:lineRule="exact" w:before="55" w:after="0"/>
        <w:ind w:left="2142" w:right="0" w:hanging="340"/>
        <w:jc w:val="left"/>
        <w:rPr>
          <w:sz w:val="20"/>
        </w:rPr>
      </w:pPr>
      <w:r>
        <w:rPr>
          <w:sz w:val="20"/>
        </w:rPr>
        <w:t>It</w:t>
      </w:r>
      <w:r>
        <w:rPr>
          <w:spacing w:val="-6"/>
          <w:sz w:val="20"/>
        </w:rPr>
        <w:t> </w:t>
      </w:r>
      <w:r>
        <w:rPr>
          <w:sz w:val="20"/>
        </w:rPr>
        <w:t>is</w:t>
      </w:r>
      <w:r>
        <w:rPr>
          <w:spacing w:val="-6"/>
          <w:sz w:val="20"/>
        </w:rPr>
        <w:t> </w:t>
      </w:r>
      <w:r>
        <w:rPr>
          <w:sz w:val="20"/>
        </w:rPr>
        <w:t>not</w:t>
      </w:r>
      <w:r>
        <w:rPr>
          <w:spacing w:val="-6"/>
          <w:sz w:val="20"/>
        </w:rPr>
        <w:t> </w:t>
      </w:r>
      <w:r>
        <w:rPr>
          <w:sz w:val="20"/>
        </w:rPr>
        <w:t>uncommon</w:t>
      </w:r>
      <w:r>
        <w:rPr>
          <w:spacing w:val="-6"/>
          <w:sz w:val="20"/>
        </w:rPr>
        <w:t> </w:t>
      </w:r>
      <w:r>
        <w:rPr>
          <w:spacing w:val="-3"/>
          <w:sz w:val="20"/>
        </w:rPr>
        <w:t>for</w:t>
      </w:r>
      <w:r>
        <w:rPr>
          <w:spacing w:val="-6"/>
          <w:sz w:val="20"/>
        </w:rPr>
        <w:t> </w:t>
      </w:r>
      <w:r>
        <w:rPr>
          <w:sz w:val="20"/>
        </w:rPr>
        <w:t>migrant</w:t>
      </w:r>
      <w:r>
        <w:rPr>
          <w:spacing w:val="-6"/>
          <w:sz w:val="20"/>
        </w:rPr>
        <w:t> </w:t>
      </w:r>
      <w:r>
        <w:rPr>
          <w:sz w:val="20"/>
        </w:rPr>
        <w:t>women</w:t>
      </w:r>
      <w:r>
        <w:rPr>
          <w:spacing w:val="-6"/>
          <w:sz w:val="20"/>
        </w:rPr>
        <w:t> </w:t>
      </w:r>
      <w:r>
        <w:rPr>
          <w:sz w:val="20"/>
        </w:rPr>
        <w:t>to</w:t>
      </w:r>
      <w:r>
        <w:rPr>
          <w:spacing w:val="-6"/>
          <w:sz w:val="20"/>
        </w:rPr>
        <w:t> </w:t>
      </w:r>
      <w:r>
        <w:rPr>
          <w:sz w:val="20"/>
        </w:rPr>
        <w:t>experience</w:t>
      </w:r>
      <w:r>
        <w:rPr>
          <w:spacing w:val="-6"/>
          <w:sz w:val="20"/>
        </w:rPr>
        <w:t> </w:t>
      </w:r>
      <w:r>
        <w:rPr>
          <w:sz w:val="20"/>
        </w:rPr>
        <w:t>stalking</w:t>
      </w:r>
      <w:r>
        <w:rPr>
          <w:spacing w:val="-5"/>
          <w:sz w:val="20"/>
        </w:rPr>
        <w:t> </w:t>
      </w:r>
      <w:r>
        <w:rPr>
          <w:spacing w:val="-3"/>
          <w:sz w:val="20"/>
        </w:rPr>
        <w:t>from</w:t>
      </w:r>
      <w:r>
        <w:rPr>
          <w:spacing w:val="-6"/>
          <w:sz w:val="20"/>
        </w:rPr>
        <w:t> </w:t>
      </w:r>
      <w:r>
        <w:rPr>
          <w:sz w:val="20"/>
        </w:rPr>
        <w:t>more</w:t>
      </w:r>
      <w:r>
        <w:rPr>
          <w:spacing w:val="-6"/>
          <w:sz w:val="20"/>
        </w:rPr>
        <w:t> </w:t>
      </w:r>
      <w:r>
        <w:rPr>
          <w:sz w:val="20"/>
        </w:rPr>
        <w:t>than</w:t>
      </w:r>
      <w:r>
        <w:rPr>
          <w:spacing w:val="-6"/>
          <w:sz w:val="20"/>
        </w:rPr>
        <w:t> </w:t>
      </w:r>
      <w:r>
        <w:rPr>
          <w:sz w:val="20"/>
        </w:rPr>
        <w:t>one</w:t>
      </w:r>
    </w:p>
    <w:p>
      <w:pPr>
        <w:spacing w:line="259" w:lineRule="exact" w:before="0"/>
        <w:ind w:left="2142" w:right="0" w:firstLine="0"/>
        <w:jc w:val="left"/>
        <w:rPr>
          <w:sz w:val="11"/>
        </w:rPr>
      </w:pPr>
      <w:r>
        <w:rPr>
          <w:sz w:val="20"/>
        </w:rPr>
        <w:t>person.</w:t>
      </w:r>
      <w:r>
        <w:rPr>
          <w:position w:val="7"/>
          <w:sz w:val="11"/>
        </w:rPr>
        <w:t>12</w:t>
      </w:r>
    </w:p>
    <w:p>
      <w:pPr>
        <w:pStyle w:val="ListParagraph"/>
        <w:numPr>
          <w:ilvl w:val="2"/>
          <w:numId w:val="7"/>
        </w:numPr>
        <w:tabs>
          <w:tab w:pos="2143" w:val="left" w:leader="none"/>
        </w:tabs>
        <w:spacing w:line="206" w:lineRule="auto" w:before="80" w:after="0"/>
        <w:ind w:left="2142" w:right="1072" w:hanging="340"/>
        <w:jc w:val="both"/>
        <w:rPr>
          <w:sz w:val="11"/>
        </w:rPr>
      </w:pPr>
      <w:r>
        <w:rPr>
          <w:spacing w:val="-4"/>
          <w:sz w:val="20"/>
        </w:rPr>
        <w:t>Transgender,</w:t>
      </w:r>
      <w:r>
        <w:rPr>
          <w:spacing w:val="-6"/>
          <w:sz w:val="20"/>
        </w:rPr>
        <w:t> </w:t>
      </w:r>
      <w:r>
        <w:rPr>
          <w:sz w:val="20"/>
        </w:rPr>
        <w:t>bisexual,</w:t>
      </w:r>
      <w:r>
        <w:rPr>
          <w:spacing w:val="-5"/>
          <w:sz w:val="20"/>
        </w:rPr>
        <w:t> </w:t>
      </w:r>
      <w:r>
        <w:rPr>
          <w:sz w:val="20"/>
        </w:rPr>
        <w:t>and</w:t>
      </w:r>
      <w:r>
        <w:rPr>
          <w:spacing w:val="-5"/>
          <w:sz w:val="20"/>
        </w:rPr>
        <w:t> </w:t>
      </w:r>
      <w:r>
        <w:rPr>
          <w:sz w:val="20"/>
        </w:rPr>
        <w:t>queer</w:t>
      </w:r>
      <w:r>
        <w:rPr>
          <w:spacing w:val="-7"/>
          <w:sz w:val="20"/>
        </w:rPr>
        <w:t> </w:t>
      </w:r>
      <w:r>
        <w:rPr>
          <w:sz w:val="20"/>
        </w:rPr>
        <w:t>people</w:t>
      </w:r>
      <w:r>
        <w:rPr>
          <w:spacing w:val="-5"/>
          <w:sz w:val="20"/>
        </w:rPr>
        <w:t> </w:t>
      </w:r>
      <w:r>
        <w:rPr>
          <w:spacing w:val="-4"/>
          <w:sz w:val="20"/>
        </w:rPr>
        <w:t>have</w:t>
      </w:r>
      <w:r>
        <w:rPr>
          <w:spacing w:val="-5"/>
          <w:sz w:val="20"/>
        </w:rPr>
        <w:t> </w:t>
      </w:r>
      <w:r>
        <w:rPr>
          <w:sz w:val="20"/>
        </w:rPr>
        <w:t>the</w:t>
      </w:r>
      <w:r>
        <w:rPr>
          <w:spacing w:val="-5"/>
          <w:sz w:val="20"/>
        </w:rPr>
        <w:t> </w:t>
      </w:r>
      <w:r>
        <w:rPr>
          <w:sz w:val="20"/>
        </w:rPr>
        <w:t>highest</w:t>
      </w:r>
      <w:r>
        <w:rPr>
          <w:spacing w:val="-6"/>
          <w:sz w:val="20"/>
        </w:rPr>
        <w:t> </w:t>
      </w:r>
      <w:r>
        <w:rPr>
          <w:spacing w:val="-3"/>
          <w:sz w:val="20"/>
        </w:rPr>
        <w:t>lifetime</w:t>
      </w:r>
      <w:r>
        <w:rPr>
          <w:spacing w:val="-5"/>
          <w:sz w:val="20"/>
        </w:rPr>
        <w:t> </w:t>
      </w:r>
      <w:r>
        <w:rPr>
          <w:spacing w:val="-3"/>
          <w:sz w:val="20"/>
        </w:rPr>
        <w:t>prevalence</w:t>
      </w:r>
      <w:r>
        <w:rPr>
          <w:spacing w:val="-5"/>
          <w:sz w:val="20"/>
        </w:rPr>
        <w:t> </w:t>
      </w:r>
      <w:r>
        <w:rPr>
          <w:spacing w:val="-3"/>
          <w:sz w:val="20"/>
        </w:rPr>
        <w:t>rates </w:t>
      </w:r>
      <w:r>
        <w:rPr>
          <w:sz w:val="20"/>
        </w:rPr>
        <w:t>of</w:t>
      </w:r>
      <w:r>
        <w:rPr>
          <w:spacing w:val="-9"/>
          <w:sz w:val="20"/>
        </w:rPr>
        <w:t> </w:t>
      </w:r>
      <w:r>
        <w:rPr>
          <w:sz w:val="20"/>
        </w:rPr>
        <w:t>stalking</w:t>
      </w:r>
      <w:r>
        <w:rPr>
          <w:spacing w:val="-8"/>
          <w:sz w:val="20"/>
        </w:rPr>
        <w:t> </w:t>
      </w:r>
      <w:r>
        <w:rPr>
          <w:sz w:val="20"/>
        </w:rPr>
        <w:t>victimisation</w:t>
      </w:r>
      <w:r>
        <w:rPr>
          <w:spacing w:val="-8"/>
          <w:sz w:val="20"/>
        </w:rPr>
        <w:t> </w:t>
      </w:r>
      <w:r>
        <w:rPr>
          <w:sz w:val="20"/>
        </w:rPr>
        <w:t>of</w:t>
      </w:r>
      <w:r>
        <w:rPr>
          <w:spacing w:val="-8"/>
          <w:sz w:val="20"/>
        </w:rPr>
        <w:t> </w:t>
      </w:r>
      <w:r>
        <w:rPr>
          <w:spacing w:val="-4"/>
          <w:sz w:val="20"/>
        </w:rPr>
        <w:t>LGBTIQIA+</w:t>
      </w:r>
      <w:r>
        <w:rPr>
          <w:spacing w:val="-9"/>
          <w:sz w:val="20"/>
        </w:rPr>
        <w:t> </w:t>
      </w:r>
      <w:r>
        <w:rPr>
          <w:sz w:val="20"/>
        </w:rPr>
        <w:t>communities</w:t>
      </w:r>
      <w:r>
        <w:rPr>
          <w:spacing w:val="-8"/>
          <w:sz w:val="20"/>
        </w:rPr>
        <w:t> </w:t>
      </w:r>
      <w:r>
        <w:rPr>
          <w:spacing w:val="-3"/>
          <w:sz w:val="20"/>
        </w:rPr>
        <w:t>yet</w:t>
      </w:r>
      <w:r>
        <w:rPr>
          <w:spacing w:val="-8"/>
          <w:sz w:val="20"/>
        </w:rPr>
        <w:t> </w:t>
      </w:r>
      <w:r>
        <w:rPr>
          <w:sz w:val="20"/>
        </w:rPr>
        <w:t>the</w:t>
      </w:r>
      <w:r>
        <w:rPr>
          <w:spacing w:val="-8"/>
          <w:sz w:val="20"/>
        </w:rPr>
        <w:t> </w:t>
      </w:r>
      <w:r>
        <w:rPr>
          <w:spacing w:val="-4"/>
          <w:sz w:val="20"/>
        </w:rPr>
        <w:t>lowest</w:t>
      </w:r>
      <w:r>
        <w:rPr>
          <w:spacing w:val="-9"/>
          <w:sz w:val="20"/>
        </w:rPr>
        <w:t> </w:t>
      </w:r>
      <w:r>
        <w:rPr>
          <w:spacing w:val="-3"/>
          <w:sz w:val="20"/>
        </w:rPr>
        <w:t>rates</w:t>
      </w:r>
      <w:r>
        <w:rPr>
          <w:spacing w:val="-8"/>
          <w:sz w:val="20"/>
        </w:rPr>
        <w:t> </w:t>
      </w:r>
      <w:r>
        <w:rPr>
          <w:sz w:val="20"/>
        </w:rPr>
        <w:t>of</w:t>
      </w:r>
      <w:r>
        <w:rPr>
          <w:spacing w:val="-8"/>
          <w:sz w:val="20"/>
        </w:rPr>
        <w:t> </w:t>
      </w:r>
      <w:r>
        <w:rPr>
          <w:sz w:val="20"/>
        </w:rPr>
        <w:t>reporting their victimisation to</w:t>
      </w:r>
      <w:r>
        <w:rPr>
          <w:spacing w:val="-13"/>
          <w:sz w:val="20"/>
        </w:rPr>
        <w:t> </w:t>
      </w:r>
      <w:r>
        <w:rPr>
          <w:sz w:val="20"/>
        </w:rPr>
        <w:t>police.</w:t>
      </w:r>
      <w:r>
        <w:rPr>
          <w:position w:val="7"/>
          <w:sz w:val="11"/>
        </w:rPr>
        <w:t>13</w:t>
      </w:r>
    </w:p>
    <w:p>
      <w:pPr>
        <w:pStyle w:val="ListParagraph"/>
        <w:numPr>
          <w:ilvl w:val="1"/>
          <w:numId w:val="7"/>
        </w:numPr>
        <w:tabs>
          <w:tab w:pos="1802" w:val="left" w:leader="none"/>
          <w:tab w:pos="1803" w:val="left" w:leader="none"/>
        </w:tabs>
        <w:spacing w:line="206" w:lineRule="auto" w:before="89" w:after="0"/>
        <w:ind w:left="1802" w:right="1190" w:hanging="794"/>
        <w:jc w:val="left"/>
        <w:rPr>
          <w:sz w:val="11"/>
        </w:rPr>
      </w:pPr>
      <w:r>
        <w:rPr>
          <w:sz w:val="20"/>
        </w:rPr>
        <w:t>The impacts of stalking on victim survivors </w:t>
      </w:r>
      <w:r>
        <w:rPr>
          <w:spacing w:val="-3"/>
          <w:sz w:val="20"/>
        </w:rPr>
        <w:t>are </w:t>
      </w:r>
      <w:r>
        <w:rPr>
          <w:sz w:val="20"/>
        </w:rPr>
        <w:t>not </w:t>
      </w:r>
      <w:r>
        <w:rPr>
          <w:spacing w:val="-3"/>
          <w:sz w:val="20"/>
        </w:rPr>
        <w:t>well </w:t>
      </w:r>
      <w:r>
        <w:rPr>
          <w:sz w:val="20"/>
        </w:rPr>
        <w:t>known. Stalking is often normalised in popular </w:t>
      </w:r>
      <w:r>
        <w:rPr>
          <w:spacing w:val="-3"/>
          <w:sz w:val="20"/>
        </w:rPr>
        <w:t>culture, </w:t>
      </w:r>
      <w:r>
        <w:rPr>
          <w:sz w:val="20"/>
        </w:rPr>
        <w:t>with romanticised portrayals in film and television.</w:t>
      </w:r>
      <w:r>
        <w:rPr>
          <w:position w:val="7"/>
          <w:sz w:val="11"/>
        </w:rPr>
        <w:t>14</w:t>
      </w:r>
      <w:r>
        <w:rPr>
          <w:sz w:val="11"/>
        </w:rPr>
        <w:t> </w:t>
      </w:r>
      <w:r>
        <w:rPr>
          <w:spacing w:val="-5"/>
          <w:sz w:val="20"/>
        </w:rPr>
        <w:t>However, </w:t>
      </w:r>
      <w:r>
        <w:rPr>
          <w:sz w:val="20"/>
        </w:rPr>
        <w:t>the impacts can be devastating and enduring. They can include psychological symptoms and mood disturbances such as </w:t>
      </w:r>
      <w:r>
        <w:rPr>
          <w:spacing w:val="-3"/>
          <w:sz w:val="20"/>
        </w:rPr>
        <w:t>post-traumatic </w:t>
      </w:r>
      <w:r>
        <w:rPr>
          <w:spacing w:val="-2"/>
          <w:sz w:val="20"/>
        </w:rPr>
        <w:t>stress </w:t>
      </w:r>
      <w:r>
        <w:rPr>
          <w:spacing w:val="-3"/>
          <w:sz w:val="20"/>
        </w:rPr>
        <w:t>disorder, </w:t>
      </w:r>
      <w:r>
        <w:rPr>
          <w:sz w:val="20"/>
        </w:rPr>
        <w:t>depression, </w:t>
      </w:r>
      <w:r>
        <w:rPr>
          <w:spacing w:val="-3"/>
          <w:sz w:val="20"/>
        </w:rPr>
        <w:t>anxiety, intrusive </w:t>
      </w:r>
      <w:r>
        <w:rPr>
          <w:sz w:val="20"/>
        </w:rPr>
        <w:t>recollections and flashbacks, and difficulties sleeping.</w:t>
      </w:r>
      <w:r>
        <w:rPr>
          <w:position w:val="7"/>
          <w:sz w:val="11"/>
        </w:rPr>
        <w:t>15</w:t>
      </w:r>
      <w:r>
        <w:rPr>
          <w:spacing w:val="15"/>
          <w:position w:val="7"/>
          <w:sz w:val="11"/>
        </w:rPr>
        <w:t> </w:t>
      </w:r>
      <w:r>
        <w:rPr>
          <w:sz w:val="20"/>
        </w:rPr>
        <w:t>Stalking</w:t>
      </w:r>
      <w:r>
        <w:rPr>
          <w:spacing w:val="-9"/>
          <w:sz w:val="20"/>
        </w:rPr>
        <w:t> </w:t>
      </w:r>
      <w:r>
        <w:rPr>
          <w:sz w:val="20"/>
        </w:rPr>
        <w:t>is</w:t>
      </w:r>
      <w:r>
        <w:rPr>
          <w:spacing w:val="-9"/>
          <w:sz w:val="20"/>
        </w:rPr>
        <w:t> </w:t>
      </w:r>
      <w:r>
        <w:rPr>
          <w:sz w:val="20"/>
        </w:rPr>
        <w:t>also</w:t>
      </w:r>
      <w:r>
        <w:rPr>
          <w:spacing w:val="-9"/>
          <w:sz w:val="20"/>
        </w:rPr>
        <w:t> </w:t>
      </w:r>
      <w:r>
        <w:rPr>
          <w:sz w:val="20"/>
        </w:rPr>
        <w:t>associated</w:t>
      </w:r>
      <w:r>
        <w:rPr>
          <w:spacing w:val="-8"/>
          <w:sz w:val="20"/>
        </w:rPr>
        <w:t> </w:t>
      </w:r>
      <w:r>
        <w:rPr>
          <w:sz w:val="20"/>
        </w:rPr>
        <w:t>with</w:t>
      </w:r>
      <w:r>
        <w:rPr>
          <w:spacing w:val="-9"/>
          <w:sz w:val="20"/>
        </w:rPr>
        <w:t> </w:t>
      </w:r>
      <w:r>
        <w:rPr>
          <w:sz w:val="20"/>
        </w:rPr>
        <w:t>physical</w:t>
      </w:r>
      <w:r>
        <w:rPr>
          <w:spacing w:val="-9"/>
          <w:sz w:val="20"/>
        </w:rPr>
        <w:t> </w:t>
      </w:r>
      <w:r>
        <w:rPr>
          <w:sz w:val="20"/>
        </w:rPr>
        <w:t>symptoms</w:t>
      </w:r>
      <w:r>
        <w:rPr>
          <w:spacing w:val="-9"/>
          <w:sz w:val="20"/>
        </w:rPr>
        <w:t> </w:t>
      </w:r>
      <w:r>
        <w:rPr>
          <w:sz w:val="20"/>
        </w:rPr>
        <w:t>such</w:t>
      </w:r>
      <w:r>
        <w:rPr>
          <w:spacing w:val="-8"/>
          <w:sz w:val="20"/>
        </w:rPr>
        <w:t> </w:t>
      </w:r>
      <w:r>
        <w:rPr>
          <w:sz w:val="20"/>
        </w:rPr>
        <w:t>as</w:t>
      </w:r>
      <w:r>
        <w:rPr>
          <w:spacing w:val="-9"/>
          <w:sz w:val="20"/>
        </w:rPr>
        <w:t> </w:t>
      </w:r>
      <w:r>
        <w:rPr>
          <w:spacing w:val="-3"/>
          <w:sz w:val="20"/>
        </w:rPr>
        <w:t>gastrointestinal </w:t>
      </w:r>
      <w:r>
        <w:rPr>
          <w:sz w:val="20"/>
        </w:rPr>
        <w:t>problems, nausea, </w:t>
      </w:r>
      <w:r>
        <w:rPr>
          <w:spacing w:val="-3"/>
          <w:sz w:val="20"/>
        </w:rPr>
        <w:t>fatigue, </w:t>
      </w:r>
      <w:r>
        <w:rPr>
          <w:sz w:val="20"/>
        </w:rPr>
        <w:t>chronic pain, </w:t>
      </w:r>
      <w:r>
        <w:rPr>
          <w:spacing w:val="-3"/>
          <w:sz w:val="20"/>
        </w:rPr>
        <w:t>‘and exacerbations </w:t>
      </w:r>
      <w:r>
        <w:rPr>
          <w:sz w:val="20"/>
        </w:rPr>
        <w:t>of pre-existing medical conditions</w:t>
      </w:r>
      <w:r>
        <w:rPr>
          <w:spacing w:val="-9"/>
          <w:sz w:val="20"/>
        </w:rPr>
        <w:t> </w:t>
      </w:r>
      <w:r>
        <w:rPr>
          <w:spacing w:val="-3"/>
          <w:sz w:val="20"/>
        </w:rPr>
        <w:t>like</w:t>
      </w:r>
      <w:r>
        <w:rPr>
          <w:spacing w:val="-10"/>
          <w:sz w:val="20"/>
        </w:rPr>
        <w:t> </w:t>
      </w:r>
      <w:r>
        <w:rPr>
          <w:sz w:val="20"/>
        </w:rPr>
        <w:t>asthma,</w:t>
      </w:r>
      <w:r>
        <w:rPr>
          <w:spacing w:val="-9"/>
          <w:sz w:val="20"/>
        </w:rPr>
        <w:t> </w:t>
      </w:r>
      <w:r>
        <w:rPr>
          <w:sz w:val="20"/>
        </w:rPr>
        <w:t>hypertension</w:t>
      </w:r>
      <w:r>
        <w:rPr>
          <w:spacing w:val="-8"/>
          <w:sz w:val="20"/>
        </w:rPr>
        <w:t> </w:t>
      </w:r>
      <w:r>
        <w:rPr>
          <w:sz w:val="20"/>
        </w:rPr>
        <w:t>and</w:t>
      </w:r>
      <w:r>
        <w:rPr>
          <w:spacing w:val="-9"/>
          <w:sz w:val="20"/>
        </w:rPr>
        <w:t> </w:t>
      </w:r>
      <w:r>
        <w:rPr>
          <w:spacing w:val="-3"/>
          <w:sz w:val="20"/>
        </w:rPr>
        <w:t>psoriasis’.</w:t>
      </w:r>
      <w:r>
        <w:rPr>
          <w:spacing w:val="-3"/>
          <w:position w:val="7"/>
          <w:sz w:val="11"/>
        </w:rPr>
        <w:t>16</w:t>
      </w:r>
      <w:r>
        <w:rPr>
          <w:spacing w:val="15"/>
          <w:position w:val="7"/>
          <w:sz w:val="11"/>
        </w:rPr>
        <w:t> </w:t>
      </w:r>
      <w:r>
        <w:rPr>
          <w:sz w:val="20"/>
        </w:rPr>
        <w:t>In</w:t>
      </w:r>
      <w:r>
        <w:rPr>
          <w:spacing w:val="-9"/>
          <w:sz w:val="20"/>
        </w:rPr>
        <w:t> </w:t>
      </w:r>
      <w:r>
        <w:rPr>
          <w:sz w:val="20"/>
        </w:rPr>
        <w:t>tragic,</w:t>
      </w:r>
      <w:r>
        <w:rPr>
          <w:spacing w:val="-9"/>
          <w:sz w:val="20"/>
        </w:rPr>
        <w:t> </w:t>
      </w:r>
      <w:r>
        <w:rPr>
          <w:sz w:val="20"/>
        </w:rPr>
        <w:t>although</w:t>
      </w:r>
      <w:r>
        <w:rPr>
          <w:spacing w:val="-8"/>
          <w:sz w:val="20"/>
        </w:rPr>
        <w:t> </w:t>
      </w:r>
      <w:r>
        <w:rPr>
          <w:spacing w:val="-3"/>
          <w:sz w:val="20"/>
        </w:rPr>
        <w:t>rare,</w:t>
      </w:r>
      <w:r>
        <w:rPr>
          <w:spacing w:val="-9"/>
          <w:sz w:val="20"/>
        </w:rPr>
        <w:t> </w:t>
      </w:r>
      <w:r>
        <w:rPr>
          <w:sz w:val="20"/>
        </w:rPr>
        <w:t>situations stalking can </w:t>
      </w:r>
      <w:r>
        <w:rPr>
          <w:spacing w:val="-3"/>
          <w:sz w:val="20"/>
        </w:rPr>
        <w:t>result </w:t>
      </w:r>
      <w:r>
        <w:rPr>
          <w:sz w:val="20"/>
        </w:rPr>
        <w:t>in suicide and</w:t>
      </w:r>
      <w:r>
        <w:rPr>
          <w:spacing w:val="-24"/>
          <w:sz w:val="20"/>
        </w:rPr>
        <w:t> </w:t>
      </w:r>
      <w:r>
        <w:rPr>
          <w:sz w:val="20"/>
        </w:rPr>
        <w:t>homicide.</w:t>
      </w:r>
      <w:r>
        <w:rPr>
          <w:position w:val="7"/>
          <w:sz w:val="11"/>
        </w:rPr>
        <w:t>17</w:t>
      </w:r>
    </w:p>
    <w:p>
      <w:pPr>
        <w:pStyle w:val="ListParagraph"/>
        <w:numPr>
          <w:ilvl w:val="1"/>
          <w:numId w:val="7"/>
        </w:numPr>
        <w:tabs>
          <w:tab w:pos="1802" w:val="left" w:leader="none"/>
          <w:tab w:pos="1803" w:val="left" w:leader="none"/>
        </w:tabs>
        <w:spacing w:line="206" w:lineRule="auto" w:before="131" w:after="0"/>
        <w:ind w:left="1802" w:right="1106" w:hanging="794"/>
        <w:jc w:val="left"/>
        <w:rPr>
          <w:sz w:val="20"/>
        </w:rPr>
      </w:pPr>
      <w:r>
        <w:rPr>
          <w:sz w:val="20"/>
        </w:rPr>
        <w:t>Many people think that stalking can </w:t>
      </w:r>
      <w:r>
        <w:rPr>
          <w:spacing w:val="-3"/>
          <w:sz w:val="20"/>
        </w:rPr>
        <w:t>only </w:t>
      </w:r>
      <w:r>
        <w:rPr>
          <w:sz w:val="20"/>
        </w:rPr>
        <w:t>be reported once it has reached a point of escalation; that </w:t>
      </w:r>
      <w:r>
        <w:rPr>
          <w:spacing w:val="-3"/>
          <w:sz w:val="20"/>
        </w:rPr>
        <w:t>only </w:t>
      </w:r>
      <w:r>
        <w:rPr>
          <w:sz w:val="20"/>
        </w:rPr>
        <w:t>then will the report to be believed and acted on. This means that many</w:t>
      </w:r>
      <w:r>
        <w:rPr>
          <w:spacing w:val="-10"/>
          <w:sz w:val="20"/>
        </w:rPr>
        <w:t> </w:t>
      </w:r>
      <w:r>
        <w:rPr>
          <w:sz w:val="20"/>
        </w:rPr>
        <w:t>of</w:t>
      </w:r>
      <w:r>
        <w:rPr>
          <w:spacing w:val="-10"/>
          <w:sz w:val="20"/>
        </w:rPr>
        <w:t> </w:t>
      </w:r>
      <w:r>
        <w:rPr>
          <w:sz w:val="20"/>
        </w:rPr>
        <w:t>those</w:t>
      </w:r>
      <w:r>
        <w:rPr>
          <w:spacing w:val="-10"/>
          <w:sz w:val="20"/>
        </w:rPr>
        <w:t> </w:t>
      </w:r>
      <w:r>
        <w:rPr>
          <w:sz w:val="20"/>
        </w:rPr>
        <w:t>who</w:t>
      </w:r>
      <w:r>
        <w:rPr>
          <w:spacing w:val="-9"/>
          <w:sz w:val="20"/>
        </w:rPr>
        <w:t> </w:t>
      </w:r>
      <w:r>
        <w:rPr>
          <w:spacing w:val="-4"/>
          <w:sz w:val="20"/>
        </w:rPr>
        <w:t>have</w:t>
      </w:r>
      <w:r>
        <w:rPr>
          <w:spacing w:val="-10"/>
          <w:sz w:val="20"/>
        </w:rPr>
        <w:t> </w:t>
      </w:r>
      <w:r>
        <w:rPr>
          <w:sz w:val="20"/>
        </w:rPr>
        <w:t>committed</w:t>
      </w:r>
      <w:r>
        <w:rPr>
          <w:spacing w:val="-10"/>
          <w:sz w:val="20"/>
        </w:rPr>
        <w:t> </w:t>
      </w:r>
      <w:r>
        <w:rPr>
          <w:sz w:val="20"/>
        </w:rPr>
        <w:t>stalking</w:t>
      </w:r>
      <w:r>
        <w:rPr>
          <w:spacing w:val="-9"/>
          <w:sz w:val="20"/>
        </w:rPr>
        <w:t> </w:t>
      </w:r>
      <w:r>
        <w:rPr>
          <w:spacing w:val="-3"/>
          <w:sz w:val="20"/>
        </w:rPr>
        <w:t>are</w:t>
      </w:r>
      <w:r>
        <w:rPr>
          <w:spacing w:val="-10"/>
          <w:sz w:val="20"/>
        </w:rPr>
        <w:t> </w:t>
      </w:r>
      <w:r>
        <w:rPr>
          <w:sz w:val="20"/>
        </w:rPr>
        <w:t>not</w:t>
      </w:r>
      <w:r>
        <w:rPr>
          <w:spacing w:val="-10"/>
          <w:sz w:val="20"/>
        </w:rPr>
        <w:t> </w:t>
      </w:r>
      <w:r>
        <w:rPr>
          <w:sz w:val="20"/>
        </w:rPr>
        <w:t>held</w:t>
      </w:r>
      <w:r>
        <w:rPr>
          <w:spacing w:val="-9"/>
          <w:sz w:val="20"/>
        </w:rPr>
        <w:t> </w:t>
      </w:r>
      <w:r>
        <w:rPr>
          <w:sz w:val="20"/>
        </w:rPr>
        <w:t>accountable.</w:t>
      </w:r>
      <w:r>
        <w:rPr>
          <w:spacing w:val="-10"/>
          <w:sz w:val="20"/>
        </w:rPr>
        <w:t> </w:t>
      </w:r>
      <w:r>
        <w:rPr>
          <w:sz w:val="20"/>
        </w:rPr>
        <w:t>It</w:t>
      </w:r>
      <w:r>
        <w:rPr>
          <w:spacing w:val="-10"/>
          <w:sz w:val="20"/>
        </w:rPr>
        <w:t> </w:t>
      </w:r>
      <w:r>
        <w:rPr>
          <w:sz w:val="20"/>
        </w:rPr>
        <w:t>also</w:t>
      </w:r>
      <w:r>
        <w:rPr>
          <w:spacing w:val="-9"/>
          <w:sz w:val="20"/>
        </w:rPr>
        <w:t> </w:t>
      </w:r>
      <w:r>
        <w:rPr>
          <w:sz w:val="20"/>
        </w:rPr>
        <w:t>suggests that the behaviours that </w:t>
      </w:r>
      <w:r>
        <w:rPr>
          <w:spacing w:val="-3"/>
          <w:sz w:val="20"/>
        </w:rPr>
        <w:t>constitute </w:t>
      </w:r>
      <w:r>
        <w:rPr>
          <w:sz w:val="20"/>
        </w:rPr>
        <w:t>stalking </w:t>
      </w:r>
      <w:r>
        <w:rPr>
          <w:spacing w:val="-3"/>
          <w:sz w:val="20"/>
        </w:rPr>
        <w:t>are </w:t>
      </w:r>
      <w:r>
        <w:rPr>
          <w:sz w:val="20"/>
        </w:rPr>
        <w:t>not</w:t>
      </w:r>
      <w:r>
        <w:rPr>
          <w:spacing w:val="-36"/>
          <w:sz w:val="20"/>
        </w:rPr>
        <w:t> </w:t>
      </w:r>
      <w:r>
        <w:rPr>
          <w:spacing w:val="-3"/>
          <w:sz w:val="20"/>
        </w:rPr>
        <w:t>well </w:t>
      </w:r>
      <w:r>
        <w:rPr>
          <w:sz w:val="20"/>
        </w:rPr>
        <w:t>understood.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rPr>
          <w:sz w:val="26"/>
        </w:rPr>
      </w:pPr>
      <w:r>
        <w:rPr/>
        <w:pict>
          <v:line style="position:absolute;mso-position-horizontal-relative:page;mso-position-vertical-relative:paragraph;z-index:-40;mso-wrap-distance-left:0;mso-wrap-distance-right:0" from="79.425102pt,21.094601pt" to="515.960102pt,21.094601pt" stroked="true" strokeweight="1pt" strokecolor="#f8cabc">
            <v:stroke dashstyle="solid"/>
            <w10:wrap type="topAndBottom"/>
          </v:line>
        </w:pict>
      </w:r>
    </w:p>
    <w:p>
      <w:pPr>
        <w:pStyle w:val="ListParagraph"/>
        <w:numPr>
          <w:ilvl w:val="0"/>
          <w:numId w:val="12"/>
        </w:numPr>
        <w:tabs>
          <w:tab w:pos="1802" w:val="left" w:leader="none"/>
          <w:tab w:pos="1803" w:val="left" w:leader="none"/>
        </w:tabs>
        <w:spacing w:line="213" w:lineRule="auto" w:before="107" w:after="0"/>
        <w:ind w:left="1802" w:right="1188" w:hanging="794"/>
        <w:jc w:val="left"/>
        <w:rPr>
          <w:sz w:val="13"/>
        </w:rPr>
      </w:pPr>
      <w:r>
        <w:rPr>
          <w:sz w:val="13"/>
        </w:rPr>
        <w:t>Australian Bureau of </w:t>
      </w:r>
      <w:r>
        <w:rPr>
          <w:spacing w:val="2"/>
          <w:sz w:val="13"/>
        </w:rPr>
        <w:t>Statistics, </w:t>
      </w:r>
      <w:r>
        <w:rPr>
          <w:i/>
          <w:sz w:val="13"/>
        </w:rPr>
        <w:t>Personal Safety, Australia, 2016 </w:t>
      </w:r>
      <w:r>
        <w:rPr>
          <w:sz w:val="13"/>
        </w:rPr>
        <w:t>(Catalogue No </w:t>
      </w:r>
      <w:r>
        <w:rPr>
          <w:spacing w:val="2"/>
          <w:sz w:val="13"/>
        </w:rPr>
        <w:t>4906.0, </w:t>
      </w:r>
      <w:r>
        <w:rPr>
          <w:sz w:val="13"/>
        </w:rPr>
        <w:t>8 November 2017</w:t>
      </w:r>
      <w:hyperlink r:id="rId26">
        <w:r>
          <w:rPr>
            <w:sz w:val="13"/>
          </w:rPr>
          <w:t>) &lt;https://www.abs.gov.</w:t>
        </w:r>
      </w:hyperlink>
      <w:hyperlink r:id="rId26">
        <w:r>
          <w:rPr>
            <w:sz w:val="13"/>
          </w:rPr>
          <w:t> au/statistics/people/crime-and-justice/personal-safety-australia/latest-release</w:t>
        </w:r>
      </w:hyperlink>
      <w:r>
        <w:rPr>
          <w:sz w:val="13"/>
        </w:rPr>
        <w:t>&gt;.</w:t>
      </w:r>
    </w:p>
    <w:p>
      <w:pPr>
        <w:pStyle w:val="ListParagraph"/>
        <w:numPr>
          <w:ilvl w:val="0"/>
          <w:numId w:val="12"/>
        </w:numPr>
        <w:tabs>
          <w:tab w:pos="1802" w:val="left" w:leader="none"/>
          <w:tab w:pos="1803" w:val="left" w:leader="none"/>
        </w:tabs>
        <w:spacing w:line="213" w:lineRule="auto" w:before="0" w:after="0"/>
        <w:ind w:left="1802" w:right="1433" w:hanging="794"/>
        <w:jc w:val="left"/>
        <w:rPr>
          <w:sz w:val="13"/>
        </w:rPr>
      </w:pPr>
      <w:r>
        <w:rPr>
          <w:sz w:val="13"/>
        </w:rPr>
        <w:t>Heng Choon (Oliver) Chan and Lorraine L </w:t>
      </w:r>
      <w:r>
        <w:rPr>
          <w:spacing w:val="2"/>
          <w:sz w:val="13"/>
        </w:rPr>
        <w:t>Sheridan, </w:t>
      </w:r>
      <w:r>
        <w:rPr>
          <w:i/>
          <w:sz w:val="13"/>
        </w:rPr>
        <w:t>Psycho-Criminological Approaches to Stalking Behavior: An International </w:t>
      </w:r>
      <w:r>
        <w:rPr>
          <w:i/>
          <w:sz w:val="13"/>
        </w:rPr>
        <w:t>Perspective </w:t>
      </w:r>
      <w:r>
        <w:rPr>
          <w:sz w:val="13"/>
        </w:rPr>
        <w:t>(John Wiley &amp; Sons,</w:t>
      </w:r>
      <w:r>
        <w:rPr>
          <w:spacing w:val="1"/>
          <w:sz w:val="13"/>
        </w:rPr>
        <w:t> </w:t>
      </w:r>
      <w:r>
        <w:rPr>
          <w:sz w:val="13"/>
        </w:rPr>
        <w:t>2020).</w:t>
      </w:r>
    </w:p>
    <w:p>
      <w:pPr>
        <w:pStyle w:val="ListParagraph"/>
        <w:numPr>
          <w:ilvl w:val="0"/>
          <w:numId w:val="12"/>
        </w:numPr>
        <w:tabs>
          <w:tab w:pos="1802" w:val="left" w:leader="none"/>
          <w:tab w:pos="1803" w:val="left" w:leader="none"/>
        </w:tabs>
        <w:spacing w:line="153" w:lineRule="exact" w:before="0" w:after="0"/>
        <w:ind w:left="1802" w:right="0" w:hanging="794"/>
        <w:jc w:val="left"/>
        <w:rPr>
          <w:sz w:val="13"/>
        </w:rPr>
      </w:pPr>
      <w:r>
        <w:rPr>
          <w:spacing w:val="2"/>
          <w:sz w:val="13"/>
        </w:rPr>
        <w:t>Nicola Henry </w:t>
      </w:r>
      <w:r>
        <w:rPr>
          <w:sz w:val="13"/>
        </w:rPr>
        <w:t>et </w:t>
      </w:r>
      <w:r>
        <w:rPr>
          <w:spacing w:val="2"/>
          <w:sz w:val="13"/>
        </w:rPr>
        <w:t>al, </w:t>
      </w:r>
      <w:r>
        <w:rPr>
          <w:sz w:val="13"/>
        </w:rPr>
        <w:t>‘Technology-Facilitated </w:t>
      </w:r>
      <w:r>
        <w:rPr>
          <w:spacing w:val="2"/>
          <w:sz w:val="13"/>
        </w:rPr>
        <w:t>Domestic </w:t>
      </w:r>
      <w:r>
        <w:rPr>
          <w:sz w:val="13"/>
        </w:rPr>
        <w:t>Violence against Immigrant and Refugee Women: A Qualitative</w:t>
      </w:r>
      <w:r>
        <w:rPr>
          <w:spacing w:val="22"/>
          <w:sz w:val="13"/>
        </w:rPr>
        <w:t> </w:t>
      </w:r>
      <w:r>
        <w:rPr>
          <w:sz w:val="13"/>
        </w:rPr>
        <w:t>Study’</w:t>
      </w:r>
    </w:p>
    <w:p>
      <w:pPr>
        <w:spacing w:line="160" w:lineRule="exact" w:before="0"/>
        <w:ind w:left="1802" w:right="0" w:firstLine="0"/>
        <w:jc w:val="left"/>
        <w:rPr>
          <w:sz w:val="13"/>
        </w:rPr>
      </w:pPr>
      <w:r>
        <w:rPr>
          <w:sz w:val="13"/>
        </w:rPr>
        <w:t>(2021) </w:t>
      </w:r>
      <w:r>
        <w:rPr>
          <w:i/>
          <w:sz w:val="13"/>
        </w:rPr>
        <w:t>Journal of Interpersonal Violence </w:t>
      </w:r>
      <w:r>
        <w:rPr>
          <w:sz w:val="13"/>
        </w:rPr>
        <w:t>DOI 08862605211001465: 1–27.</w:t>
      </w:r>
    </w:p>
    <w:p>
      <w:pPr>
        <w:pStyle w:val="ListParagraph"/>
        <w:numPr>
          <w:ilvl w:val="0"/>
          <w:numId w:val="12"/>
        </w:numPr>
        <w:tabs>
          <w:tab w:pos="1802" w:val="left" w:leader="none"/>
          <w:tab w:pos="1803" w:val="left" w:leader="none"/>
        </w:tabs>
        <w:spacing w:line="213" w:lineRule="auto" w:before="5" w:after="0"/>
        <w:ind w:left="1802" w:right="1534" w:hanging="794"/>
        <w:jc w:val="left"/>
        <w:rPr>
          <w:sz w:val="13"/>
        </w:rPr>
      </w:pPr>
      <w:r>
        <w:rPr>
          <w:sz w:val="13"/>
        </w:rPr>
        <w:t>K Cripps et </w:t>
      </w:r>
      <w:r>
        <w:rPr>
          <w:spacing w:val="2"/>
          <w:sz w:val="13"/>
        </w:rPr>
        <w:t>al, </w:t>
      </w:r>
      <w:r>
        <w:rPr>
          <w:i/>
          <w:sz w:val="13"/>
        </w:rPr>
        <w:t>Attitudes towards Violence against Women and </w:t>
      </w:r>
      <w:r>
        <w:rPr>
          <w:i/>
          <w:spacing w:val="2"/>
          <w:sz w:val="13"/>
        </w:rPr>
        <w:t>Gender </w:t>
      </w:r>
      <w:r>
        <w:rPr>
          <w:i/>
          <w:sz w:val="13"/>
        </w:rPr>
        <w:t>Equality among Aboriginal People and Torres Strait </w:t>
      </w:r>
      <w:r>
        <w:rPr>
          <w:i/>
          <w:sz w:val="13"/>
        </w:rPr>
        <w:t>Islanders—Findings from the 2017 National Community Attitudes towards Violence against Women Survey (NCAS) </w:t>
      </w:r>
      <w:r>
        <w:rPr>
          <w:sz w:val="13"/>
        </w:rPr>
        <w:t>(ANROWS Insights No 3/2019, 2019</w:t>
      </w:r>
      <w:hyperlink r:id="rId27">
        <w:r>
          <w:rPr>
            <w:sz w:val="13"/>
          </w:rPr>
          <w:t>)</w:t>
        </w:r>
        <w:r>
          <w:rPr>
            <w:spacing w:val="1"/>
            <w:sz w:val="13"/>
          </w:rPr>
          <w:t> </w:t>
        </w:r>
        <w:r>
          <w:rPr>
            <w:sz w:val="13"/>
          </w:rPr>
          <w:t>&lt;https://nla.gov.au/nla.obj-1797750465</w:t>
        </w:r>
      </w:hyperlink>
      <w:r>
        <w:rPr>
          <w:sz w:val="13"/>
        </w:rPr>
        <w:t>&gt;.</w:t>
      </w:r>
    </w:p>
    <w:p>
      <w:pPr>
        <w:pStyle w:val="ListParagraph"/>
        <w:numPr>
          <w:ilvl w:val="0"/>
          <w:numId w:val="12"/>
        </w:numPr>
        <w:tabs>
          <w:tab w:pos="1802" w:val="left" w:leader="none"/>
          <w:tab w:pos="1803" w:val="left" w:leader="none"/>
        </w:tabs>
        <w:spacing w:line="213" w:lineRule="auto" w:before="0" w:after="0"/>
        <w:ind w:left="1802" w:right="1188" w:hanging="794"/>
        <w:jc w:val="left"/>
        <w:rPr>
          <w:sz w:val="13"/>
        </w:rPr>
      </w:pPr>
      <w:r>
        <w:rPr>
          <w:sz w:val="13"/>
        </w:rPr>
        <w:t>Australian Bureau of </w:t>
      </w:r>
      <w:r>
        <w:rPr>
          <w:spacing w:val="2"/>
          <w:sz w:val="13"/>
        </w:rPr>
        <w:t>Statistics, </w:t>
      </w:r>
      <w:r>
        <w:rPr>
          <w:i/>
          <w:sz w:val="13"/>
        </w:rPr>
        <w:t>Personal Safety, Australia, 2016 </w:t>
      </w:r>
      <w:r>
        <w:rPr>
          <w:sz w:val="13"/>
        </w:rPr>
        <w:t>(Catalogue No </w:t>
      </w:r>
      <w:r>
        <w:rPr>
          <w:spacing w:val="2"/>
          <w:sz w:val="13"/>
        </w:rPr>
        <w:t>4906.0, </w:t>
      </w:r>
      <w:r>
        <w:rPr>
          <w:sz w:val="13"/>
        </w:rPr>
        <w:t>8 November 2017</w:t>
      </w:r>
      <w:hyperlink r:id="rId26">
        <w:r>
          <w:rPr>
            <w:sz w:val="13"/>
          </w:rPr>
          <w:t>) &lt;https://www.abs.gov.</w:t>
        </w:r>
      </w:hyperlink>
      <w:hyperlink r:id="rId26">
        <w:r>
          <w:rPr>
            <w:sz w:val="13"/>
          </w:rPr>
          <w:t> au/statistics/people/crime-and-justice/personal-safety-australia/latest-release</w:t>
        </w:r>
      </w:hyperlink>
      <w:r>
        <w:rPr>
          <w:sz w:val="13"/>
        </w:rPr>
        <w:t>&gt;.</w:t>
      </w:r>
    </w:p>
    <w:p>
      <w:pPr>
        <w:pStyle w:val="ListParagraph"/>
        <w:numPr>
          <w:ilvl w:val="0"/>
          <w:numId w:val="12"/>
        </w:numPr>
        <w:tabs>
          <w:tab w:pos="1802" w:val="left" w:leader="none"/>
          <w:tab w:pos="1803" w:val="left" w:leader="none"/>
        </w:tabs>
        <w:spacing w:line="153" w:lineRule="exact" w:before="0" w:after="0"/>
        <w:ind w:left="1802" w:right="0" w:hanging="794"/>
        <w:jc w:val="left"/>
        <w:rPr>
          <w:sz w:val="13"/>
        </w:rPr>
      </w:pPr>
      <w:r>
        <w:rPr>
          <w:spacing w:val="2"/>
          <w:sz w:val="13"/>
        </w:rPr>
        <w:t>Nicola Henry </w:t>
      </w:r>
      <w:r>
        <w:rPr>
          <w:sz w:val="13"/>
        </w:rPr>
        <w:t>et </w:t>
      </w:r>
      <w:r>
        <w:rPr>
          <w:spacing w:val="2"/>
          <w:sz w:val="13"/>
        </w:rPr>
        <w:t>al, </w:t>
      </w:r>
      <w:r>
        <w:rPr>
          <w:sz w:val="13"/>
        </w:rPr>
        <w:t>‘Technology-Facilitated </w:t>
      </w:r>
      <w:r>
        <w:rPr>
          <w:spacing w:val="2"/>
          <w:sz w:val="13"/>
        </w:rPr>
        <w:t>Domestic </w:t>
      </w:r>
      <w:r>
        <w:rPr>
          <w:sz w:val="13"/>
        </w:rPr>
        <w:t>Violence against Immigrant and Refugee Women: A Qualitative</w:t>
      </w:r>
      <w:r>
        <w:rPr>
          <w:spacing w:val="22"/>
          <w:sz w:val="13"/>
        </w:rPr>
        <w:t> </w:t>
      </w:r>
      <w:r>
        <w:rPr>
          <w:sz w:val="13"/>
        </w:rPr>
        <w:t>Study’</w:t>
      </w:r>
    </w:p>
    <w:p>
      <w:pPr>
        <w:spacing w:line="160" w:lineRule="exact" w:before="0"/>
        <w:ind w:left="1802" w:right="0" w:firstLine="0"/>
        <w:jc w:val="left"/>
        <w:rPr>
          <w:sz w:val="13"/>
        </w:rPr>
      </w:pPr>
      <w:r>
        <w:rPr>
          <w:sz w:val="13"/>
        </w:rPr>
        <w:t>(2021) </w:t>
      </w:r>
      <w:r>
        <w:rPr>
          <w:i/>
          <w:sz w:val="13"/>
        </w:rPr>
        <w:t>Journal of Interpersonal Violence </w:t>
      </w:r>
      <w:r>
        <w:rPr>
          <w:sz w:val="13"/>
        </w:rPr>
        <w:t>DOI 08862605211001465: 1–27.</w:t>
      </w:r>
    </w:p>
    <w:p>
      <w:pPr>
        <w:pStyle w:val="ListParagraph"/>
        <w:numPr>
          <w:ilvl w:val="0"/>
          <w:numId w:val="12"/>
        </w:numPr>
        <w:tabs>
          <w:tab w:pos="1802" w:val="left" w:leader="none"/>
          <w:tab w:pos="1803" w:val="left" w:leader="none"/>
        </w:tabs>
        <w:spacing w:line="213" w:lineRule="auto" w:before="5" w:after="0"/>
        <w:ind w:left="1802" w:right="1104" w:hanging="794"/>
        <w:jc w:val="left"/>
        <w:rPr>
          <w:sz w:val="13"/>
        </w:rPr>
      </w:pPr>
      <w:r>
        <w:rPr>
          <w:sz w:val="13"/>
        </w:rPr>
        <w:t>Lisa Langenderfer-Magruder et </w:t>
      </w:r>
      <w:r>
        <w:rPr>
          <w:spacing w:val="2"/>
          <w:sz w:val="13"/>
        </w:rPr>
        <w:t>al, ‘Stalking </w:t>
      </w:r>
      <w:r>
        <w:rPr>
          <w:sz w:val="13"/>
        </w:rPr>
        <w:t>Victimization in LGBTQ Adults: A Brief </w:t>
      </w:r>
      <w:r>
        <w:rPr>
          <w:spacing w:val="2"/>
          <w:sz w:val="13"/>
        </w:rPr>
        <w:t>Report’ </w:t>
      </w:r>
      <w:r>
        <w:rPr>
          <w:sz w:val="13"/>
        </w:rPr>
        <w:t>(2020) </w:t>
      </w:r>
      <w:r>
        <w:rPr>
          <w:spacing w:val="2"/>
          <w:sz w:val="13"/>
        </w:rPr>
        <w:t>35(5–6) </w:t>
      </w:r>
      <w:r>
        <w:rPr>
          <w:i/>
          <w:sz w:val="13"/>
        </w:rPr>
        <w:t>Journal of Interpersonal </w:t>
      </w:r>
      <w:r>
        <w:rPr>
          <w:i/>
          <w:sz w:val="13"/>
        </w:rPr>
        <w:t>Violence </w:t>
      </w:r>
      <w:r>
        <w:rPr>
          <w:spacing w:val="3"/>
          <w:sz w:val="13"/>
        </w:rPr>
        <w:t>1442.</w:t>
      </w:r>
    </w:p>
    <w:p>
      <w:pPr>
        <w:pStyle w:val="ListParagraph"/>
        <w:numPr>
          <w:ilvl w:val="0"/>
          <w:numId w:val="12"/>
        </w:numPr>
        <w:tabs>
          <w:tab w:pos="1802" w:val="left" w:leader="none"/>
          <w:tab w:pos="1803" w:val="left" w:leader="none"/>
        </w:tabs>
        <w:spacing w:line="153" w:lineRule="exact" w:before="0" w:after="0"/>
        <w:ind w:left="1802" w:right="0" w:hanging="794"/>
        <w:jc w:val="left"/>
        <w:rPr>
          <w:sz w:val="13"/>
        </w:rPr>
      </w:pPr>
      <w:r>
        <w:rPr>
          <w:sz w:val="13"/>
        </w:rPr>
        <w:t>Michelle</w:t>
      </w:r>
      <w:r>
        <w:rPr>
          <w:spacing w:val="2"/>
          <w:sz w:val="13"/>
        </w:rPr>
        <w:t> Sibenik,</w:t>
      </w:r>
      <w:r>
        <w:rPr>
          <w:spacing w:val="3"/>
          <w:sz w:val="13"/>
        </w:rPr>
        <w:t> </w:t>
      </w:r>
      <w:r>
        <w:rPr>
          <w:spacing w:val="-4"/>
          <w:sz w:val="13"/>
        </w:rPr>
        <w:t>‘A</w:t>
      </w:r>
      <w:r>
        <w:rPr>
          <w:spacing w:val="3"/>
          <w:sz w:val="13"/>
        </w:rPr>
        <w:t> </w:t>
      </w:r>
      <w:r>
        <w:rPr>
          <w:sz w:val="13"/>
        </w:rPr>
        <w:t>Critical</w:t>
      </w:r>
      <w:r>
        <w:rPr>
          <w:spacing w:val="3"/>
          <w:sz w:val="13"/>
        </w:rPr>
        <w:t> </w:t>
      </w:r>
      <w:r>
        <w:rPr>
          <w:sz w:val="13"/>
        </w:rPr>
        <w:t>Analysis</w:t>
      </w:r>
      <w:r>
        <w:rPr>
          <w:spacing w:val="3"/>
          <w:sz w:val="13"/>
        </w:rPr>
        <w:t> </w:t>
      </w:r>
      <w:r>
        <w:rPr>
          <w:sz w:val="13"/>
        </w:rPr>
        <w:t>of</w:t>
      </w:r>
      <w:r>
        <w:rPr>
          <w:spacing w:val="3"/>
          <w:sz w:val="13"/>
        </w:rPr>
        <w:t> </w:t>
      </w:r>
      <w:r>
        <w:rPr>
          <w:sz w:val="13"/>
        </w:rPr>
        <w:t>the</w:t>
      </w:r>
      <w:r>
        <w:rPr>
          <w:spacing w:val="3"/>
          <w:sz w:val="13"/>
        </w:rPr>
        <w:t> </w:t>
      </w:r>
      <w:r>
        <w:rPr>
          <w:spacing w:val="2"/>
          <w:sz w:val="13"/>
        </w:rPr>
        <w:t>Applications </w:t>
      </w:r>
      <w:r>
        <w:rPr>
          <w:sz w:val="13"/>
        </w:rPr>
        <w:t>of</w:t>
      </w:r>
      <w:r>
        <w:rPr>
          <w:spacing w:val="3"/>
          <w:sz w:val="13"/>
        </w:rPr>
        <w:t> </w:t>
      </w:r>
      <w:r>
        <w:rPr>
          <w:sz w:val="13"/>
        </w:rPr>
        <w:t>Anti-Stalking</w:t>
      </w:r>
      <w:r>
        <w:rPr>
          <w:spacing w:val="3"/>
          <w:sz w:val="13"/>
        </w:rPr>
        <w:t> </w:t>
      </w:r>
      <w:r>
        <w:rPr>
          <w:sz w:val="13"/>
        </w:rPr>
        <w:t>Legislation</w:t>
      </w:r>
      <w:r>
        <w:rPr>
          <w:spacing w:val="3"/>
          <w:sz w:val="13"/>
        </w:rPr>
        <w:t> </w:t>
      </w:r>
      <w:r>
        <w:rPr>
          <w:sz w:val="13"/>
        </w:rPr>
        <w:t>in</w:t>
      </w:r>
      <w:r>
        <w:rPr>
          <w:spacing w:val="3"/>
          <w:sz w:val="13"/>
        </w:rPr>
        <w:t> </w:t>
      </w:r>
      <w:r>
        <w:rPr>
          <w:sz w:val="13"/>
        </w:rPr>
        <w:t>Victoria,</w:t>
      </w:r>
      <w:r>
        <w:rPr>
          <w:spacing w:val="3"/>
          <w:sz w:val="13"/>
        </w:rPr>
        <w:t> </w:t>
      </w:r>
      <w:r>
        <w:rPr>
          <w:sz w:val="13"/>
        </w:rPr>
        <w:t>Australia’</w:t>
      </w:r>
      <w:r>
        <w:rPr>
          <w:spacing w:val="3"/>
          <w:sz w:val="13"/>
        </w:rPr>
        <w:t> </w:t>
      </w:r>
      <w:r>
        <w:rPr>
          <w:sz w:val="13"/>
        </w:rPr>
        <w:t>(PhD</w:t>
      </w:r>
      <w:r>
        <w:rPr>
          <w:spacing w:val="2"/>
          <w:sz w:val="13"/>
        </w:rPr>
        <w:t> </w:t>
      </w:r>
      <w:r>
        <w:rPr>
          <w:sz w:val="13"/>
        </w:rPr>
        <w:t>Thesis,</w:t>
      </w:r>
      <w:r>
        <w:rPr>
          <w:spacing w:val="3"/>
          <w:sz w:val="13"/>
        </w:rPr>
        <w:t> </w:t>
      </w:r>
      <w:r>
        <w:rPr>
          <w:sz w:val="13"/>
        </w:rPr>
        <w:t>Monash</w:t>
      </w:r>
    </w:p>
    <w:p>
      <w:pPr>
        <w:spacing w:line="160" w:lineRule="exact" w:before="0"/>
        <w:ind w:left="1802" w:right="0" w:firstLine="0"/>
        <w:jc w:val="left"/>
        <w:rPr>
          <w:sz w:val="13"/>
        </w:rPr>
      </w:pPr>
      <w:r>
        <w:rPr>
          <w:sz w:val="13"/>
        </w:rPr>
        <w:t>University, 2018).</w:t>
      </w:r>
    </w:p>
    <w:p>
      <w:pPr>
        <w:pStyle w:val="ListParagraph"/>
        <w:numPr>
          <w:ilvl w:val="0"/>
          <w:numId w:val="12"/>
        </w:numPr>
        <w:tabs>
          <w:tab w:pos="1802" w:val="left" w:leader="none"/>
          <w:tab w:pos="1803" w:val="left" w:leader="none"/>
        </w:tabs>
        <w:spacing w:line="160" w:lineRule="exact" w:before="0" w:after="0"/>
        <w:ind w:left="1802" w:right="0" w:hanging="794"/>
        <w:jc w:val="left"/>
        <w:rPr>
          <w:sz w:val="13"/>
        </w:rPr>
      </w:pPr>
      <w:r>
        <w:rPr>
          <w:sz w:val="13"/>
        </w:rPr>
        <w:t>Michele</w:t>
      </w:r>
      <w:r>
        <w:rPr>
          <w:spacing w:val="2"/>
          <w:sz w:val="13"/>
        </w:rPr>
        <w:t> </w:t>
      </w:r>
      <w:r>
        <w:rPr>
          <w:sz w:val="13"/>
        </w:rPr>
        <w:t>Pathé</w:t>
      </w:r>
      <w:r>
        <w:rPr>
          <w:spacing w:val="2"/>
          <w:sz w:val="13"/>
        </w:rPr>
        <w:t> </w:t>
      </w:r>
      <w:r>
        <w:rPr>
          <w:sz w:val="13"/>
        </w:rPr>
        <w:t>and</w:t>
      </w:r>
      <w:r>
        <w:rPr>
          <w:spacing w:val="3"/>
          <w:sz w:val="13"/>
        </w:rPr>
        <w:t> </w:t>
      </w:r>
      <w:r>
        <w:rPr>
          <w:sz w:val="13"/>
        </w:rPr>
        <w:t>Paul</w:t>
      </w:r>
      <w:r>
        <w:rPr>
          <w:spacing w:val="2"/>
          <w:sz w:val="13"/>
        </w:rPr>
        <w:t> </w:t>
      </w:r>
      <w:r>
        <w:rPr>
          <w:sz w:val="13"/>
        </w:rPr>
        <w:t>E</w:t>
      </w:r>
      <w:r>
        <w:rPr>
          <w:spacing w:val="2"/>
          <w:sz w:val="13"/>
        </w:rPr>
        <w:t> </w:t>
      </w:r>
      <w:r>
        <w:rPr>
          <w:sz w:val="13"/>
        </w:rPr>
        <w:t>Mullen,</w:t>
      </w:r>
      <w:r>
        <w:rPr>
          <w:spacing w:val="3"/>
          <w:sz w:val="13"/>
        </w:rPr>
        <w:t> </w:t>
      </w:r>
      <w:r>
        <w:rPr>
          <w:sz w:val="13"/>
        </w:rPr>
        <w:t>‘The</w:t>
      </w:r>
      <w:r>
        <w:rPr>
          <w:spacing w:val="2"/>
          <w:sz w:val="13"/>
        </w:rPr>
        <w:t> </w:t>
      </w:r>
      <w:r>
        <w:rPr>
          <w:sz w:val="13"/>
        </w:rPr>
        <w:t>Impact</w:t>
      </w:r>
      <w:r>
        <w:rPr>
          <w:spacing w:val="2"/>
          <w:sz w:val="13"/>
        </w:rPr>
        <w:t> </w:t>
      </w:r>
      <w:r>
        <w:rPr>
          <w:sz w:val="13"/>
        </w:rPr>
        <w:t>of</w:t>
      </w:r>
      <w:r>
        <w:rPr>
          <w:spacing w:val="3"/>
          <w:sz w:val="13"/>
        </w:rPr>
        <w:t> </w:t>
      </w:r>
      <w:r>
        <w:rPr>
          <w:sz w:val="13"/>
        </w:rPr>
        <w:t>Stalkers</w:t>
      </w:r>
      <w:r>
        <w:rPr>
          <w:spacing w:val="2"/>
          <w:sz w:val="13"/>
        </w:rPr>
        <w:t> </w:t>
      </w:r>
      <w:r>
        <w:rPr>
          <w:sz w:val="13"/>
        </w:rPr>
        <w:t>on</w:t>
      </w:r>
      <w:r>
        <w:rPr>
          <w:spacing w:val="2"/>
          <w:sz w:val="13"/>
        </w:rPr>
        <w:t> </w:t>
      </w:r>
      <w:r>
        <w:rPr>
          <w:sz w:val="13"/>
        </w:rPr>
        <w:t>Their</w:t>
      </w:r>
      <w:r>
        <w:rPr>
          <w:spacing w:val="3"/>
          <w:sz w:val="13"/>
        </w:rPr>
        <w:t> </w:t>
      </w:r>
      <w:r>
        <w:rPr>
          <w:sz w:val="13"/>
        </w:rPr>
        <w:t>Victims’</w:t>
      </w:r>
      <w:r>
        <w:rPr>
          <w:spacing w:val="2"/>
          <w:sz w:val="13"/>
        </w:rPr>
        <w:t> </w:t>
      </w:r>
      <w:r>
        <w:rPr>
          <w:sz w:val="13"/>
        </w:rPr>
        <w:t>(1997)</w:t>
      </w:r>
      <w:r>
        <w:rPr>
          <w:spacing w:val="2"/>
          <w:sz w:val="13"/>
        </w:rPr>
        <w:t> </w:t>
      </w:r>
      <w:r>
        <w:rPr>
          <w:sz w:val="13"/>
        </w:rPr>
        <w:t>170(1)</w:t>
      </w:r>
      <w:r>
        <w:rPr>
          <w:spacing w:val="2"/>
          <w:sz w:val="13"/>
        </w:rPr>
        <w:t> </w:t>
      </w:r>
      <w:r>
        <w:rPr>
          <w:i/>
          <w:sz w:val="13"/>
        </w:rPr>
        <w:t>The</w:t>
      </w:r>
      <w:r>
        <w:rPr>
          <w:i/>
          <w:spacing w:val="2"/>
          <w:sz w:val="13"/>
        </w:rPr>
        <w:t> </w:t>
      </w:r>
      <w:r>
        <w:rPr>
          <w:i/>
          <w:sz w:val="13"/>
        </w:rPr>
        <w:t>British</w:t>
      </w:r>
      <w:r>
        <w:rPr>
          <w:i/>
          <w:spacing w:val="2"/>
          <w:sz w:val="13"/>
        </w:rPr>
        <w:t> </w:t>
      </w:r>
      <w:r>
        <w:rPr>
          <w:i/>
          <w:sz w:val="13"/>
        </w:rPr>
        <w:t>Journal</w:t>
      </w:r>
      <w:r>
        <w:rPr>
          <w:i/>
          <w:spacing w:val="3"/>
          <w:sz w:val="13"/>
        </w:rPr>
        <w:t> </w:t>
      </w:r>
      <w:r>
        <w:rPr>
          <w:i/>
          <w:sz w:val="13"/>
        </w:rPr>
        <w:t>of</w:t>
      </w:r>
      <w:r>
        <w:rPr>
          <w:i/>
          <w:spacing w:val="2"/>
          <w:sz w:val="13"/>
        </w:rPr>
        <w:t> </w:t>
      </w:r>
      <w:r>
        <w:rPr>
          <w:i/>
          <w:sz w:val="13"/>
        </w:rPr>
        <w:t>Psychiatry</w:t>
      </w:r>
      <w:r>
        <w:rPr>
          <w:i/>
          <w:spacing w:val="2"/>
          <w:sz w:val="13"/>
        </w:rPr>
        <w:t> </w:t>
      </w:r>
      <w:r>
        <w:rPr>
          <w:spacing w:val="3"/>
          <w:sz w:val="13"/>
        </w:rPr>
        <w:t>12.</w:t>
      </w:r>
    </w:p>
    <w:p>
      <w:pPr>
        <w:pStyle w:val="ListParagraph"/>
        <w:numPr>
          <w:ilvl w:val="0"/>
          <w:numId w:val="12"/>
        </w:numPr>
        <w:tabs>
          <w:tab w:pos="1802" w:val="left" w:leader="none"/>
          <w:tab w:pos="1803" w:val="left" w:leader="none"/>
        </w:tabs>
        <w:spacing w:line="213" w:lineRule="auto" w:before="6" w:after="0"/>
        <w:ind w:left="1802" w:right="1410" w:hanging="794"/>
        <w:jc w:val="left"/>
        <w:rPr>
          <w:sz w:val="13"/>
        </w:rPr>
      </w:pPr>
      <w:r>
        <w:rPr>
          <w:sz w:val="13"/>
        </w:rPr>
        <w:t>Michele Pathé, Paul E Mullen and </w:t>
      </w:r>
      <w:r>
        <w:rPr>
          <w:spacing w:val="2"/>
          <w:sz w:val="13"/>
        </w:rPr>
        <w:t>Rosemary </w:t>
      </w:r>
      <w:r>
        <w:rPr>
          <w:sz w:val="13"/>
        </w:rPr>
        <w:t>Purcell, </w:t>
      </w:r>
      <w:r>
        <w:rPr>
          <w:spacing w:val="2"/>
          <w:sz w:val="13"/>
        </w:rPr>
        <w:t>‘Management </w:t>
      </w:r>
      <w:r>
        <w:rPr>
          <w:sz w:val="13"/>
        </w:rPr>
        <w:t>of Victims of Stalking’ (2001) 7(6) </w:t>
      </w:r>
      <w:r>
        <w:rPr>
          <w:i/>
          <w:sz w:val="13"/>
        </w:rPr>
        <w:t>Advances in Psychiatric </w:t>
      </w:r>
      <w:r>
        <w:rPr>
          <w:i/>
          <w:sz w:val="13"/>
        </w:rPr>
        <w:t>Treatment </w:t>
      </w:r>
      <w:r>
        <w:rPr>
          <w:spacing w:val="2"/>
          <w:sz w:val="13"/>
        </w:rPr>
        <w:t>399,</w:t>
      </w:r>
      <w:r>
        <w:rPr>
          <w:sz w:val="13"/>
        </w:rPr>
        <w:t> 401.</w:t>
      </w:r>
    </w:p>
    <w:p>
      <w:pPr>
        <w:pStyle w:val="ListParagraph"/>
        <w:numPr>
          <w:ilvl w:val="0"/>
          <w:numId w:val="12"/>
        </w:numPr>
        <w:tabs>
          <w:tab w:pos="1802" w:val="left" w:leader="none"/>
          <w:tab w:pos="1803" w:val="left" w:leader="none"/>
        </w:tabs>
        <w:spacing w:line="153" w:lineRule="exact" w:before="0" w:after="0"/>
        <w:ind w:left="1802" w:right="0" w:hanging="794"/>
        <w:jc w:val="left"/>
        <w:rPr>
          <w:sz w:val="13"/>
        </w:rPr>
      </w:pPr>
      <w:r>
        <w:rPr/>
        <w:pict>
          <v:shape style="position:absolute;margin-left:36pt;margin-top:3.337029pt;width:12.75pt;height:14.1pt;mso-position-horizontal-relative:page;mso-position-vertical-relative:paragraph;z-index:2032" type="#_x0000_t202" filled="false" stroked="false">
            <v:textbox inset="0,0,0,0">
              <w:txbxContent>
                <w:p>
                  <w:pPr>
                    <w:spacing w:line="282" w:lineRule="exact" w:before="0"/>
                    <w:ind w:left="0" w:right="0" w:firstLine="0"/>
                    <w:jc w:val="left"/>
                    <w:rPr>
                      <w:b/>
                      <w:sz w:val="24"/>
                    </w:rPr>
                  </w:pPr>
                  <w:r>
                    <w:rPr>
                      <w:b/>
                      <w:color w:val="EA5B50"/>
                      <w:sz w:val="24"/>
                    </w:rPr>
                    <w:t>12</w:t>
                  </w:r>
                </w:p>
              </w:txbxContent>
            </v:textbox>
            <w10:wrap type="none"/>
          </v:shape>
        </w:pict>
      </w:r>
      <w:r>
        <w:rPr>
          <w:sz w:val="13"/>
        </w:rPr>
        <w:t>Tim Boehnlein et </w:t>
      </w:r>
      <w:r>
        <w:rPr>
          <w:spacing w:val="2"/>
          <w:sz w:val="13"/>
        </w:rPr>
        <w:t>al, </w:t>
      </w:r>
      <w:r>
        <w:rPr>
          <w:sz w:val="13"/>
        </w:rPr>
        <w:t>‘Responding to Stalking Victims: Perceptions, </w:t>
      </w:r>
      <w:r>
        <w:rPr>
          <w:spacing w:val="2"/>
          <w:sz w:val="13"/>
        </w:rPr>
        <w:t>Barriers, </w:t>
      </w:r>
      <w:r>
        <w:rPr>
          <w:sz w:val="13"/>
        </w:rPr>
        <w:t>and Directions for Future Research’ (2020) 35(7)</w:t>
      </w:r>
    </w:p>
    <w:p>
      <w:pPr>
        <w:spacing w:line="170" w:lineRule="exact" w:before="0"/>
        <w:ind w:left="1802" w:right="0" w:firstLine="0"/>
        <w:jc w:val="left"/>
        <w:rPr>
          <w:sz w:val="13"/>
        </w:rPr>
      </w:pPr>
      <w:r>
        <w:rPr>
          <w:i/>
          <w:sz w:val="13"/>
        </w:rPr>
        <w:t>Journal of Family Violence </w:t>
      </w:r>
      <w:r>
        <w:rPr>
          <w:sz w:val="13"/>
        </w:rPr>
        <w:t>755.</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Heading2"/>
        <w:spacing w:before="41"/>
        <w:rPr>
          <w:b/>
        </w:rPr>
      </w:pPr>
      <w:bookmarkStart w:name="The challenges in identifying stalking" w:id="35"/>
      <w:bookmarkEnd w:id="35"/>
      <w:r>
        <w:rPr>
          <w:b w:val="0"/>
        </w:rPr>
      </w:r>
      <w:bookmarkStart w:name="_bookmark10" w:id="36"/>
      <w:bookmarkEnd w:id="36"/>
      <w:r>
        <w:rPr>
          <w:b w:val="0"/>
        </w:rPr>
      </w:r>
      <w:r>
        <w:rPr>
          <w:b/>
          <w:color w:val="EA5B50"/>
        </w:rPr>
        <w:t>The challenges in identifying stalking</w:t>
      </w:r>
    </w:p>
    <w:p>
      <w:pPr>
        <w:pStyle w:val="BodyText"/>
        <w:spacing w:before="1"/>
        <w:rPr>
          <w:rFonts w:ascii="Raleway ExtraBold"/>
          <w:b/>
          <w:sz w:val="25"/>
        </w:rPr>
      </w:pPr>
      <w:r>
        <w:rPr/>
        <w:pict>
          <v:shape style="position:absolute;margin-left:119.305099pt;margin-top:19.641899pt;width:396.35pt;height:104.1pt;mso-position-horizontal-relative:page;mso-position-vertical-relative:paragraph;z-index:8;mso-wrap-distance-left:0;mso-wrap-distance-right:0" type="#_x0000_t202" filled="true" fillcolor="#fee7de" stroked="true" strokeweight=".5pt" strokecolor="#ea5b50">
            <v:textbox inset="0,0,0,0">
              <w:txbxContent>
                <w:p>
                  <w:pPr>
                    <w:pStyle w:val="BodyText"/>
                    <w:spacing w:before="3"/>
                    <w:rPr>
                      <w:rFonts w:ascii="Raleway ExtraBold"/>
                      <w:b/>
                      <w:sz w:val="15"/>
                    </w:rPr>
                  </w:pPr>
                </w:p>
                <w:p>
                  <w:pPr>
                    <w:pStyle w:val="BodyText"/>
                    <w:spacing w:line="206" w:lineRule="auto"/>
                    <w:ind w:left="221" w:right="162"/>
                    <w:rPr>
                      <w:sz w:val="11"/>
                    </w:rPr>
                  </w:pPr>
                  <w:r>
                    <w:rPr/>
                    <w:t>I think the line between what is stalking and what is just being ‘overly friendly’ is blurred, so that I didn’t want to speak to the police, because I didn’t know if they’d say ‘oh, that’s not stalking, don’t be ridiculous’.[..] I was told point blank that there was not enough evidence despite me having witnesses, including a lecturer and having social media messages. I tried more than once to report it but was shut down every time, despite living in fear, that my experiences weren’t ‘enough’ to proceed with.</w:t>
                  </w:r>
                  <w:r>
                    <w:rPr>
                      <w:position w:val="7"/>
                      <w:sz w:val="11"/>
                    </w:rPr>
                    <w:t>18</w:t>
                  </w:r>
                </w:p>
              </w:txbxContent>
            </v:textbox>
            <v:fill type="solid"/>
            <v:stroke dashstyle="solid"/>
            <w10:wrap type="topAndBottom"/>
          </v:shape>
        </w:pict>
      </w:r>
    </w:p>
    <w:p>
      <w:pPr>
        <w:pStyle w:val="BodyText"/>
        <w:spacing w:before="6"/>
        <w:rPr>
          <w:rFonts w:ascii="Raleway ExtraBold"/>
          <w:b/>
          <w:sz w:val="19"/>
        </w:rPr>
      </w:pPr>
    </w:p>
    <w:p>
      <w:pPr>
        <w:pStyle w:val="ListParagraph"/>
        <w:numPr>
          <w:ilvl w:val="1"/>
          <w:numId w:val="7"/>
        </w:numPr>
        <w:tabs>
          <w:tab w:pos="1801" w:val="left" w:leader="none"/>
          <w:tab w:pos="1802" w:val="left" w:leader="none"/>
        </w:tabs>
        <w:spacing w:line="259" w:lineRule="exact" w:before="57" w:after="0"/>
        <w:ind w:left="1801" w:right="0" w:hanging="794"/>
        <w:jc w:val="left"/>
        <w:rPr>
          <w:sz w:val="20"/>
        </w:rPr>
      </w:pPr>
      <w:r>
        <w:rPr>
          <w:sz w:val="20"/>
        </w:rPr>
        <w:t>This</w:t>
      </w:r>
      <w:r>
        <w:rPr>
          <w:spacing w:val="-6"/>
          <w:sz w:val="20"/>
        </w:rPr>
        <w:t> </w:t>
      </w:r>
      <w:r>
        <w:rPr>
          <w:sz w:val="20"/>
        </w:rPr>
        <w:t>was</w:t>
      </w:r>
      <w:r>
        <w:rPr>
          <w:spacing w:val="-6"/>
          <w:sz w:val="20"/>
        </w:rPr>
        <w:t> </w:t>
      </w:r>
      <w:r>
        <w:rPr>
          <w:sz w:val="20"/>
        </w:rPr>
        <w:t>the</w:t>
      </w:r>
      <w:r>
        <w:rPr>
          <w:spacing w:val="-6"/>
          <w:sz w:val="20"/>
        </w:rPr>
        <w:t> </w:t>
      </w:r>
      <w:r>
        <w:rPr>
          <w:sz w:val="20"/>
        </w:rPr>
        <w:t>experience</w:t>
      </w:r>
      <w:r>
        <w:rPr>
          <w:spacing w:val="-6"/>
          <w:sz w:val="20"/>
        </w:rPr>
        <w:t> </w:t>
      </w:r>
      <w:r>
        <w:rPr>
          <w:sz w:val="20"/>
        </w:rPr>
        <w:t>of</w:t>
      </w:r>
      <w:r>
        <w:rPr>
          <w:spacing w:val="-6"/>
          <w:sz w:val="20"/>
        </w:rPr>
        <w:t> </w:t>
      </w:r>
      <w:r>
        <w:rPr>
          <w:sz w:val="20"/>
        </w:rPr>
        <w:t>a</w:t>
      </w:r>
      <w:r>
        <w:rPr>
          <w:spacing w:val="-6"/>
          <w:sz w:val="20"/>
        </w:rPr>
        <w:t> </w:t>
      </w:r>
      <w:r>
        <w:rPr>
          <w:sz w:val="20"/>
        </w:rPr>
        <w:t>young</w:t>
      </w:r>
      <w:r>
        <w:rPr>
          <w:spacing w:val="-6"/>
          <w:sz w:val="20"/>
        </w:rPr>
        <w:t> </w:t>
      </w:r>
      <w:r>
        <w:rPr>
          <w:spacing w:val="-4"/>
          <w:sz w:val="20"/>
        </w:rPr>
        <w:t>LGBTIQA+</w:t>
      </w:r>
      <w:r>
        <w:rPr>
          <w:spacing w:val="-6"/>
          <w:sz w:val="20"/>
        </w:rPr>
        <w:t> </w:t>
      </w:r>
      <w:r>
        <w:rPr>
          <w:sz w:val="20"/>
        </w:rPr>
        <w:t>women</w:t>
      </w:r>
      <w:r>
        <w:rPr>
          <w:spacing w:val="-6"/>
          <w:sz w:val="20"/>
        </w:rPr>
        <w:t> </w:t>
      </w:r>
      <w:r>
        <w:rPr>
          <w:sz w:val="20"/>
        </w:rPr>
        <w:t>living</w:t>
      </w:r>
      <w:r>
        <w:rPr>
          <w:spacing w:val="-6"/>
          <w:sz w:val="20"/>
        </w:rPr>
        <w:t> </w:t>
      </w:r>
      <w:r>
        <w:rPr>
          <w:sz w:val="20"/>
        </w:rPr>
        <w:t>in</w:t>
      </w:r>
      <w:r>
        <w:rPr>
          <w:spacing w:val="-6"/>
          <w:sz w:val="20"/>
        </w:rPr>
        <w:t> </w:t>
      </w:r>
      <w:r>
        <w:rPr>
          <w:sz w:val="20"/>
        </w:rPr>
        <w:t>regional</w:t>
      </w:r>
      <w:r>
        <w:rPr>
          <w:spacing w:val="-6"/>
          <w:sz w:val="20"/>
        </w:rPr>
        <w:t> </w:t>
      </w:r>
      <w:r>
        <w:rPr>
          <w:sz w:val="20"/>
        </w:rPr>
        <w:t>Victoria</w:t>
      </w:r>
      <w:r>
        <w:rPr>
          <w:spacing w:val="-6"/>
          <w:sz w:val="20"/>
        </w:rPr>
        <w:t> </w:t>
      </w:r>
      <w:r>
        <w:rPr>
          <w:sz w:val="20"/>
        </w:rPr>
        <w:t>who</w:t>
      </w:r>
    </w:p>
    <w:p>
      <w:pPr>
        <w:pStyle w:val="BodyText"/>
        <w:spacing w:line="259" w:lineRule="exact"/>
        <w:ind w:left="1801"/>
      </w:pPr>
      <w:r>
        <w:rPr/>
        <w:t>reported being stalked at her university by another student.</w:t>
      </w:r>
    </w:p>
    <w:p>
      <w:pPr>
        <w:pStyle w:val="ListParagraph"/>
        <w:numPr>
          <w:ilvl w:val="1"/>
          <w:numId w:val="7"/>
        </w:numPr>
        <w:tabs>
          <w:tab w:pos="1801" w:val="left" w:leader="none"/>
          <w:tab w:pos="1802" w:val="left" w:leader="none"/>
        </w:tabs>
        <w:spacing w:line="206" w:lineRule="auto" w:before="115" w:after="0"/>
        <w:ind w:left="1801" w:right="1072" w:hanging="794"/>
        <w:jc w:val="left"/>
        <w:rPr>
          <w:sz w:val="20"/>
        </w:rPr>
      </w:pPr>
      <w:r>
        <w:rPr>
          <w:sz w:val="20"/>
        </w:rPr>
        <w:t>As</w:t>
      </w:r>
      <w:r>
        <w:rPr>
          <w:spacing w:val="-10"/>
          <w:sz w:val="20"/>
        </w:rPr>
        <w:t> </w:t>
      </w:r>
      <w:r>
        <w:rPr>
          <w:sz w:val="20"/>
        </w:rPr>
        <w:t>illustrated</w:t>
      </w:r>
      <w:r>
        <w:rPr>
          <w:spacing w:val="-10"/>
          <w:sz w:val="20"/>
        </w:rPr>
        <w:t> </w:t>
      </w:r>
      <w:r>
        <w:rPr>
          <w:spacing w:val="-3"/>
          <w:sz w:val="20"/>
        </w:rPr>
        <w:t>above,</w:t>
      </w:r>
      <w:r>
        <w:rPr>
          <w:spacing w:val="-10"/>
          <w:sz w:val="20"/>
        </w:rPr>
        <w:t> </w:t>
      </w:r>
      <w:r>
        <w:rPr>
          <w:sz w:val="20"/>
        </w:rPr>
        <w:t>because</w:t>
      </w:r>
      <w:r>
        <w:rPr>
          <w:spacing w:val="-9"/>
          <w:sz w:val="20"/>
        </w:rPr>
        <w:t> </w:t>
      </w:r>
      <w:r>
        <w:rPr>
          <w:sz w:val="20"/>
        </w:rPr>
        <w:t>the</w:t>
      </w:r>
      <w:r>
        <w:rPr>
          <w:spacing w:val="-10"/>
          <w:sz w:val="20"/>
        </w:rPr>
        <w:t> </w:t>
      </w:r>
      <w:r>
        <w:rPr>
          <w:sz w:val="20"/>
        </w:rPr>
        <w:t>offence</w:t>
      </w:r>
      <w:r>
        <w:rPr>
          <w:spacing w:val="-10"/>
          <w:sz w:val="20"/>
        </w:rPr>
        <w:t> </w:t>
      </w:r>
      <w:r>
        <w:rPr>
          <w:sz w:val="20"/>
        </w:rPr>
        <w:t>of</w:t>
      </w:r>
      <w:r>
        <w:rPr>
          <w:spacing w:val="-10"/>
          <w:sz w:val="20"/>
        </w:rPr>
        <w:t> </w:t>
      </w:r>
      <w:r>
        <w:rPr>
          <w:sz w:val="20"/>
        </w:rPr>
        <w:t>stalking</w:t>
      </w:r>
      <w:r>
        <w:rPr>
          <w:spacing w:val="-9"/>
          <w:sz w:val="20"/>
        </w:rPr>
        <w:t> </w:t>
      </w:r>
      <w:r>
        <w:rPr>
          <w:sz w:val="20"/>
        </w:rPr>
        <w:t>is</w:t>
      </w:r>
      <w:r>
        <w:rPr>
          <w:spacing w:val="-10"/>
          <w:sz w:val="20"/>
        </w:rPr>
        <w:t> </w:t>
      </w:r>
      <w:r>
        <w:rPr>
          <w:sz w:val="20"/>
        </w:rPr>
        <w:t>not</w:t>
      </w:r>
      <w:r>
        <w:rPr>
          <w:spacing w:val="-10"/>
          <w:sz w:val="20"/>
        </w:rPr>
        <w:t> </w:t>
      </w:r>
      <w:r>
        <w:rPr>
          <w:spacing w:val="-3"/>
          <w:sz w:val="20"/>
        </w:rPr>
        <w:t>widely</w:t>
      </w:r>
      <w:r>
        <w:rPr>
          <w:spacing w:val="-9"/>
          <w:sz w:val="20"/>
        </w:rPr>
        <w:t> </w:t>
      </w:r>
      <w:r>
        <w:rPr>
          <w:sz w:val="20"/>
        </w:rPr>
        <w:t>understood,</w:t>
      </w:r>
      <w:r>
        <w:rPr>
          <w:spacing w:val="-10"/>
          <w:sz w:val="20"/>
        </w:rPr>
        <w:t> </w:t>
      </w:r>
      <w:r>
        <w:rPr>
          <w:sz w:val="20"/>
        </w:rPr>
        <w:t>it</w:t>
      </w:r>
      <w:r>
        <w:rPr>
          <w:spacing w:val="-10"/>
          <w:sz w:val="20"/>
        </w:rPr>
        <w:t> </w:t>
      </w:r>
      <w:r>
        <w:rPr>
          <w:sz w:val="20"/>
        </w:rPr>
        <w:t>can</w:t>
      </w:r>
      <w:r>
        <w:rPr>
          <w:spacing w:val="-10"/>
          <w:sz w:val="20"/>
        </w:rPr>
        <w:t> </w:t>
      </w:r>
      <w:r>
        <w:rPr>
          <w:sz w:val="20"/>
        </w:rPr>
        <w:t>be difficult to</w:t>
      </w:r>
      <w:r>
        <w:rPr>
          <w:spacing w:val="-9"/>
          <w:sz w:val="20"/>
        </w:rPr>
        <w:t> </w:t>
      </w:r>
      <w:r>
        <w:rPr>
          <w:spacing w:val="-3"/>
          <w:sz w:val="20"/>
        </w:rPr>
        <w:t>identify.</w:t>
      </w:r>
    </w:p>
    <w:p>
      <w:pPr>
        <w:pStyle w:val="ListParagraph"/>
        <w:numPr>
          <w:ilvl w:val="1"/>
          <w:numId w:val="7"/>
        </w:numPr>
        <w:tabs>
          <w:tab w:pos="1801" w:val="left" w:leader="none"/>
          <w:tab w:pos="1802" w:val="left" w:leader="none"/>
        </w:tabs>
        <w:spacing w:line="206" w:lineRule="auto" w:before="122" w:after="0"/>
        <w:ind w:left="1801" w:right="1092" w:hanging="794"/>
        <w:jc w:val="left"/>
        <w:rPr>
          <w:sz w:val="20"/>
        </w:rPr>
      </w:pPr>
      <w:r>
        <w:rPr>
          <w:sz w:val="20"/>
        </w:rPr>
        <w:t>Victoria Police is </w:t>
      </w:r>
      <w:r>
        <w:rPr>
          <w:spacing w:val="-3"/>
          <w:sz w:val="20"/>
        </w:rPr>
        <w:t>responsible for preventing </w:t>
      </w:r>
      <w:r>
        <w:rPr>
          <w:sz w:val="20"/>
        </w:rPr>
        <w:t>crime and identifying and </w:t>
      </w:r>
      <w:r>
        <w:rPr>
          <w:spacing w:val="-3"/>
          <w:sz w:val="20"/>
        </w:rPr>
        <w:t>investigating </w:t>
      </w:r>
      <w:r>
        <w:rPr>
          <w:sz w:val="20"/>
        </w:rPr>
        <w:t>offences,</w:t>
      </w:r>
      <w:r>
        <w:rPr>
          <w:spacing w:val="-12"/>
          <w:sz w:val="20"/>
        </w:rPr>
        <w:t> </w:t>
      </w:r>
      <w:r>
        <w:rPr>
          <w:sz w:val="20"/>
        </w:rPr>
        <w:t>including</w:t>
      </w:r>
      <w:r>
        <w:rPr>
          <w:spacing w:val="-12"/>
          <w:sz w:val="20"/>
        </w:rPr>
        <w:t> </w:t>
      </w:r>
      <w:r>
        <w:rPr>
          <w:sz w:val="20"/>
        </w:rPr>
        <w:t>stalking.</w:t>
      </w:r>
      <w:r>
        <w:rPr>
          <w:spacing w:val="-12"/>
          <w:sz w:val="20"/>
        </w:rPr>
        <w:t> </w:t>
      </w:r>
      <w:r>
        <w:rPr>
          <w:sz w:val="20"/>
        </w:rPr>
        <w:t>A</w:t>
      </w:r>
      <w:r>
        <w:rPr>
          <w:spacing w:val="-12"/>
          <w:sz w:val="20"/>
        </w:rPr>
        <w:t> </w:t>
      </w:r>
      <w:r>
        <w:rPr>
          <w:spacing w:val="-3"/>
          <w:sz w:val="20"/>
        </w:rPr>
        <w:t>comprehensive</w:t>
      </w:r>
      <w:r>
        <w:rPr>
          <w:spacing w:val="-12"/>
          <w:sz w:val="20"/>
        </w:rPr>
        <w:t> </w:t>
      </w:r>
      <w:r>
        <w:rPr>
          <w:sz w:val="20"/>
        </w:rPr>
        <w:t>policing</w:t>
      </w:r>
      <w:r>
        <w:rPr>
          <w:spacing w:val="-12"/>
          <w:sz w:val="20"/>
        </w:rPr>
        <w:t> </w:t>
      </w:r>
      <w:r>
        <w:rPr>
          <w:sz w:val="20"/>
        </w:rPr>
        <w:t>response</w:t>
      </w:r>
      <w:r>
        <w:rPr>
          <w:spacing w:val="-12"/>
          <w:sz w:val="20"/>
        </w:rPr>
        <w:t> </w:t>
      </w:r>
      <w:r>
        <w:rPr>
          <w:sz w:val="20"/>
        </w:rPr>
        <w:t>to</w:t>
      </w:r>
      <w:r>
        <w:rPr>
          <w:spacing w:val="-12"/>
          <w:sz w:val="20"/>
        </w:rPr>
        <w:t> </w:t>
      </w:r>
      <w:r>
        <w:rPr>
          <w:sz w:val="20"/>
        </w:rPr>
        <w:t>stalking</w:t>
      </w:r>
      <w:r>
        <w:rPr>
          <w:spacing w:val="-12"/>
          <w:sz w:val="20"/>
        </w:rPr>
        <w:t> </w:t>
      </w:r>
      <w:r>
        <w:rPr>
          <w:sz w:val="20"/>
        </w:rPr>
        <w:t>must</w:t>
      </w:r>
      <w:r>
        <w:rPr>
          <w:spacing w:val="-12"/>
          <w:sz w:val="20"/>
        </w:rPr>
        <w:t> </w:t>
      </w:r>
      <w:r>
        <w:rPr>
          <w:sz w:val="20"/>
        </w:rPr>
        <w:t>place the victim survivor at the </w:t>
      </w:r>
      <w:r>
        <w:rPr>
          <w:spacing w:val="-3"/>
          <w:sz w:val="20"/>
        </w:rPr>
        <w:t>centre, </w:t>
      </w:r>
      <w:r>
        <w:rPr>
          <w:sz w:val="20"/>
        </w:rPr>
        <w:t>with a </w:t>
      </w:r>
      <w:r>
        <w:rPr>
          <w:spacing w:val="-3"/>
          <w:sz w:val="20"/>
        </w:rPr>
        <w:t>focus</w:t>
      </w:r>
      <w:r>
        <w:rPr>
          <w:spacing w:val="-37"/>
          <w:sz w:val="20"/>
        </w:rPr>
        <w:t> </w:t>
      </w:r>
      <w:r>
        <w:rPr>
          <w:sz w:val="20"/>
        </w:rPr>
        <w:t>on:</w:t>
      </w:r>
    </w:p>
    <w:p>
      <w:pPr>
        <w:pStyle w:val="ListParagraph"/>
        <w:numPr>
          <w:ilvl w:val="2"/>
          <w:numId w:val="7"/>
        </w:numPr>
        <w:tabs>
          <w:tab w:pos="2141" w:val="left" w:leader="none"/>
          <w:tab w:pos="2142" w:val="left" w:leader="none"/>
        </w:tabs>
        <w:spacing w:line="240" w:lineRule="auto" w:before="92" w:after="0"/>
        <w:ind w:left="2141" w:right="0" w:hanging="340"/>
        <w:jc w:val="left"/>
        <w:rPr>
          <w:sz w:val="20"/>
        </w:rPr>
      </w:pPr>
      <w:r>
        <w:rPr>
          <w:sz w:val="20"/>
        </w:rPr>
        <w:t>de-escalating the stalking</w:t>
      </w:r>
      <w:r>
        <w:rPr>
          <w:spacing w:val="-13"/>
          <w:sz w:val="20"/>
        </w:rPr>
        <w:t> </w:t>
      </w:r>
      <w:r>
        <w:rPr>
          <w:sz w:val="20"/>
        </w:rPr>
        <w:t>situation</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pacing w:val="-3"/>
          <w:sz w:val="20"/>
        </w:rPr>
        <w:t>preventing future</w:t>
      </w:r>
      <w:r>
        <w:rPr>
          <w:spacing w:val="-5"/>
          <w:sz w:val="20"/>
        </w:rPr>
        <w:t> </w:t>
      </w:r>
      <w:r>
        <w:rPr>
          <w:sz w:val="20"/>
        </w:rPr>
        <w:t>harm</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holding accountable people who commit</w:t>
      </w:r>
      <w:r>
        <w:rPr>
          <w:spacing w:val="-24"/>
          <w:sz w:val="20"/>
        </w:rPr>
        <w:t> </w:t>
      </w:r>
      <w:r>
        <w:rPr>
          <w:sz w:val="20"/>
        </w:rPr>
        <w:t>stalking</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reducing reoffending and serious</w:t>
      </w:r>
      <w:r>
        <w:rPr>
          <w:spacing w:val="-19"/>
          <w:sz w:val="20"/>
        </w:rPr>
        <w:t> </w:t>
      </w:r>
      <w:r>
        <w:rPr>
          <w:sz w:val="20"/>
        </w:rPr>
        <w:t>outcomes</w:t>
      </w:r>
    </w:p>
    <w:p>
      <w:pPr>
        <w:pStyle w:val="ListParagraph"/>
        <w:numPr>
          <w:ilvl w:val="2"/>
          <w:numId w:val="7"/>
        </w:numPr>
        <w:tabs>
          <w:tab w:pos="2141" w:val="left" w:leader="none"/>
          <w:tab w:pos="2142" w:val="left" w:leader="none"/>
        </w:tabs>
        <w:spacing w:line="206" w:lineRule="auto" w:before="80" w:after="0"/>
        <w:ind w:left="2141" w:right="1389" w:hanging="340"/>
        <w:jc w:val="left"/>
        <w:rPr>
          <w:sz w:val="20"/>
        </w:rPr>
      </w:pPr>
      <w:r>
        <w:rPr>
          <w:sz w:val="20"/>
        </w:rPr>
        <w:t>making</w:t>
      </w:r>
      <w:r>
        <w:rPr>
          <w:spacing w:val="-10"/>
          <w:sz w:val="20"/>
        </w:rPr>
        <w:t> </w:t>
      </w:r>
      <w:r>
        <w:rPr>
          <w:spacing w:val="-3"/>
          <w:sz w:val="20"/>
        </w:rPr>
        <w:t>appropriate</w:t>
      </w:r>
      <w:r>
        <w:rPr>
          <w:spacing w:val="-10"/>
          <w:sz w:val="20"/>
        </w:rPr>
        <w:t> </w:t>
      </w:r>
      <w:r>
        <w:rPr>
          <w:sz w:val="20"/>
        </w:rPr>
        <w:t>referrals</w:t>
      </w:r>
      <w:r>
        <w:rPr>
          <w:spacing w:val="-9"/>
          <w:sz w:val="20"/>
        </w:rPr>
        <w:t> </w:t>
      </w:r>
      <w:r>
        <w:rPr>
          <w:sz w:val="20"/>
        </w:rPr>
        <w:t>to</w:t>
      </w:r>
      <w:r>
        <w:rPr>
          <w:spacing w:val="-10"/>
          <w:sz w:val="20"/>
        </w:rPr>
        <w:t> </w:t>
      </w:r>
      <w:r>
        <w:rPr>
          <w:sz w:val="20"/>
        </w:rPr>
        <w:t>address</w:t>
      </w:r>
      <w:r>
        <w:rPr>
          <w:spacing w:val="-9"/>
          <w:sz w:val="20"/>
        </w:rPr>
        <w:t> </w:t>
      </w:r>
      <w:r>
        <w:rPr>
          <w:sz w:val="20"/>
        </w:rPr>
        <w:t>the</w:t>
      </w:r>
      <w:r>
        <w:rPr>
          <w:spacing w:val="-10"/>
          <w:sz w:val="20"/>
        </w:rPr>
        <w:t> </w:t>
      </w:r>
      <w:r>
        <w:rPr>
          <w:sz w:val="20"/>
        </w:rPr>
        <w:t>service</w:t>
      </w:r>
      <w:r>
        <w:rPr>
          <w:spacing w:val="-9"/>
          <w:sz w:val="20"/>
        </w:rPr>
        <w:t> </w:t>
      </w:r>
      <w:r>
        <w:rPr>
          <w:sz w:val="20"/>
        </w:rPr>
        <w:t>needs</w:t>
      </w:r>
      <w:r>
        <w:rPr>
          <w:spacing w:val="-10"/>
          <w:sz w:val="20"/>
        </w:rPr>
        <w:t> </w:t>
      </w:r>
      <w:r>
        <w:rPr>
          <w:sz w:val="20"/>
        </w:rPr>
        <w:t>of</w:t>
      </w:r>
      <w:r>
        <w:rPr>
          <w:spacing w:val="-9"/>
          <w:sz w:val="20"/>
        </w:rPr>
        <w:t> </w:t>
      </w:r>
      <w:r>
        <w:rPr>
          <w:sz w:val="20"/>
        </w:rPr>
        <w:t>victim</w:t>
      </w:r>
      <w:r>
        <w:rPr>
          <w:spacing w:val="-10"/>
          <w:sz w:val="20"/>
        </w:rPr>
        <w:t> </w:t>
      </w:r>
      <w:r>
        <w:rPr>
          <w:sz w:val="20"/>
        </w:rPr>
        <w:t>survivors,</w:t>
      </w:r>
      <w:r>
        <w:rPr>
          <w:spacing w:val="-9"/>
          <w:sz w:val="20"/>
        </w:rPr>
        <w:t> </w:t>
      </w:r>
      <w:r>
        <w:rPr>
          <w:sz w:val="20"/>
        </w:rPr>
        <w:t>as </w:t>
      </w:r>
      <w:r>
        <w:rPr>
          <w:spacing w:val="-3"/>
          <w:sz w:val="20"/>
        </w:rPr>
        <w:t>well </w:t>
      </w:r>
      <w:r>
        <w:rPr>
          <w:sz w:val="20"/>
        </w:rPr>
        <w:t>as those who </w:t>
      </w:r>
      <w:r>
        <w:rPr>
          <w:spacing w:val="-4"/>
          <w:sz w:val="20"/>
        </w:rPr>
        <w:t>have </w:t>
      </w:r>
      <w:r>
        <w:rPr>
          <w:sz w:val="20"/>
        </w:rPr>
        <w:t>committed</w:t>
      </w:r>
      <w:r>
        <w:rPr>
          <w:spacing w:val="-20"/>
          <w:sz w:val="20"/>
        </w:rPr>
        <w:t> </w:t>
      </w:r>
      <w:r>
        <w:rPr>
          <w:sz w:val="20"/>
        </w:rPr>
        <w:t>stalking.</w:t>
      </w:r>
    </w:p>
    <w:p>
      <w:pPr>
        <w:pStyle w:val="ListParagraph"/>
        <w:numPr>
          <w:ilvl w:val="1"/>
          <w:numId w:val="7"/>
        </w:numPr>
        <w:tabs>
          <w:tab w:pos="1801" w:val="left" w:leader="none"/>
          <w:tab w:pos="1802" w:val="left" w:leader="none"/>
        </w:tabs>
        <w:spacing w:line="206" w:lineRule="auto" w:before="87" w:after="0"/>
        <w:ind w:left="1801" w:right="1232" w:hanging="794"/>
        <w:jc w:val="left"/>
        <w:rPr>
          <w:sz w:val="11"/>
        </w:rPr>
      </w:pPr>
      <w:r>
        <w:rPr>
          <w:spacing w:val="-6"/>
          <w:sz w:val="20"/>
        </w:rPr>
        <w:t>We </w:t>
      </w:r>
      <w:r>
        <w:rPr>
          <w:sz w:val="20"/>
        </w:rPr>
        <w:t>heard </w:t>
      </w:r>
      <w:r>
        <w:rPr>
          <w:spacing w:val="-3"/>
          <w:sz w:val="20"/>
        </w:rPr>
        <w:t>from </w:t>
      </w:r>
      <w:r>
        <w:rPr>
          <w:sz w:val="20"/>
        </w:rPr>
        <w:t>the Victims of Crime Commissioner and other stakeholders that ‘the primary</w:t>
      </w:r>
      <w:r>
        <w:rPr>
          <w:spacing w:val="-11"/>
          <w:sz w:val="20"/>
        </w:rPr>
        <w:t> </w:t>
      </w:r>
      <w:r>
        <w:rPr>
          <w:sz w:val="20"/>
        </w:rPr>
        <w:t>challenge</w:t>
      </w:r>
      <w:r>
        <w:rPr>
          <w:spacing w:val="-11"/>
          <w:sz w:val="20"/>
        </w:rPr>
        <w:t> </w:t>
      </w:r>
      <w:r>
        <w:rPr>
          <w:spacing w:val="-3"/>
          <w:sz w:val="20"/>
        </w:rPr>
        <w:t>for</w:t>
      </w:r>
      <w:r>
        <w:rPr>
          <w:spacing w:val="-11"/>
          <w:sz w:val="20"/>
        </w:rPr>
        <w:t> </w:t>
      </w:r>
      <w:r>
        <w:rPr>
          <w:spacing w:val="-3"/>
          <w:sz w:val="20"/>
        </w:rPr>
        <w:t>frontline</w:t>
      </w:r>
      <w:r>
        <w:rPr>
          <w:spacing w:val="-10"/>
          <w:sz w:val="20"/>
        </w:rPr>
        <w:t> </w:t>
      </w:r>
      <w:r>
        <w:rPr>
          <w:sz w:val="20"/>
        </w:rPr>
        <w:t>police</w:t>
      </w:r>
      <w:r>
        <w:rPr>
          <w:spacing w:val="-11"/>
          <w:sz w:val="20"/>
        </w:rPr>
        <w:t> </w:t>
      </w:r>
      <w:r>
        <w:rPr>
          <w:sz w:val="20"/>
        </w:rPr>
        <w:t>is</w:t>
      </w:r>
      <w:r>
        <w:rPr>
          <w:spacing w:val="-11"/>
          <w:sz w:val="20"/>
        </w:rPr>
        <w:t> </w:t>
      </w:r>
      <w:r>
        <w:rPr>
          <w:sz w:val="20"/>
        </w:rPr>
        <w:t>identifying</w:t>
      </w:r>
      <w:r>
        <w:rPr>
          <w:spacing w:val="-11"/>
          <w:sz w:val="20"/>
        </w:rPr>
        <w:t> </w:t>
      </w:r>
      <w:r>
        <w:rPr>
          <w:sz w:val="20"/>
        </w:rPr>
        <w:t>the</w:t>
      </w:r>
      <w:r>
        <w:rPr>
          <w:spacing w:val="-10"/>
          <w:sz w:val="20"/>
        </w:rPr>
        <w:t> </w:t>
      </w:r>
      <w:r>
        <w:rPr>
          <w:sz w:val="20"/>
        </w:rPr>
        <w:t>course</w:t>
      </w:r>
      <w:r>
        <w:rPr>
          <w:spacing w:val="-11"/>
          <w:sz w:val="20"/>
        </w:rPr>
        <w:t> </w:t>
      </w:r>
      <w:r>
        <w:rPr>
          <w:sz w:val="20"/>
        </w:rPr>
        <w:t>of</w:t>
      </w:r>
      <w:r>
        <w:rPr>
          <w:spacing w:val="-11"/>
          <w:sz w:val="20"/>
        </w:rPr>
        <w:t> </w:t>
      </w:r>
      <w:r>
        <w:rPr>
          <w:sz w:val="20"/>
        </w:rPr>
        <w:t>conduct/behaviours that </w:t>
      </w:r>
      <w:r>
        <w:rPr>
          <w:spacing w:val="-3"/>
          <w:sz w:val="20"/>
        </w:rPr>
        <w:t>constitute</w:t>
      </w:r>
      <w:r>
        <w:rPr>
          <w:spacing w:val="-9"/>
          <w:sz w:val="20"/>
        </w:rPr>
        <w:t> </w:t>
      </w:r>
      <w:r>
        <w:rPr>
          <w:spacing w:val="-3"/>
          <w:sz w:val="20"/>
        </w:rPr>
        <w:t>stalking’.</w:t>
      </w:r>
      <w:r>
        <w:rPr>
          <w:spacing w:val="-3"/>
          <w:position w:val="7"/>
          <w:sz w:val="11"/>
        </w:rPr>
        <w:t>19</w:t>
      </w:r>
    </w:p>
    <w:p>
      <w:pPr>
        <w:pStyle w:val="ListParagraph"/>
        <w:numPr>
          <w:ilvl w:val="1"/>
          <w:numId w:val="7"/>
        </w:numPr>
        <w:tabs>
          <w:tab w:pos="1801" w:val="left" w:leader="none"/>
          <w:tab w:pos="1802" w:val="left" w:leader="none"/>
        </w:tabs>
        <w:spacing w:line="206" w:lineRule="auto" w:before="124" w:after="0"/>
        <w:ind w:left="1801" w:right="1137" w:hanging="794"/>
        <w:jc w:val="left"/>
        <w:rPr>
          <w:sz w:val="11"/>
        </w:rPr>
      </w:pPr>
      <w:r>
        <w:rPr>
          <w:spacing w:val="-3"/>
          <w:sz w:val="20"/>
        </w:rPr>
        <w:t>According </w:t>
      </w:r>
      <w:r>
        <w:rPr>
          <w:sz w:val="20"/>
        </w:rPr>
        <w:t>to submissions, ‘foremost among these systemic problems is the notion that</w:t>
      </w:r>
      <w:r>
        <w:rPr>
          <w:spacing w:val="-11"/>
          <w:sz w:val="20"/>
        </w:rPr>
        <w:t> </w:t>
      </w:r>
      <w:r>
        <w:rPr>
          <w:sz w:val="20"/>
        </w:rPr>
        <w:t>it</w:t>
      </w:r>
      <w:r>
        <w:rPr>
          <w:spacing w:val="-11"/>
          <w:sz w:val="20"/>
        </w:rPr>
        <w:t> </w:t>
      </w:r>
      <w:r>
        <w:rPr>
          <w:sz w:val="20"/>
        </w:rPr>
        <w:t>has</w:t>
      </w:r>
      <w:r>
        <w:rPr>
          <w:spacing w:val="-11"/>
          <w:sz w:val="20"/>
        </w:rPr>
        <w:t> </w:t>
      </w:r>
      <w:r>
        <w:rPr>
          <w:sz w:val="20"/>
        </w:rPr>
        <w:t>traditionally</w:t>
      </w:r>
      <w:r>
        <w:rPr>
          <w:spacing w:val="-11"/>
          <w:sz w:val="20"/>
        </w:rPr>
        <w:t> </w:t>
      </w:r>
      <w:r>
        <w:rPr>
          <w:spacing w:val="-4"/>
          <w:sz w:val="20"/>
        </w:rPr>
        <w:t>proved</w:t>
      </w:r>
      <w:r>
        <w:rPr>
          <w:spacing w:val="-11"/>
          <w:sz w:val="20"/>
        </w:rPr>
        <w:t> </w:t>
      </w:r>
      <w:r>
        <w:rPr>
          <w:sz w:val="20"/>
        </w:rPr>
        <w:t>difficult,</w:t>
      </w:r>
      <w:r>
        <w:rPr>
          <w:spacing w:val="-11"/>
          <w:sz w:val="20"/>
        </w:rPr>
        <w:t> </w:t>
      </w:r>
      <w:r>
        <w:rPr>
          <w:sz w:val="20"/>
        </w:rPr>
        <w:t>almost</w:t>
      </w:r>
      <w:r>
        <w:rPr>
          <w:spacing w:val="-10"/>
          <w:sz w:val="20"/>
        </w:rPr>
        <w:t> </w:t>
      </w:r>
      <w:r>
        <w:rPr>
          <w:spacing w:val="-4"/>
          <w:sz w:val="20"/>
        </w:rPr>
        <w:t>universally,</w:t>
      </w:r>
      <w:r>
        <w:rPr>
          <w:spacing w:val="-11"/>
          <w:sz w:val="20"/>
        </w:rPr>
        <w:t> </w:t>
      </w:r>
      <w:r>
        <w:rPr>
          <w:spacing w:val="-3"/>
          <w:sz w:val="20"/>
        </w:rPr>
        <w:t>for</w:t>
      </w:r>
      <w:r>
        <w:rPr>
          <w:spacing w:val="-11"/>
          <w:sz w:val="20"/>
        </w:rPr>
        <w:t> </w:t>
      </w:r>
      <w:r>
        <w:rPr>
          <w:sz w:val="20"/>
        </w:rPr>
        <w:t>the</w:t>
      </w:r>
      <w:r>
        <w:rPr>
          <w:spacing w:val="-11"/>
          <w:sz w:val="20"/>
        </w:rPr>
        <w:t> </w:t>
      </w:r>
      <w:r>
        <w:rPr>
          <w:spacing w:val="-3"/>
          <w:sz w:val="20"/>
        </w:rPr>
        <w:t>relevant</w:t>
      </w:r>
      <w:r>
        <w:rPr>
          <w:spacing w:val="-11"/>
          <w:sz w:val="20"/>
        </w:rPr>
        <w:t> </w:t>
      </w:r>
      <w:r>
        <w:rPr>
          <w:sz w:val="20"/>
        </w:rPr>
        <w:t>authorities</w:t>
      </w:r>
      <w:r>
        <w:rPr>
          <w:spacing w:val="-11"/>
          <w:sz w:val="20"/>
        </w:rPr>
        <w:t> </w:t>
      </w:r>
      <w:r>
        <w:rPr>
          <w:sz w:val="20"/>
        </w:rPr>
        <w:t>to recognise</w:t>
      </w:r>
      <w:r>
        <w:rPr>
          <w:spacing w:val="-12"/>
          <w:sz w:val="20"/>
        </w:rPr>
        <w:t> </w:t>
      </w:r>
      <w:r>
        <w:rPr>
          <w:sz w:val="20"/>
        </w:rPr>
        <w:t>what</w:t>
      </w:r>
      <w:r>
        <w:rPr>
          <w:spacing w:val="-12"/>
          <w:sz w:val="20"/>
        </w:rPr>
        <w:t> </w:t>
      </w:r>
      <w:r>
        <w:rPr>
          <w:sz w:val="20"/>
        </w:rPr>
        <w:t>specifically</w:t>
      </w:r>
      <w:r>
        <w:rPr>
          <w:spacing w:val="-12"/>
          <w:sz w:val="20"/>
        </w:rPr>
        <w:t> </w:t>
      </w:r>
      <w:r>
        <w:rPr>
          <w:spacing w:val="-3"/>
          <w:sz w:val="20"/>
        </w:rPr>
        <w:t>constitutes</w:t>
      </w:r>
      <w:r>
        <w:rPr>
          <w:spacing w:val="-12"/>
          <w:sz w:val="20"/>
        </w:rPr>
        <w:t> </w:t>
      </w:r>
      <w:r>
        <w:rPr>
          <w:sz w:val="20"/>
        </w:rPr>
        <w:t>the</w:t>
      </w:r>
      <w:r>
        <w:rPr>
          <w:spacing w:val="-12"/>
          <w:sz w:val="20"/>
        </w:rPr>
        <w:t> </w:t>
      </w:r>
      <w:r>
        <w:rPr>
          <w:sz w:val="20"/>
        </w:rPr>
        <w:t>crime</w:t>
      </w:r>
      <w:r>
        <w:rPr>
          <w:spacing w:val="-12"/>
          <w:sz w:val="20"/>
        </w:rPr>
        <w:t> </w:t>
      </w:r>
      <w:r>
        <w:rPr>
          <w:sz w:val="20"/>
        </w:rPr>
        <w:t>of</w:t>
      </w:r>
      <w:r>
        <w:rPr>
          <w:spacing w:val="-11"/>
          <w:sz w:val="20"/>
        </w:rPr>
        <w:t> </w:t>
      </w:r>
      <w:r>
        <w:rPr>
          <w:sz w:val="20"/>
        </w:rPr>
        <w:t>stalking—let</w:t>
      </w:r>
      <w:r>
        <w:rPr>
          <w:spacing w:val="-12"/>
          <w:sz w:val="20"/>
        </w:rPr>
        <w:t> </w:t>
      </w:r>
      <w:r>
        <w:rPr>
          <w:sz w:val="20"/>
        </w:rPr>
        <w:t>alone</w:t>
      </w:r>
      <w:r>
        <w:rPr>
          <w:spacing w:val="-12"/>
          <w:sz w:val="20"/>
        </w:rPr>
        <w:t> </w:t>
      </w:r>
      <w:r>
        <w:rPr>
          <w:spacing w:val="-3"/>
          <w:sz w:val="20"/>
        </w:rPr>
        <w:t>how</w:t>
      </w:r>
      <w:r>
        <w:rPr>
          <w:spacing w:val="-12"/>
          <w:sz w:val="20"/>
        </w:rPr>
        <w:t> </w:t>
      </w:r>
      <w:r>
        <w:rPr>
          <w:sz w:val="20"/>
        </w:rPr>
        <w:t>they</w:t>
      </w:r>
      <w:r>
        <w:rPr>
          <w:spacing w:val="-12"/>
          <w:sz w:val="20"/>
        </w:rPr>
        <w:t> </w:t>
      </w:r>
      <w:r>
        <w:rPr>
          <w:sz w:val="20"/>
        </w:rPr>
        <w:t>might respond to</w:t>
      </w:r>
      <w:r>
        <w:rPr>
          <w:spacing w:val="-9"/>
          <w:sz w:val="20"/>
        </w:rPr>
        <w:t> </w:t>
      </w:r>
      <w:r>
        <w:rPr>
          <w:sz w:val="20"/>
        </w:rPr>
        <w:t>it’.</w:t>
      </w:r>
      <w:r>
        <w:rPr>
          <w:position w:val="7"/>
          <w:sz w:val="11"/>
        </w:rPr>
        <w:t>20</w:t>
      </w:r>
    </w:p>
    <w:p>
      <w:pPr>
        <w:pStyle w:val="ListParagraph"/>
        <w:numPr>
          <w:ilvl w:val="1"/>
          <w:numId w:val="7"/>
        </w:numPr>
        <w:tabs>
          <w:tab w:pos="1801" w:val="left" w:leader="none"/>
          <w:tab w:pos="1802" w:val="left" w:leader="none"/>
        </w:tabs>
        <w:spacing w:line="206" w:lineRule="auto" w:before="125" w:after="0"/>
        <w:ind w:left="1801" w:right="1517" w:hanging="794"/>
        <w:jc w:val="left"/>
        <w:rPr>
          <w:sz w:val="11"/>
        </w:rPr>
      </w:pPr>
      <w:r>
        <w:rPr>
          <w:spacing w:val="-6"/>
          <w:sz w:val="20"/>
        </w:rPr>
        <w:t>We</w:t>
      </w:r>
      <w:r>
        <w:rPr>
          <w:spacing w:val="-7"/>
          <w:sz w:val="20"/>
        </w:rPr>
        <w:t> </w:t>
      </w:r>
      <w:r>
        <w:rPr>
          <w:spacing w:val="-4"/>
          <w:sz w:val="20"/>
        </w:rPr>
        <w:t>were</w:t>
      </w:r>
      <w:r>
        <w:rPr>
          <w:spacing w:val="-6"/>
          <w:sz w:val="20"/>
        </w:rPr>
        <w:t> </w:t>
      </w:r>
      <w:r>
        <w:rPr>
          <w:sz w:val="20"/>
        </w:rPr>
        <w:t>also</w:t>
      </w:r>
      <w:r>
        <w:rPr>
          <w:spacing w:val="-6"/>
          <w:sz w:val="20"/>
        </w:rPr>
        <w:t> </w:t>
      </w:r>
      <w:r>
        <w:rPr>
          <w:spacing w:val="-3"/>
          <w:sz w:val="20"/>
        </w:rPr>
        <w:t>told</w:t>
      </w:r>
      <w:r>
        <w:rPr>
          <w:spacing w:val="-6"/>
          <w:sz w:val="20"/>
        </w:rPr>
        <w:t> </w:t>
      </w:r>
      <w:r>
        <w:rPr>
          <w:sz w:val="20"/>
        </w:rPr>
        <w:t>that</w:t>
      </w:r>
      <w:r>
        <w:rPr>
          <w:spacing w:val="-6"/>
          <w:sz w:val="20"/>
        </w:rPr>
        <w:t> </w:t>
      </w:r>
      <w:r>
        <w:rPr>
          <w:sz w:val="20"/>
        </w:rPr>
        <w:t>victim</w:t>
      </w:r>
      <w:r>
        <w:rPr>
          <w:spacing w:val="-6"/>
          <w:sz w:val="20"/>
        </w:rPr>
        <w:t> </w:t>
      </w:r>
      <w:r>
        <w:rPr>
          <w:sz w:val="20"/>
        </w:rPr>
        <w:t>survivors</w:t>
      </w:r>
      <w:r>
        <w:rPr>
          <w:spacing w:val="-6"/>
          <w:sz w:val="20"/>
        </w:rPr>
        <w:t> </w:t>
      </w:r>
      <w:r>
        <w:rPr>
          <w:spacing w:val="-3"/>
          <w:sz w:val="20"/>
        </w:rPr>
        <w:t>themselves</w:t>
      </w:r>
      <w:r>
        <w:rPr>
          <w:spacing w:val="-6"/>
          <w:sz w:val="20"/>
        </w:rPr>
        <w:t> </w:t>
      </w:r>
      <w:r>
        <w:rPr>
          <w:spacing w:val="-3"/>
          <w:sz w:val="20"/>
        </w:rPr>
        <w:t>‘frequently</w:t>
      </w:r>
      <w:r>
        <w:rPr>
          <w:spacing w:val="-6"/>
          <w:sz w:val="20"/>
        </w:rPr>
        <w:t> </w:t>
      </w:r>
      <w:r>
        <w:rPr>
          <w:sz w:val="20"/>
        </w:rPr>
        <w:t>do</w:t>
      </w:r>
      <w:r>
        <w:rPr>
          <w:spacing w:val="-6"/>
          <w:sz w:val="20"/>
        </w:rPr>
        <w:t> </w:t>
      </w:r>
      <w:r>
        <w:rPr>
          <w:sz w:val="20"/>
        </w:rPr>
        <w:t>not</w:t>
      </w:r>
      <w:r>
        <w:rPr>
          <w:spacing w:val="-6"/>
          <w:sz w:val="20"/>
        </w:rPr>
        <w:t> </w:t>
      </w:r>
      <w:r>
        <w:rPr>
          <w:sz w:val="20"/>
        </w:rPr>
        <w:t>identify</w:t>
      </w:r>
      <w:r>
        <w:rPr>
          <w:spacing w:val="-6"/>
          <w:sz w:val="20"/>
        </w:rPr>
        <w:t> </w:t>
      </w:r>
      <w:r>
        <w:rPr>
          <w:sz w:val="20"/>
        </w:rPr>
        <w:t>their experience as</w:t>
      </w:r>
      <w:r>
        <w:rPr>
          <w:spacing w:val="-9"/>
          <w:sz w:val="20"/>
        </w:rPr>
        <w:t> </w:t>
      </w:r>
      <w:r>
        <w:rPr>
          <w:sz w:val="20"/>
        </w:rPr>
        <w:t>stalking’.</w:t>
      </w:r>
      <w:r>
        <w:rPr>
          <w:position w:val="7"/>
          <w:sz w:val="11"/>
        </w:rPr>
        <w:t>21</w:t>
      </w:r>
    </w:p>
    <w:p>
      <w:pPr>
        <w:pStyle w:val="ListParagraph"/>
        <w:numPr>
          <w:ilvl w:val="1"/>
          <w:numId w:val="7"/>
        </w:numPr>
        <w:tabs>
          <w:tab w:pos="1801" w:val="left" w:leader="none"/>
          <w:tab w:pos="1802" w:val="left" w:leader="none"/>
        </w:tabs>
        <w:spacing w:line="206" w:lineRule="auto" w:before="123" w:after="0"/>
        <w:ind w:left="1801" w:right="1271" w:hanging="794"/>
        <w:jc w:val="left"/>
        <w:rPr>
          <w:sz w:val="11"/>
        </w:rPr>
      </w:pPr>
      <w:r>
        <w:rPr>
          <w:sz w:val="20"/>
        </w:rPr>
        <w:t>Organisations</w:t>
      </w:r>
      <w:r>
        <w:rPr>
          <w:spacing w:val="-10"/>
          <w:sz w:val="20"/>
        </w:rPr>
        <w:t> </w:t>
      </w:r>
      <w:r>
        <w:rPr>
          <w:sz w:val="20"/>
        </w:rPr>
        <w:t>which</w:t>
      </w:r>
      <w:r>
        <w:rPr>
          <w:spacing w:val="-9"/>
          <w:sz w:val="20"/>
        </w:rPr>
        <w:t> </w:t>
      </w:r>
      <w:r>
        <w:rPr>
          <w:spacing w:val="-3"/>
          <w:sz w:val="20"/>
        </w:rPr>
        <w:t>provide</w:t>
      </w:r>
      <w:r>
        <w:rPr>
          <w:spacing w:val="-9"/>
          <w:sz w:val="20"/>
        </w:rPr>
        <w:t> </w:t>
      </w:r>
      <w:r>
        <w:rPr>
          <w:sz w:val="20"/>
        </w:rPr>
        <w:t>free</w:t>
      </w:r>
      <w:r>
        <w:rPr>
          <w:spacing w:val="-10"/>
          <w:sz w:val="20"/>
        </w:rPr>
        <w:t> </w:t>
      </w:r>
      <w:r>
        <w:rPr>
          <w:sz w:val="20"/>
        </w:rPr>
        <w:t>legal</w:t>
      </w:r>
      <w:r>
        <w:rPr>
          <w:spacing w:val="-9"/>
          <w:sz w:val="20"/>
        </w:rPr>
        <w:t> </w:t>
      </w:r>
      <w:r>
        <w:rPr>
          <w:sz w:val="20"/>
        </w:rPr>
        <w:t>assistance</w:t>
      </w:r>
      <w:r>
        <w:rPr>
          <w:spacing w:val="-9"/>
          <w:sz w:val="20"/>
        </w:rPr>
        <w:t> </w:t>
      </w:r>
      <w:r>
        <w:rPr>
          <w:spacing w:val="-4"/>
          <w:sz w:val="20"/>
        </w:rPr>
        <w:t>gave</w:t>
      </w:r>
      <w:r>
        <w:rPr>
          <w:spacing w:val="-9"/>
          <w:sz w:val="20"/>
        </w:rPr>
        <w:t> </w:t>
      </w:r>
      <w:r>
        <w:rPr>
          <w:sz w:val="20"/>
        </w:rPr>
        <w:t>us</w:t>
      </w:r>
      <w:r>
        <w:rPr>
          <w:spacing w:val="-10"/>
          <w:sz w:val="20"/>
        </w:rPr>
        <w:t> </w:t>
      </w:r>
      <w:r>
        <w:rPr>
          <w:spacing w:val="-3"/>
          <w:sz w:val="20"/>
        </w:rPr>
        <w:t>examples</w:t>
      </w:r>
      <w:r>
        <w:rPr>
          <w:spacing w:val="-9"/>
          <w:sz w:val="20"/>
        </w:rPr>
        <w:t> </w:t>
      </w:r>
      <w:r>
        <w:rPr>
          <w:sz w:val="20"/>
        </w:rPr>
        <w:t>highlighting</w:t>
      </w:r>
      <w:r>
        <w:rPr>
          <w:spacing w:val="-9"/>
          <w:sz w:val="20"/>
        </w:rPr>
        <w:t> </w:t>
      </w:r>
      <w:r>
        <w:rPr>
          <w:sz w:val="20"/>
        </w:rPr>
        <w:t>that ‘clients</w:t>
      </w:r>
      <w:r>
        <w:rPr>
          <w:spacing w:val="-10"/>
          <w:sz w:val="20"/>
        </w:rPr>
        <w:t> </w:t>
      </w:r>
      <w:r>
        <w:rPr>
          <w:spacing w:val="-3"/>
          <w:sz w:val="20"/>
        </w:rPr>
        <w:t>may</w:t>
      </w:r>
      <w:r>
        <w:rPr>
          <w:spacing w:val="-9"/>
          <w:sz w:val="20"/>
        </w:rPr>
        <w:t> </w:t>
      </w:r>
      <w:r>
        <w:rPr>
          <w:sz w:val="20"/>
        </w:rPr>
        <w:t>not</w:t>
      </w:r>
      <w:r>
        <w:rPr>
          <w:spacing w:val="-9"/>
          <w:sz w:val="20"/>
        </w:rPr>
        <w:t> </w:t>
      </w:r>
      <w:r>
        <w:rPr>
          <w:sz w:val="20"/>
        </w:rPr>
        <w:t>report</w:t>
      </w:r>
      <w:r>
        <w:rPr>
          <w:spacing w:val="-10"/>
          <w:sz w:val="20"/>
        </w:rPr>
        <w:t> </w:t>
      </w:r>
      <w:r>
        <w:rPr>
          <w:sz w:val="20"/>
        </w:rPr>
        <w:t>earlier</w:t>
      </w:r>
      <w:r>
        <w:rPr>
          <w:spacing w:val="-9"/>
          <w:sz w:val="20"/>
        </w:rPr>
        <w:t> </w:t>
      </w:r>
      <w:r>
        <w:rPr>
          <w:sz w:val="20"/>
        </w:rPr>
        <w:t>instances</w:t>
      </w:r>
      <w:r>
        <w:rPr>
          <w:spacing w:val="-9"/>
          <w:sz w:val="20"/>
        </w:rPr>
        <w:t> </w:t>
      </w:r>
      <w:r>
        <w:rPr>
          <w:sz w:val="20"/>
        </w:rPr>
        <w:t>of</w:t>
      </w:r>
      <w:r>
        <w:rPr>
          <w:spacing w:val="-9"/>
          <w:sz w:val="20"/>
        </w:rPr>
        <w:t> </w:t>
      </w:r>
      <w:r>
        <w:rPr>
          <w:sz w:val="20"/>
        </w:rPr>
        <w:t>stalking</w:t>
      </w:r>
      <w:r>
        <w:rPr>
          <w:spacing w:val="-10"/>
          <w:sz w:val="20"/>
        </w:rPr>
        <w:t> </w:t>
      </w:r>
      <w:r>
        <w:rPr>
          <w:sz w:val="20"/>
        </w:rPr>
        <w:t>behaviour</w:t>
      </w:r>
      <w:r>
        <w:rPr>
          <w:spacing w:val="-9"/>
          <w:sz w:val="20"/>
        </w:rPr>
        <w:t> </w:t>
      </w:r>
      <w:r>
        <w:rPr>
          <w:sz w:val="20"/>
        </w:rPr>
        <w:t>as</w:t>
      </w:r>
      <w:r>
        <w:rPr>
          <w:spacing w:val="-9"/>
          <w:sz w:val="20"/>
        </w:rPr>
        <w:t> </w:t>
      </w:r>
      <w:r>
        <w:rPr>
          <w:sz w:val="20"/>
        </w:rPr>
        <w:t>the</w:t>
      </w:r>
      <w:r>
        <w:rPr>
          <w:spacing w:val="-10"/>
          <w:sz w:val="20"/>
        </w:rPr>
        <w:t> </w:t>
      </w:r>
      <w:r>
        <w:rPr>
          <w:sz w:val="20"/>
        </w:rPr>
        <w:t>conduct</w:t>
      </w:r>
      <w:r>
        <w:rPr>
          <w:spacing w:val="-9"/>
          <w:sz w:val="20"/>
        </w:rPr>
        <w:t> </w:t>
      </w:r>
      <w:r>
        <w:rPr>
          <w:spacing w:val="-3"/>
          <w:sz w:val="20"/>
        </w:rPr>
        <w:t>may</w:t>
      </w:r>
      <w:r>
        <w:rPr>
          <w:spacing w:val="-9"/>
          <w:sz w:val="20"/>
        </w:rPr>
        <w:t> </w:t>
      </w:r>
      <w:r>
        <w:rPr>
          <w:sz w:val="20"/>
        </w:rPr>
        <w:t>be </w:t>
      </w:r>
      <w:r>
        <w:rPr>
          <w:spacing w:val="-3"/>
          <w:sz w:val="20"/>
        </w:rPr>
        <w:t>subtle</w:t>
      </w:r>
      <w:r>
        <w:rPr>
          <w:spacing w:val="-9"/>
          <w:sz w:val="20"/>
        </w:rPr>
        <w:t> </w:t>
      </w:r>
      <w:r>
        <w:rPr>
          <w:sz w:val="20"/>
        </w:rPr>
        <w:t>and</w:t>
      </w:r>
      <w:r>
        <w:rPr>
          <w:spacing w:val="-8"/>
          <w:sz w:val="20"/>
        </w:rPr>
        <w:t> </w:t>
      </w:r>
      <w:r>
        <w:rPr>
          <w:spacing w:val="-3"/>
          <w:sz w:val="20"/>
        </w:rPr>
        <w:t>may</w:t>
      </w:r>
      <w:r>
        <w:rPr>
          <w:spacing w:val="-9"/>
          <w:sz w:val="20"/>
        </w:rPr>
        <w:t> </w:t>
      </w:r>
      <w:r>
        <w:rPr>
          <w:spacing w:val="-3"/>
          <w:sz w:val="20"/>
        </w:rPr>
        <w:t>only</w:t>
      </w:r>
      <w:r>
        <w:rPr>
          <w:spacing w:val="-8"/>
          <w:sz w:val="20"/>
        </w:rPr>
        <w:t> </w:t>
      </w:r>
      <w:r>
        <w:rPr>
          <w:sz w:val="20"/>
        </w:rPr>
        <w:t>be</w:t>
      </w:r>
      <w:r>
        <w:rPr>
          <w:spacing w:val="-9"/>
          <w:sz w:val="20"/>
        </w:rPr>
        <w:t> </w:t>
      </w:r>
      <w:r>
        <w:rPr>
          <w:sz w:val="20"/>
        </w:rPr>
        <w:t>understood</w:t>
      </w:r>
      <w:r>
        <w:rPr>
          <w:spacing w:val="-8"/>
          <w:sz w:val="20"/>
        </w:rPr>
        <w:t> </w:t>
      </w:r>
      <w:r>
        <w:rPr>
          <w:sz w:val="20"/>
        </w:rPr>
        <w:t>as</w:t>
      </w:r>
      <w:r>
        <w:rPr>
          <w:spacing w:val="-8"/>
          <w:sz w:val="20"/>
        </w:rPr>
        <w:t> </w:t>
      </w:r>
      <w:r>
        <w:rPr>
          <w:sz w:val="20"/>
        </w:rPr>
        <w:t>forming</w:t>
      </w:r>
      <w:r>
        <w:rPr>
          <w:spacing w:val="-9"/>
          <w:sz w:val="20"/>
        </w:rPr>
        <w:t> </w:t>
      </w:r>
      <w:r>
        <w:rPr>
          <w:sz w:val="20"/>
        </w:rPr>
        <w:t>part</w:t>
      </w:r>
      <w:r>
        <w:rPr>
          <w:spacing w:val="-8"/>
          <w:sz w:val="20"/>
        </w:rPr>
        <w:t> </w:t>
      </w:r>
      <w:r>
        <w:rPr>
          <w:sz w:val="20"/>
        </w:rPr>
        <w:t>of</w:t>
      </w:r>
      <w:r>
        <w:rPr>
          <w:spacing w:val="-9"/>
          <w:sz w:val="20"/>
        </w:rPr>
        <w:t> </w:t>
      </w:r>
      <w:r>
        <w:rPr>
          <w:sz w:val="20"/>
        </w:rPr>
        <w:t>a</w:t>
      </w:r>
      <w:r>
        <w:rPr>
          <w:spacing w:val="-8"/>
          <w:sz w:val="20"/>
        </w:rPr>
        <w:t> </w:t>
      </w:r>
      <w:r>
        <w:rPr>
          <w:sz w:val="20"/>
        </w:rPr>
        <w:t>pattern</w:t>
      </w:r>
      <w:r>
        <w:rPr>
          <w:spacing w:val="-8"/>
          <w:sz w:val="20"/>
        </w:rPr>
        <w:t> </w:t>
      </w:r>
      <w:r>
        <w:rPr>
          <w:sz w:val="20"/>
        </w:rPr>
        <w:t>of</w:t>
      </w:r>
      <w:r>
        <w:rPr>
          <w:spacing w:val="-9"/>
          <w:sz w:val="20"/>
        </w:rPr>
        <w:t> </w:t>
      </w:r>
      <w:r>
        <w:rPr>
          <w:sz w:val="20"/>
        </w:rPr>
        <w:t>stalking</w:t>
      </w:r>
      <w:r>
        <w:rPr>
          <w:spacing w:val="-8"/>
          <w:sz w:val="20"/>
        </w:rPr>
        <w:t> </w:t>
      </w:r>
      <w:r>
        <w:rPr>
          <w:sz w:val="20"/>
        </w:rPr>
        <w:t>behaviour when </w:t>
      </w:r>
      <w:r>
        <w:rPr>
          <w:spacing w:val="-3"/>
          <w:sz w:val="20"/>
        </w:rPr>
        <w:t>viewed </w:t>
      </w:r>
      <w:r>
        <w:rPr>
          <w:sz w:val="20"/>
        </w:rPr>
        <w:t>in </w:t>
      </w:r>
      <w:r>
        <w:rPr>
          <w:spacing w:val="-3"/>
          <w:sz w:val="20"/>
        </w:rPr>
        <w:t>retrospect. </w:t>
      </w:r>
      <w:r>
        <w:rPr>
          <w:sz w:val="20"/>
        </w:rPr>
        <w:t>This </w:t>
      </w:r>
      <w:r>
        <w:rPr>
          <w:spacing w:val="-3"/>
          <w:sz w:val="20"/>
        </w:rPr>
        <w:t>may </w:t>
      </w:r>
      <w:r>
        <w:rPr>
          <w:sz w:val="20"/>
        </w:rPr>
        <w:t>later </w:t>
      </w:r>
      <w:r>
        <w:rPr>
          <w:spacing w:val="-3"/>
          <w:sz w:val="20"/>
        </w:rPr>
        <w:t>create </w:t>
      </w:r>
      <w:r>
        <w:rPr>
          <w:sz w:val="20"/>
        </w:rPr>
        <w:t>difficulties in building the evidence needed</w:t>
      </w:r>
      <w:r>
        <w:rPr>
          <w:spacing w:val="-5"/>
          <w:sz w:val="20"/>
        </w:rPr>
        <w:t> </w:t>
      </w:r>
      <w:r>
        <w:rPr>
          <w:sz w:val="20"/>
        </w:rPr>
        <w:t>to</w:t>
      </w:r>
      <w:r>
        <w:rPr>
          <w:spacing w:val="-5"/>
          <w:sz w:val="20"/>
        </w:rPr>
        <w:t> </w:t>
      </w:r>
      <w:r>
        <w:rPr>
          <w:spacing w:val="-4"/>
          <w:sz w:val="20"/>
        </w:rPr>
        <w:t>prove </w:t>
      </w:r>
      <w:r>
        <w:rPr>
          <w:sz w:val="20"/>
        </w:rPr>
        <w:t>there</w:t>
      </w:r>
      <w:r>
        <w:rPr>
          <w:spacing w:val="-5"/>
          <w:sz w:val="20"/>
        </w:rPr>
        <w:t> </w:t>
      </w:r>
      <w:r>
        <w:rPr>
          <w:sz w:val="20"/>
        </w:rPr>
        <w:t>has</w:t>
      </w:r>
      <w:r>
        <w:rPr>
          <w:spacing w:val="-4"/>
          <w:sz w:val="20"/>
        </w:rPr>
        <w:t> </w:t>
      </w:r>
      <w:r>
        <w:rPr>
          <w:sz w:val="20"/>
        </w:rPr>
        <w:t>been</w:t>
      </w:r>
      <w:r>
        <w:rPr>
          <w:spacing w:val="-5"/>
          <w:sz w:val="20"/>
        </w:rPr>
        <w:t> </w:t>
      </w:r>
      <w:r>
        <w:rPr>
          <w:sz w:val="20"/>
        </w:rPr>
        <w:t>a</w:t>
      </w:r>
      <w:r>
        <w:rPr>
          <w:spacing w:val="-5"/>
          <w:sz w:val="20"/>
        </w:rPr>
        <w:t> </w:t>
      </w:r>
      <w:r>
        <w:rPr>
          <w:sz w:val="20"/>
        </w:rPr>
        <w:t>course</w:t>
      </w:r>
      <w:r>
        <w:rPr>
          <w:spacing w:val="-4"/>
          <w:sz w:val="20"/>
        </w:rPr>
        <w:t> </w:t>
      </w:r>
      <w:r>
        <w:rPr>
          <w:sz w:val="20"/>
        </w:rPr>
        <w:t>of</w:t>
      </w:r>
      <w:r>
        <w:rPr>
          <w:spacing w:val="-5"/>
          <w:sz w:val="20"/>
        </w:rPr>
        <w:t> </w:t>
      </w:r>
      <w:r>
        <w:rPr>
          <w:sz w:val="20"/>
        </w:rPr>
        <w:t>conduct’.</w:t>
      </w:r>
      <w:r>
        <w:rPr>
          <w:position w:val="7"/>
          <w:sz w:val="11"/>
        </w:rPr>
        <w:t>22</w:t>
      </w:r>
    </w:p>
    <w:p>
      <w:pPr>
        <w:pStyle w:val="BodyText"/>
      </w:pPr>
    </w:p>
    <w:p>
      <w:pPr>
        <w:pStyle w:val="BodyText"/>
      </w:pPr>
    </w:p>
    <w:p>
      <w:pPr>
        <w:pStyle w:val="BodyText"/>
      </w:pPr>
    </w:p>
    <w:p>
      <w:pPr>
        <w:pStyle w:val="BodyText"/>
      </w:pPr>
    </w:p>
    <w:p>
      <w:pPr>
        <w:pStyle w:val="BodyText"/>
      </w:pPr>
    </w:p>
    <w:p>
      <w:pPr>
        <w:pStyle w:val="BodyText"/>
        <w:spacing w:before="8"/>
        <w:rPr>
          <w:sz w:val="22"/>
        </w:rPr>
      </w:pPr>
      <w:r>
        <w:rPr/>
        <w:pict>
          <v:line style="position:absolute;mso-position-horizontal-relative:page;mso-position-vertical-relative:paragraph;z-index:32;mso-wrap-distance-left:0;mso-wrap-distance-right:0" from="79.370102pt,18.1565pt" to="515.905102pt,18.1565pt" stroked="true" strokeweight="1pt" strokecolor="#f8cabc">
            <v:stroke dashstyle="solid"/>
            <w10:wrap type="topAndBottom"/>
          </v:line>
        </w:pict>
      </w:r>
    </w:p>
    <w:p>
      <w:pPr>
        <w:pStyle w:val="ListParagraph"/>
        <w:numPr>
          <w:ilvl w:val="0"/>
          <w:numId w:val="12"/>
        </w:numPr>
        <w:tabs>
          <w:tab w:pos="1801" w:val="left" w:leader="none"/>
          <w:tab w:pos="1802" w:val="left" w:leader="none"/>
        </w:tabs>
        <w:spacing w:line="213" w:lineRule="auto" w:before="107" w:after="0"/>
        <w:ind w:left="1801" w:right="1065" w:hanging="794"/>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 </w:t>
      </w:r>
      <w:r>
        <w:rPr>
          <w:sz w:val="13"/>
        </w:rPr>
        <w:t>2021); Kellie R Lynch and TK Logan, ‘Police Officers’ Attitudes and Challenges with Charging Stalking’ (2015) 30(6) </w:t>
      </w:r>
      <w:r>
        <w:rPr>
          <w:i/>
          <w:sz w:val="13"/>
        </w:rPr>
        <w:t>Violence and Victims </w:t>
      </w:r>
      <w:r>
        <w:rPr>
          <w:sz w:val="13"/>
        </w:rPr>
        <w:t>1037; Fawn T Ngo, </w:t>
      </w:r>
      <w:r>
        <w:rPr>
          <w:spacing w:val="2"/>
          <w:sz w:val="13"/>
        </w:rPr>
        <w:t>‘Stalking </w:t>
      </w:r>
      <w:r>
        <w:rPr>
          <w:sz w:val="13"/>
        </w:rPr>
        <w:t>Victimization: Examining the Impact of Police Action and Inaction on </w:t>
      </w:r>
      <w:r>
        <w:rPr>
          <w:spacing w:val="2"/>
          <w:sz w:val="13"/>
        </w:rPr>
        <w:t>Victim-Reported </w:t>
      </w:r>
      <w:r>
        <w:rPr>
          <w:sz w:val="13"/>
        </w:rPr>
        <w:t>Outcome’ (2020) </w:t>
      </w:r>
      <w:r>
        <w:rPr>
          <w:spacing w:val="2"/>
          <w:sz w:val="13"/>
        </w:rPr>
        <w:t>35(2) </w:t>
      </w:r>
      <w:r>
        <w:rPr>
          <w:i/>
          <w:sz w:val="13"/>
        </w:rPr>
        <w:t>Journal of Police and Criminal Psychology</w:t>
      </w:r>
      <w:r>
        <w:rPr>
          <w:i/>
          <w:spacing w:val="4"/>
          <w:sz w:val="13"/>
        </w:rPr>
        <w:t> </w:t>
      </w:r>
      <w:r>
        <w:rPr>
          <w:spacing w:val="2"/>
          <w:sz w:val="13"/>
        </w:rPr>
        <w:t>146.</w:t>
      </w:r>
    </w:p>
    <w:p>
      <w:pPr>
        <w:pStyle w:val="ListParagraph"/>
        <w:numPr>
          <w:ilvl w:val="0"/>
          <w:numId w:val="12"/>
        </w:numPr>
        <w:tabs>
          <w:tab w:pos="1801" w:val="left" w:leader="none"/>
          <w:tab w:pos="1802" w:val="left" w:leader="none"/>
        </w:tabs>
        <w:spacing w:line="151" w:lineRule="exact" w:before="0" w:after="0"/>
        <w:ind w:left="1801" w:right="0" w:hanging="794"/>
        <w:jc w:val="left"/>
        <w:rPr>
          <w:sz w:val="13"/>
        </w:rPr>
      </w:pPr>
      <w:r>
        <w:rPr>
          <w:spacing w:val="2"/>
          <w:sz w:val="13"/>
        </w:rPr>
        <w:t>Submission </w:t>
      </w:r>
      <w:r>
        <w:rPr>
          <w:sz w:val="13"/>
        </w:rPr>
        <w:t>100 (Forensicare) ; </w:t>
      </w:r>
      <w:r>
        <w:rPr>
          <w:spacing w:val="2"/>
          <w:sz w:val="13"/>
        </w:rPr>
        <w:t>Submission </w:t>
      </w:r>
      <w:r>
        <w:rPr>
          <w:sz w:val="13"/>
        </w:rPr>
        <w:t>33 </w:t>
      </w:r>
      <w:r>
        <w:rPr>
          <w:spacing w:val="2"/>
          <w:sz w:val="13"/>
        </w:rPr>
        <w:t>(Victims </w:t>
      </w:r>
      <w:r>
        <w:rPr>
          <w:sz w:val="13"/>
        </w:rPr>
        <w:t>of Crime</w:t>
      </w:r>
      <w:r>
        <w:rPr>
          <w:spacing w:val="-3"/>
          <w:sz w:val="13"/>
        </w:rPr>
        <w:t> </w:t>
      </w:r>
      <w:r>
        <w:rPr>
          <w:sz w:val="13"/>
        </w:rPr>
        <w:t>Commissioner).</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56 </w:t>
      </w:r>
      <w:r>
        <w:rPr>
          <w:spacing w:val="2"/>
          <w:sz w:val="13"/>
        </w:rPr>
        <w:t>(Derryn </w:t>
      </w:r>
      <w:r>
        <w:rPr>
          <w:sz w:val="13"/>
        </w:rPr>
        <w:t>Hinch’s Justice</w:t>
      </w:r>
      <w:r>
        <w:rPr>
          <w:spacing w:val="-4"/>
          <w:sz w:val="13"/>
        </w:rPr>
        <w:t> </w:t>
      </w:r>
      <w:r>
        <w:rPr>
          <w:sz w:val="13"/>
        </w:rPr>
        <w:t>Party).</w:t>
      </w:r>
    </w:p>
    <w:p>
      <w:pPr>
        <w:pStyle w:val="ListParagraph"/>
        <w:numPr>
          <w:ilvl w:val="0"/>
          <w:numId w:val="12"/>
        </w:numPr>
        <w:tabs>
          <w:tab w:pos="1801" w:val="left" w:leader="none"/>
          <w:tab w:pos="1802" w:val="left" w:leader="none"/>
        </w:tabs>
        <w:spacing w:line="213" w:lineRule="auto" w:before="6" w:after="0"/>
        <w:ind w:left="1801" w:right="1121" w:hanging="794"/>
        <w:jc w:val="left"/>
        <w:rPr>
          <w:sz w:val="13"/>
        </w:rPr>
      </w:pPr>
      <w:r>
        <w:rPr/>
        <w:pict>
          <v:shape style="position:absolute;margin-left:549.365601pt;margin-top:19.696089pt;width:12.45pt;height:14.1pt;mso-position-horizontal-relative:page;mso-position-vertical-relative:paragraph;z-index:2104" type="#_x0000_t202" filled="false" stroked="false">
            <v:textbox inset="0,0,0,0">
              <w:txbxContent>
                <w:p>
                  <w:pPr>
                    <w:spacing w:line="282" w:lineRule="exact" w:before="0"/>
                    <w:ind w:left="0" w:right="0" w:firstLine="0"/>
                    <w:jc w:val="left"/>
                    <w:rPr>
                      <w:b/>
                      <w:sz w:val="24"/>
                    </w:rPr>
                  </w:pPr>
                  <w:r>
                    <w:rPr>
                      <w:b/>
                      <w:color w:val="EA5B50"/>
                      <w:spacing w:val="-2"/>
                      <w:sz w:val="24"/>
                    </w:rPr>
                    <w:t>13</w:t>
                  </w:r>
                </w:p>
              </w:txbxContent>
            </v:textbox>
            <w10:wrap type="none"/>
          </v:shape>
        </w:pict>
      </w:r>
      <w:r>
        <w:rPr>
          <w:sz w:val="13"/>
        </w:rPr>
        <w:t>Cleo Brandt and </w:t>
      </w:r>
      <w:r>
        <w:rPr>
          <w:spacing w:val="2"/>
          <w:sz w:val="13"/>
        </w:rPr>
        <w:t>Bianca </w:t>
      </w:r>
      <w:r>
        <w:rPr>
          <w:sz w:val="13"/>
        </w:rPr>
        <w:t>Voerman, ‘The Dutch </w:t>
      </w:r>
      <w:r>
        <w:rPr>
          <w:spacing w:val="2"/>
          <w:sz w:val="13"/>
        </w:rPr>
        <w:t>Model: </w:t>
      </w:r>
      <w:r>
        <w:rPr>
          <w:sz w:val="13"/>
        </w:rPr>
        <w:t>A New Approach to Policing Stalking’ in </w:t>
      </w:r>
      <w:r>
        <w:rPr>
          <w:i/>
          <w:sz w:val="13"/>
        </w:rPr>
        <w:t>Psycho-Criminological Approaches   </w:t>
      </w:r>
      <w:r>
        <w:rPr>
          <w:i/>
          <w:sz w:val="13"/>
        </w:rPr>
        <w:t>to Stalking Behaviour—An International Perspective </w:t>
      </w:r>
      <w:r>
        <w:rPr>
          <w:sz w:val="13"/>
        </w:rPr>
        <w:t>(Wiley, 2020) 22; </w:t>
      </w:r>
      <w:r>
        <w:rPr>
          <w:spacing w:val="2"/>
          <w:sz w:val="13"/>
        </w:rPr>
        <w:t>Submissions </w:t>
      </w:r>
      <w:r>
        <w:rPr>
          <w:sz w:val="13"/>
        </w:rPr>
        <w:t>(Centre for Forensic Behavioural Science), (Forensicare).</w:t>
      </w:r>
    </w:p>
    <w:p>
      <w:pPr>
        <w:pStyle w:val="ListParagraph"/>
        <w:numPr>
          <w:ilvl w:val="0"/>
          <w:numId w:val="12"/>
        </w:numPr>
        <w:tabs>
          <w:tab w:pos="1800" w:val="left" w:leader="none"/>
          <w:tab w:pos="1802" w:val="left" w:leader="none"/>
        </w:tabs>
        <w:spacing w:line="162" w:lineRule="exact" w:before="0" w:after="0"/>
        <w:ind w:left="1801" w:right="0" w:hanging="794"/>
        <w:jc w:val="left"/>
        <w:rPr>
          <w:sz w:val="13"/>
        </w:rPr>
      </w:pPr>
      <w:r>
        <w:rPr>
          <w:spacing w:val="2"/>
          <w:sz w:val="13"/>
        </w:rPr>
        <w:t>Submission </w:t>
      </w:r>
      <w:r>
        <w:rPr>
          <w:sz w:val="13"/>
        </w:rPr>
        <w:t>95 (Springvale Monash Legal</w:t>
      </w:r>
      <w:r>
        <w:rPr>
          <w:spacing w:val="-1"/>
          <w:sz w:val="13"/>
        </w:rPr>
        <w:t> </w:t>
      </w:r>
      <w:r>
        <w:rPr>
          <w:sz w:val="13"/>
        </w:rPr>
        <w:t>Service).</w:t>
      </w:r>
    </w:p>
    <w:p>
      <w:pPr>
        <w:spacing w:after="0" w:line="162" w:lineRule="exact"/>
        <w:jc w:val="left"/>
        <w:rPr>
          <w:sz w:val="13"/>
        </w:rPr>
        <w:sectPr>
          <w:pgSz w:w="11910" w:h="16840"/>
          <w:pgMar w:header="0" w:footer="0" w:top="840" w:bottom="280" w:left="580" w:right="540"/>
        </w:sectPr>
      </w:pPr>
    </w:p>
    <w:p>
      <w:pPr>
        <w:pStyle w:val="BodyText"/>
      </w:pPr>
    </w:p>
    <w:p>
      <w:pPr>
        <w:pStyle w:val="BodyText"/>
      </w:pPr>
    </w:p>
    <w:p>
      <w:pPr>
        <w:pStyle w:val="BodyText"/>
        <w:spacing w:before="9"/>
        <w:rPr>
          <w:sz w:val="28"/>
        </w:rPr>
      </w:pPr>
    </w:p>
    <w:p>
      <w:pPr>
        <w:pStyle w:val="Heading2"/>
        <w:spacing w:before="40"/>
        <w:ind w:left="999"/>
        <w:rPr>
          <w:b/>
        </w:rPr>
      </w:pPr>
      <w:bookmarkStart w:name="Barriers to reporting stalking and recei" w:id="37"/>
      <w:bookmarkEnd w:id="37"/>
      <w:r>
        <w:rPr>
          <w:b w:val="0"/>
        </w:rPr>
      </w:r>
      <w:bookmarkStart w:name="Stalking is not always treated by police" w:id="38"/>
      <w:bookmarkEnd w:id="38"/>
      <w:r>
        <w:rPr>
          <w:b w:val="0"/>
        </w:rPr>
      </w:r>
      <w:bookmarkStart w:name="_bookmark11" w:id="39"/>
      <w:bookmarkEnd w:id="39"/>
      <w:r>
        <w:rPr>
          <w:b w:val="0"/>
        </w:rPr>
      </w:r>
      <w:r>
        <w:rPr>
          <w:b/>
          <w:color w:val="EA5B50"/>
        </w:rPr>
        <w:t>Barriers to reporting stalking and receiving a police response</w:t>
      </w:r>
    </w:p>
    <w:p>
      <w:pPr>
        <w:pStyle w:val="ListParagraph"/>
        <w:numPr>
          <w:ilvl w:val="1"/>
          <w:numId w:val="7"/>
        </w:numPr>
        <w:tabs>
          <w:tab w:pos="1792" w:val="left" w:leader="none"/>
          <w:tab w:pos="1793" w:val="left" w:leader="none"/>
        </w:tabs>
        <w:spacing w:line="206" w:lineRule="auto" w:before="146" w:after="0"/>
        <w:ind w:left="1792" w:right="1551" w:hanging="793"/>
        <w:jc w:val="left"/>
        <w:rPr>
          <w:sz w:val="20"/>
        </w:rPr>
      </w:pPr>
      <w:r>
        <w:rPr>
          <w:sz w:val="20"/>
        </w:rPr>
        <w:t>Stalking</w:t>
      </w:r>
      <w:r>
        <w:rPr>
          <w:spacing w:val="-16"/>
          <w:sz w:val="20"/>
        </w:rPr>
        <w:t> </w:t>
      </w:r>
      <w:r>
        <w:rPr>
          <w:sz w:val="20"/>
        </w:rPr>
        <w:t>can</w:t>
      </w:r>
      <w:r>
        <w:rPr>
          <w:spacing w:val="-15"/>
          <w:sz w:val="20"/>
        </w:rPr>
        <w:t> </w:t>
      </w:r>
      <w:r>
        <w:rPr>
          <w:sz w:val="20"/>
        </w:rPr>
        <w:t>be</w:t>
      </w:r>
      <w:r>
        <w:rPr>
          <w:spacing w:val="-16"/>
          <w:sz w:val="20"/>
        </w:rPr>
        <w:t> </w:t>
      </w:r>
      <w:r>
        <w:rPr>
          <w:sz w:val="20"/>
        </w:rPr>
        <w:t>difficult</w:t>
      </w:r>
      <w:r>
        <w:rPr>
          <w:spacing w:val="-15"/>
          <w:sz w:val="20"/>
        </w:rPr>
        <w:t> </w:t>
      </w:r>
      <w:r>
        <w:rPr>
          <w:sz w:val="20"/>
        </w:rPr>
        <w:t>to</w:t>
      </w:r>
      <w:r>
        <w:rPr>
          <w:spacing w:val="-16"/>
          <w:sz w:val="20"/>
        </w:rPr>
        <w:t> </w:t>
      </w:r>
      <w:r>
        <w:rPr>
          <w:sz w:val="20"/>
        </w:rPr>
        <w:t>disclose</w:t>
      </w:r>
      <w:r>
        <w:rPr>
          <w:spacing w:val="-15"/>
          <w:sz w:val="20"/>
        </w:rPr>
        <w:t> </w:t>
      </w:r>
      <w:r>
        <w:rPr>
          <w:sz w:val="20"/>
        </w:rPr>
        <w:t>because</w:t>
      </w:r>
      <w:r>
        <w:rPr>
          <w:spacing w:val="-16"/>
          <w:sz w:val="20"/>
        </w:rPr>
        <w:t> </w:t>
      </w:r>
      <w:r>
        <w:rPr>
          <w:sz w:val="20"/>
        </w:rPr>
        <w:t>of</w:t>
      </w:r>
      <w:r>
        <w:rPr>
          <w:spacing w:val="-15"/>
          <w:sz w:val="20"/>
        </w:rPr>
        <w:t> </w:t>
      </w:r>
      <w:r>
        <w:rPr>
          <w:sz w:val="20"/>
        </w:rPr>
        <w:t>unsupportive</w:t>
      </w:r>
      <w:r>
        <w:rPr>
          <w:spacing w:val="-16"/>
          <w:sz w:val="20"/>
        </w:rPr>
        <w:t> </w:t>
      </w:r>
      <w:r>
        <w:rPr>
          <w:sz w:val="20"/>
        </w:rPr>
        <w:t>community</w:t>
      </w:r>
      <w:r>
        <w:rPr>
          <w:spacing w:val="-15"/>
          <w:sz w:val="20"/>
        </w:rPr>
        <w:t> </w:t>
      </w:r>
      <w:r>
        <w:rPr>
          <w:sz w:val="20"/>
        </w:rPr>
        <w:t>attitudes, which minimise and hide the </w:t>
      </w:r>
      <w:r>
        <w:rPr>
          <w:spacing w:val="-3"/>
          <w:sz w:val="20"/>
        </w:rPr>
        <w:t>real </w:t>
      </w:r>
      <w:r>
        <w:rPr>
          <w:sz w:val="20"/>
        </w:rPr>
        <w:t>harms of</w:t>
      </w:r>
      <w:r>
        <w:rPr>
          <w:spacing w:val="-34"/>
          <w:sz w:val="20"/>
        </w:rPr>
        <w:t> </w:t>
      </w:r>
      <w:r>
        <w:rPr>
          <w:sz w:val="20"/>
        </w:rPr>
        <w:t>stalking.</w:t>
      </w:r>
    </w:p>
    <w:p>
      <w:pPr>
        <w:pStyle w:val="ListParagraph"/>
        <w:numPr>
          <w:ilvl w:val="1"/>
          <w:numId w:val="7"/>
        </w:numPr>
        <w:tabs>
          <w:tab w:pos="1792" w:val="left" w:leader="none"/>
          <w:tab w:pos="1793" w:val="left" w:leader="none"/>
        </w:tabs>
        <w:spacing w:line="206" w:lineRule="auto" w:before="123" w:after="0"/>
        <w:ind w:left="1792" w:right="1448" w:hanging="793"/>
        <w:jc w:val="left"/>
        <w:rPr>
          <w:sz w:val="11"/>
        </w:rPr>
      </w:pPr>
      <w:r>
        <w:rPr>
          <w:sz w:val="20"/>
        </w:rPr>
        <w:t>Research</w:t>
      </w:r>
      <w:r>
        <w:rPr>
          <w:spacing w:val="-12"/>
          <w:sz w:val="20"/>
        </w:rPr>
        <w:t> </w:t>
      </w:r>
      <w:r>
        <w:rPr>
          <w:sz w:val="20"/>
        </w:rPr>
        <w:t>suggests</w:t>
      </w:r>
      <w:r>
        <w:rPr>
          <w:spacing w:val="-12"/>
          <w:sz w:val="20"/>
        </w:rPr>
        <w:t> </w:t>
      </w:r>
      <w:r>
        <w:rPr>
          <w:sz w:val="20"/>
        </w:rPr>
        <w:t>the</w:t>
      </w:r>
      <w:r>
        <w:rPr>
          <w:spacing w:val="-12"/>
          <w:sz w:val="20"/>
        </w:rPr>
        <w:t> </w:t>
      </w:r>
      <w:r>
        <w:rPr>
          <w:sz w:val="20"/>
        </w:rPr>
        <w:t>police</w:t>
      </w:r>
      <w:r>
        <w:rPr>
          <w:spacing w:val="-12"/>
          <w:sz w:val="20"/>
        </w:rPr>
        <w:t> </w:t>
      </w:r>
      <w:r>
        <w:rPr>
          <w:sz w:val="20"/>
        </w:rPr>
        <w:t>response</w:t>
      </w:r>
      <w:r>
        <w:rPr>
          <w:spacing w:val="-12"/>
          <w:sz w:val="20"/>
        </w:rPr>
        <w:t> </w:t>
      </w:r>
      <w:r>
        <w:rPr>
          <w:sz w:val="20"/>
        </w:rPr>
        <w:t>to</w:t>
      </w:r>
      <w:r>
        <w:rPr>
          <w:spacing w:val="-12"/>
          <w:sz w:val="20"/>
        </w:rPr>
        <w:t> </w:t>
      </w:r>
      <w:r>
        <w:rPr>
          <w:sz w:val="20"/>
        </w:rPr>
        <w:t>stalking</w:t>
      </w:r>
      <w:r>
        <w:rPr>
          <w:spacing w:val="-12"/>
          <w:sz w:val="20"/>
        </w:rPr>
        <w:t> </w:t>
      </w:r>
      <w:r>
        <w:rPr>
          <w:spacing w:val="-3"/>
          <w:sz w:val="20"/>
        </w:rPr>
        <w:t>requires</w:t>
      </w:r>
      <w:r>
        <w:rPr>
          <w:spacing w:val="-12"/>
          <w:sz w:val="20"/>
        </w:rPr>
        <w:t> </w:t>
      </w:r>
      <w:r>
        <w:rPr>
          <w:sz w:val="20"/>
        </w:rPr>
        <w:t>improvement.</w:t>
      </w:r>
      <w:r>
        <w:rPr>
          <w:position w:val="7"/>
          <w:sz w:val="11"/>
        </w:rPr>
        <w:t>23</w:t>
      </w:r>
      <w:r>
        <w:rPr>
          <w:spacing w:val="12"/>
          <w:position w:val="7"/>
          <w:sz w:val="11"/>
        </w:rPr>
        <w:t> </w:t>
      </w:r>
      <w:r>
        <w:rPr>
          <w:sz w:val="20"/>
        </w:rPr>
        <w:t>Studies </w:t>
      </w:r>
      <w:r>
        <w:rPr>
          <w:spacing w:val="-4"/>
          <w:sz w:val="20"/>
        </w:rPr>
        <w:t>have </w:t>
      </w:r>
      <w:r>
        <w:rPr>
          <w:sz w:val="20"/>
        </w:rPr>
        <w:t>linked </w:t>
      </w:r>
      <w:r>
        <w:rPr>
          <w:spacing w:val="-3"/>
          <w:sz w:val="20"/>
        </w:rPr>
        <w:t>negative </w:t>
      </w:r>
      <w:r>
        <w:rPr>
          <w:sz w:val="20"/>
        </w:rPr>
        <w:t>experiences and </w:t>
      </w:r>
      <w:r>
        <w:rPr>
          <w:spacing w:val="-3"/>
          <w:sz w:val="20"/>
        </w:rPr>
        <w:t>inadequate </w:t>
      </w:r>
      <w:r>
        <w:rPr>
          <w:sz w:val="20"/>
        </w:rPr>
        <w:t>police responses to police misconceptions about what behaviours </w:t>
      </w:r>
      <w:r>
        <w:rPr>
          <w:spacing w:val="-3"/>
          <w:sz w:val="20"/>
        </w:rPr>
        <w:t>constitute</w:t>
      </w:r>
      <w:r>
        <w:rPr>
          <w:spacing w:val="-23"/>
          <w:sz w:val="20"/>
        </w:rPr>
        <w:t> </w:t>
      </w:r>
      <w:r>
        <w:rPr>
          <w:sz w:val="20"/>
        </w:rPr>
        <w:t>stalking.</w:t>
      </w:r>
      <w:r>
        <w:rPr>
          <w:position w:val="7"/>
          <w:sz w:val="11"/>
        </w:rPr>
        <w:t>24</w:t>
      </w:r>
    </w:p>
    <w:p>
      <w:pPr>
        <w:pStyle w:val="ListParagraph"/>
        <w:numPr>
          <w:ilvl w:val="1"/>
          <w:numId w:val="7"/>
        </w:numPr>
        <w:tabs>
          <w:tab w:pos="1792" w:val="left" w:leader="none"/>
          <w:tab w:pos="1793" w:val="left" w:leader="none"/>
        </w:tabs>
        <w:spacing w:line="206" w:lineRule="auto" w:before="123" w:after="0"/>
        <w:ind w:left="1792" w:right="1097" w:hanging="793"/>
        <w:jc w:val="left"/>
        <w:rPr>
          <w:sz w:val="11"/>
        </w:rPr>
      </w:pPr>
      <w:r>
        <w:rPr>
          <w:sz w:val="20"/>
        </w:rPr>
        <w:t>As </w:t>
      </w:r>
      <w:r>
        <w:rPr>
          <w:spacing w:val="-3"/>
          <w:sz w:val="20"/>
        </w:rPr>
        <w:t>Forensicare </w:t>
      </w:r>
      <w:r>
        <w:rPr>
          <w:sz w:val="20"/>
        </w:rPr>
        <w:t>explained, the consequence is ‘that stalking is not recognised at court or</w:t>
      </w:r>
      <w:r>
        <w:rPr>
          <w:spacing w:val="-8"/>
          <w:sz w:val="20"/>
        </w:rPr>
        <w:t> </w:t>
      </w:r>
      <w:r>
        <w:rPr>
          <w:spacing w:val="-3"/>
          <w:sz w:val="20"/>
        </w:rPr>
        <w:t>by</w:t>
      </w:r>
      <w:r>
        <w:rPr>
          <w:spacing w:val="-8"/>
          <w:sz w:val="20"/>
        </w:rPr>
        <w:t> </w:t>
      </w:r>
      <w:r>
        <w:rPr>
          <w:sz w:val="20"/>
        </w:rPr>
        <w:t>correctional</w:t>
      </w:r>
      <w:r>
        <w:rPr>
          <w:spacing w:val="-8"/>
          <w:sz w:val="20"/>
        </w:rPr>
        <w:t> </w:t>
      </w:r>
      <w:r>
        <w:rPr>
          <w:sz w:val="20"/>
        </w:rPr>
        <w:t>services,</w:t>
      </w:r>
      <w:r>
        <w:rPr>
          <w:spacing w:val="-8"/>
          <w:sz w:val="20"/>
        </w:rPr>
        <w:t> </w:t>
      </w:r>
      <w:r>
        <w:rPr>
          <w:sz w:val="20"/>
        </w:rPr>
        <w:t>and</w:t>
      </w:r>
      <w:r>
        <w:rPr>
          <w:spacing w:val="-8"/>
          <w:sz w:val="20"/>
        </w:rPr>
        <w:t> </w:t>
      </w:r>
      <w:r>
        <w:rPr>
          <w:sz w:val="20"/>
        </w:rPr>
        <w:t>so</w:t>
      </w:r>
      <w:r>
        <w:rPr>
          <w:spacing w:val="-8"/>
          <w:sz w:val="20"/>
        </w:rPr>
        <w:t> </w:t>
      </w:r>
      <w:r>
        <w:rPr>
          <w:sz w:val="20"/>
        </w:rPr>
        <w:t>does</w:t>
      </w:r>
      <w:r>
        <w:rPr>
          <w:spacing w:val="-8"/>
          <w:sz w:val="20"/>
        </w:rPr>
        <w:t> </w:t>
      </w:r>
      <w:r>
        <w:rPr>
          <w:sz w:val="20"/>
        </w:rPr>
        <w:t>not</w:t>
      </w:r>
      <w:r>
        <w:rPr>
          <w:spacing w:val="-8"/>
          <w:sz w:val="20"/>
        </w:rPr>
        <w:t> </w:t>
      </w:r>
      <w:r>
        <w:rPr>
          <w:spacing w:val="-3"/>
          <w:sz w:val="20"/>
        </w:rPr>
        <w:t>receive</w:t>
      </w:r>
      <w:r>
        <w:rPr>
          <w:spacing w:val="-8"/>
          <w:sz w:val="20"/>
        </w:rPr>
        <w:t> </w:t>
      </w:r>
      <w:r>
        <w:rPr>
          <w:sz w:val="20"/>
        </w:rPr>
        <w:t>specialist</w:t>
      </w:r>
      <w:r>
        <w:rPr>
          <w:spacing w:val="-8"/>
          <w:sz w:val="20"/>
        </w:rPr>
        <w:t> </w:t>
      </w:r>
      <w:r>
        <w:rPr>
          <w:sz w:val="20"/>
        </w:rPr>
        <w:t>assessment</w:t>
      </w:r>
      <w:r>
        <w:rPr>
          <w:spacing w:val="-8"/>
          <w:sz w:val="20"/>
        </w:rPr>
        <w:t> </w:t>
      </w:r>
      <w:r>
        <w:rPr>
          <w:sz w:val="20"/>
        </w:rPr>
        <w:t>or</w:t>
      </w:r>
      <w:r>
        <w:rPr>
          <w:spacing w:val="-8"/>
          <w:sz w:val="20"/>
        </w:rPr>
        <w:t> </w:t>
      </w:r>
      <w:r>
        <w:rPr>
          <w:spacing w:val="-3"/>
          <w:sz w:val="20"/>
        </w:rPr>
        <w:t>treatment </w:t>
      </w:r>
      <w:r>
        <w:rPr>
          <w:sz w:val="20"/>
        </w:rPr>
        <w:t>through the correctional</w:t>
      </w:r>
      <w:r>
        <w:rPr>
          <w:spacing w:val="-13"/>
          <w:sz w:val="20"/>
        </w:rPr>
        <w:t> </w:t>
      </w:r>
      <w:r>
        <w:rPr>
          <w:spacing w:val="-3"/>
          <w:sz w:val="20"/>
        </w:rPr>
        <w:t>system’.</w:t>
      </w:r>
      <w:r>
        <w:rPr>
          <w:spacing w:val="-3"/>
          <w:position w:val="7"/>
          <w:sz w:val="11"/>
        </w:rPr>
        <w:t>25</w:t>
      </w:r>
    </w:p>
    <w:p>
      <w:pPr>
        <w:pStyle w:val="ListParagraph"/>
        <w:numPr>
          <w:ilvl w:val="1"/>
          <w:numId w:val="7"/>
        </w:numPr>
        <w:tabs>
          <w:tab w:pos="1792" w:val="left" w:leader="none"/>
          <w:tab w:pos="1793" w:val="left" w:leader="none"/>
        </w:tabs>
        <w:spacing w:line="206" w:lineRule="auto" w:before="124" w:after="0"/>
        <w:ind w:left="1792" w:right="1205" w:hanging="793"/>
        <w:jc w:val="left"/>
        <w:rPr>
          <w:sz w:val="11"/>
        </w:rPr>
      </w:pPr>
      <w:r>
        <w:rPr>
          <w:sz w:val="20"/>
        </w:rPr>
        <w:t>Due to the </w:t>
      </w:r>
      <w:r>
        <w:rPr>
          <w:spacing w:val="-3"/>
          <w:sz w:val="20"/>
        </w:rPr>
        <w:t>‘problems </w:t>
      </w:r>
      <w:r>
        <w:rPr>
          <w:sz w:val="20"/>
        </w:rPr>
        <w:t>identifying stalking at every point of the criminal justice and mental</w:t>
      </w:r>
      <w:r>
        <w:rPr>
          <w:spacing w:val="-10"/>
          <w:sz w:val="20"/>
        </w:rPr>
        <w:t> </w:t>
      </w:r>
      <w:r>
        <w:rPr>
          <w:sz w:val="20"/>
        </w:rPr>
        <w:t>health</w:t>
      </w:r>
      <w:r>
        <w:rPr>
          <w:spacing w:val="-9"/>
          <w:sz w:val="20"/>
        </w:rPr>
        <w:t> </w:t>
      </w:r>
      <w:r>
        <w:rPr>
          <w:spacing w:val="-4"/>
          <w:sz w:val="20"/>
        </w:rPr>
        <w:t>response’,</w:t>
      </w:r>
      <w:r>
        <w:rPr>
          <w:spacing w:val="-9"/>
          <w:sz w:val="20"/>
        </w:rPr>
        <w:t> </w:t>
      </w:r>
      <w:r>
        <w:rPr>
          <w:spacing w:val="-3"/>
          <w:sz w:val="20"/>
        </w:rPr>
        <w:t>Forensicare</w:t>
      </w:r>
      <w:r>
        <w:rPr>
          <w:spacing w:val="-9"/>
          <w:sz w:val="20"/>
        </w:rPr>
        <w:t> </w:t>
      </w:r>
      <w:r>
        <w:rPr>
          <w:spacing w:val="-3"/>
          <w:sz w:val="20"/>
        </w:rPr>
        <w:t>told</w:t>
      </w:r>
      <w:r>
        <w:rPr>
          <w:spacing w:val="-9"/>
          <w:sz w:val="20"/>
        </w:rPr>
        <w:t> </w:t>
      </w:r>
      <w:r>
        <w:rPr>
          <w:sz w:val="20"/>
        </w:rPr>
        <w:t>us</w:t>
      </w:r>
      <w:r>
        <w:rPr>
          <w:spacing w:val="-9"/>
          <w:sz w:val="20"/>
        </w:rPr>
        <w:t> </w:t>
      </w:r>
      <w:r>
        <w:rPr>
          <w:sz w:val="20"/>
        </w:rPr>
        <w:t>that</w:t>
      </w:r>
      <w:r>
        <w:rPr>
          <w:spacing w:val="-10"/>
          <w:sz w:val="20"/>
        </w:rPr>
        <w:t> </w:t>
      </w:r>
      <w:r>
        <w:rPr>
          <w:sz w:val="20"/>
        </w:rPr>
        <w:t>it</w:t>
      </w:r>
      <w:r>
        <w:rPr>
          <w:spacing w:val="-9"/>
          <w:sz w:val="20"/>
        </w:rPr>
        <w:t> </w:t>
      </w:r>
      <w:r>
        <w:rPr>
          <w:sz w:val="20"/>
        </w:rPr>
        <w:t>is</w:t>
      </w:r>
      <w:r>
        <w:rPr>
          <w:spacing w:val="-9"/>
          <w:sz w:val="20"/>
        </w:rPr>
        <w:t> </w:t>
      </w:r>
      <w:r>
        <w:rPr>
          <w:sz w:val="20"/>
        </w:rPr>
        <w:t>‘essential</w:t>
      </w:r>
      <w:r>
        <w:rPr>
          <w:spacing w:val="-9"/>
          <w:sz w:val="20"/>
        </w:rPr>
        <w:t> </w:t>
      </w:r>
      <w:r>
        <w:rPr>
          <w:sz w:val="20"/>
        </w:rPr>
        <w:t>that</w:t>
      </w:r>
      <w:r>
        <w:rPr>
          <w:spacing w:val="-9"/>
          <w:sz w:val="20"/>
        </w:rPr>
        <w:t> </w:t>
      </w:r>
      <w:r>
        <w:rPr>
          <w:sz w:val="20"/>
        </w:rPr>
        <w:t>[those</w:t>
      </w:r>
      <w:r>
        <w:rPr>
          <w:spacing w:val="-9"/>
          <w:sz w:val="20"/>
        </w:rPr>
        <w:t> </w:t>
      </w:r>
      <w:r>
        <w:rPr>
          <w:sz w:val="20"/>
        </w:rPr>
        <w:t>responding] to stalking take a behavioural approach to identifying the </w:t>
      </w:r>
      <w:r>
        <w:rPr>
          <w:spacing w:val="-3"/>
          <w:sz w:val="20"/>
        </w:rPr>
        <w:t>problem </w:t>
      </w:r>
      <w:r>
        <w:rPr>
          <w:sz w:val="20"/>
        </w:rPr>
        <w:t>rather than </w:t>
      </w:r>
      <w:r>
        <w:rPr>
          <w:spacing w:val="-3"/>
          <w:sz w:val="20"/>
        </w:rPr>
        <w:t>relying </w:t>
      </w:r>
      <w:r>
        <w:rPr>
          <w:sz w:val="20"/>
        </w:rPr>
        <w:t>on the person being stalked identifying it </w:t>
      </w:r>
      <w:r>
        <w:rPr>
          <w:spacing w:val="-3"/>
          <w:sz w:val="20"/>
        </w:rPr>
        <w:t>“correctly” </w:t>
      </w:r>
      <w:r>
        <w:rPr>
          <w:sz w:val="20"/>
        </w:rPr>
        <w:t>or </w:t>
      </w:r>
      <w:r>
        <w:rPr>
          <w:spacing w:val="-3"/>
          <w:sz w:val="20"/>
        </w:rPr>
        <w:t>relying </w:t>
      </w:r>
      <w:r>
        <w:rPr>
          <w:sz w:val="20"/>
        </w:rPr>
        <w:t>on the presence of a stalking</w:t>
      </w:r>
      <w:r>
        <w:rPr>
          <w:spacing w:val="-4"/>
          <w:sz w:val="20"/>
        </w:rPr>
        <w:t> </w:t>
      </w:r>
      <w:r>
        <w:rPr>
          <w:spacing w:val="-3"/>
          <w:sz w:val="20"/>
        </w:rPr>
        <w:t>charge’.</w:t>
      </w:r>
      <w:r>
        <w:rPr>
          <w:spacing w:val="-3"/>
          <w:position w:val="7"/>
          <w:sz w:val="11"/>
        </w:rPr>
        <w:t>26</w:t>
      </w:r>
    </w:p>
    <w:p>
      <w:pPr>
        <w:pStyle w:val="ListParagraph"/>
        <w:numPr>
          <w:ilvl w:val="1"/>
          <w:numId w:val="7"/>
        </w:numPr>
        <w:tabs>
          <w:tab w:pos="1792" w:val="left" w:leader="none"/>
          <w:tab w:pos="1793" w:val="left" w:leader="none"/>
        </w:tabs>
        <w:spacing w:line="240" w:lineRule="auto" w:before="94" w:after="0"/>
        <w:ind w:left="1792" w:right="0" w:hanging="793"/>
        <w:jc w:val="left"/>
        <w:rPr>
          <w:sz w:val="20"/>
        </w:rPr>
      </w:pPr>
      <w:r>
        <w:rPr>
          <w:sz w:val="20"/>
        </w:rPr>
        <w:t>The</w:t>
      </w:r>
      <w:r>
        <w:rPr>
          <w:spacing w:val="-5"/>
          <w:sz w:val="20"/>
        </w:rPr>
        <w:t> </w:t>
      </w:r>
      <w:r>
        <w:rPr>
          <w:sz w:val="20"/>
        </w:rPr>
        <w:t>importance</w:t>
      </w:r>
      <w:r>
        <w:rPr>
          <w:spacing w:val="-5"/>
          <w:sz w:val="20"/>
        </w:rPr>
        <w:t> </w:t>
      </w:r>
      <w:r>
        <w:rPr>
          <w:sz w:val="20"/>
        </w:rPr>
        <w:t>of</w:t>
      </w:r>
      <w:r>
        <w:rPr>
          <w:spacing w:val="-5"/>
          <w:sz w:val="20"/>
        </w:rPr>
        <w:t> </w:t>
      </w:r>
      <w:r>
        <w:rPr>
          <w:sz w:val="20"/>
        </w:rPr>
        <w:t>identifying</w:t>
      </w:r>
      <w:r>
        <w:rPr>
          <w:spacing w:val="-5"/>
          <w:sz w:val="20"/>
        </w:rPr>
        <w:t> </w:t>
      </w:r>
      <w:r>
        <w:rPr>
          <w:sz w:val="20"/>
        </w:rPr>
        <w:t>stalking</w:t>
      </w:r>
      <w:r>
        <w:rPr>
          <w:spacing w:val="-5"/>
          <w:sz w:val="20"/>
        </w:rPr>
        <w:t> </w:t>
      </w:r>
      <w:r>
        <w:rPr>
          <w:sz w:val="20"/>
        </w:rPr>
        <w:t>was</w:t>
      </w:r>
      <w:r>
        <w:rPr>
          <w:spacing w:val="-5"/>
          <w:sz w:val="20"/>
        </w:rPr>
        <w:t> </w:t>
      </w:r>
      <w:r>
        <w:rPr>
          <w:sz w:val="20"/>
        </w:rPr>
        <w:t>further</w:t>
      </w:r>
      <w:r>
        <w:rPr>
          <w:spacing w:val="-5"/>
          <w:sz w:val="20"/>
        </w:rPr>
        <w:t> </w:t>
      </w:r>
      <w:r>
        <w:rPr>
          <w:sz w:val="20"/>
        </w:rPr>
        <w:t>emphasised</w:t>
      </w:r>
      <w:r>
        <w:rPr>
          <w:spacing w:val="-5"/>
          <w:sz w:val="20"/>
        </w:rPr>
        <w:t> </w:t>
      </w:r>
      <w:r>
        <w:rPr>
          <w:spacing w:val="-3"/>
          <w:sz w:val="20"/>
        </w:rPr>
        <w:t>by</w:t>
      </w:r>
      <w:r>
        <w:rPr>
          <w:spacing w:val="-5"/>
          <w:sz w:val="20"/>
        </w:rPr>
        <w:t> </w:t>
      </w:r>
      <w:r>
        <w:rPr>
          <w:spacing w:val="-3"/>
          <w:sz w:val="20"/>
        </w:rPr>
        <w:t>Forensicare:</w:t>
      </w:r>
    </w:p>
    <w:p>
      <w:pPr>
        <w:spacing w:line="208" w:lineRule="auto" w:before="113"/>
        <w:ind w:left="2246" w:right="1010" w:firstLine="0"/>
        <w:jc w:val="left"/>
        <w:rPr>
          <w:sz w:val="11"/>
        </w:rPr>
      </w:pPr>
      <w:r>
        <w:rPr>
          <w:sz w:val="19"/>
        </w:rPr>
        <w:t>failure to accurately identify stalking at the earliest opportunity means that victim safety will not be sufficiently prioritised … and the person who is stalking will not be offered relevant services to help them stop the behaviour.</w:t>
      </w:r>
      <w:r>
        <w:rPr>
          <w:position w:val="6"/>
          <w:sz w:val="11"/>
        </w:rPr>
        <w:t>27</w:t>
      </w:r>
    </w:p>
    <w:p>
      <w:pPr>
        <w:pStyle w:val="ListParagraph"/>
        <w:numPr>
          <w:ilvl w:val="1"/>
          <w:numId w:val="7"/>
        </w:numPr>
        <w:tabs>
          <w:tab w:pos="1792" w:val="left" w:leader="none"/>
          <w:tab w:pos="1793" w:val="left" w:leader="none"/>
        </w:tabs>
        <w:spacing w:line="259" w:lineRule="exact" w:before="91" w:after="0"/>
        <w:ind w:left="1792" w:right="0" w:hanging="793"/>
        <w:jc w:val="left"/>
        <w:rPr>
          <w:sz w:val="20"/>
        </w:rPr>
      </w:pPr>
      <w:r>
        <w:rPr>
          <w:sz w:val="20"/>
        </w:rPr>
        <w:t>In</w:t>
      </w:r>
      <w:r>
        <w:rPr>
          <w:spacing w:val="-7"/>
          <w:sz w:val="20"/>
        </w:rPr>
        <w:t> </w:t>
      </w:r>
      <w:r>
        <w:rPr>
          <w:sz w:val="20"/>
        </w:rPr>
        <w:t>order</w:t>
      </w:r>
      <w:r>
        <w:rPr>
          <w:spacing w:val="-6"/>
          <w:sz w:val="20"/>
        </w:rPr>
        <w:t> </w:t>
      </w:r>
      <w:r>
        <w:rPr>
          <w:sz w:val="20"/>
        </w:rPr>
        <w:t>to</w:t>
      </w:r>
      <w:r>
        <w:rPr>
          <w:spacing w:val="-6"/>
          <w:sz w:val="20"/>
        </w:rPr>
        <w:t> </w:t>
      </w:r>
      <w:r>
        <w:rPr>
          <w:sz w:val="20"/>
        </w:rPr>
        <w:t>address</w:t>
      </w:r>
      <w:r>
        <w:rPr>
          <w:spacing w:val="-7"/>
          <w:sz w:val="20"/>
        </w:rPr>
        <w:t> </w:t>
      </w:r>
      <w:r>
        <w:rPr>
          <w:sz w:val="20"/>
        </w:rPr>
        <w:t>the</w:t>
      </w:r>
      <w:r>
        <w:rPr>
          <w:spacing w:val="-6"/>
          <w:sz w:val="20"/>
        </w:rPr>
        <w:t> </w:t>
      </w:r>
      <w:r>
        <w:rPr>
          <w:sz w:val="20"/>
        </w:rPr>
        <w:t>needs</w:t>
      </w:r>
      <w:r>
        <w:rPr>
          <w:spacing w:val="-6"/>
          <w:sz w:val="20"/>
        </w:rPr>
        <w:t> </w:t>
      </w:r>
      <w:r>
        <w:rPr>
          <w:sz w:val="20"/>
        </w:rPr>
        <w:t>of</w:t>
      </w:r>
      <w:r>
        <w:rPr>
          <w:spacing w:val="-7"/>
          <w:sz w:val="20"/>
        </w:rPr>
        <w:t> </w:t>
      </w:r>
      <w:r>
        <w:rPr>
          <w:sz w:val="20"/>
        </w:rPr>
        <w:t>victim</w:t>
      </w:r>
      <w:r>
        <w:rPr>
          <w:spacing w:val="-6"/>
          <w:sz w:val="20"/>
        </w:rPr>
        <w:t> </w:t>
      </w:r>
      <w:r>
        <w:rPr>
          <w:sz w:val="20"/>
        </w:rPr>
        <w:t>survivors</w:t>
      </w:r>
      <w:r>
        <w:rPr>
          <w:spacing w:val="-6"/>
          <w:sz w:val="20"/>
        </w:rPr>
        <w:t> </w:t>
      </w:r>
      <w:r>
        <w:rPr>
          <w:sz w:val="20"/>
        </w:rPr>
        <w:t>and</w:t>
      </w:r>
      <w:r>
        <w:rPr>
          <w:spacing w:val="-6"/>
          <w:sz w:val="20"/>
        </w:rPr>
        <w:t> </w:t>
      </w:r>
      <w:r>
        <w:rPr>
          <w:sz w:val="20"/>
        </w:rPr>
        <w:t>manage</w:t>
      </w:r>
      <w:r>
        <w:rPr>
          <w:spacing w:val="-7"/>
          <w:sz w:val="20"/>
        </w:rPr>
        <w:t> </w:t>
      </w:r>
      <w:r>
        <w:rPr>
          <w:sz w:val="20"/>
        </w:rPr>
        <w:t>the</w:t>
      </w:r>
      <w:r>
        <w:rPr>
          <w:spacing w:val="-6"/>
          <w:sz w:val="20"/>
        </w:rPr>
        <w:t> </w:t>
      </w:r>
      <w:r>
        <w:rPr>
          <w:sz w:val="20"/>
        </w:rPr>
        <w:t>harms</w:t>
      </w:r>
      <w:r>
        <w:rPr>
          <w:spacing w:val="-6"/>
          <w:sz w:val="20"/>
        </w:rPr>
        <w:t> </w:t>
      </w:r>
      <w:r>
        <w:rPr>
          <w:sz w:val="20"/>
        </w:rPr>
        <w:t>experienced,</w:t>
      </w:r>
    </w:p>
    <w:p>
      <w:pPr>
        <w:pStyle w:val="BodyText"/>
        <w:spacing w:line="259" w:lineRule="exact"/>
        <w:ind w:left="1792"/>
        <w:rPr>
          <w:sz w:val="11"/>
        </w:rPr>
      </w:pPr>
      <w:r>
        <w:rPr/>
        <w:t>we were told that ‘the initial identification of stalking is very important’.</w:t>
      </w:r>
      <w:r>
        <w:rPr>
          <w:position w:val="7"/>
          <w:sz w:val="11"/>
        </w:rPr>
        <w:t>28</w:t>
      </w:r>
    </w:p>
    <w:p>
      <w:pPr>
        <w:pStyle w:val="ListParagraph"/>
        <w:numPr>
          <w:ilvl w:val="1"/>
          <w:numId w:val="7"/>
        </w:numPr>
        <w:tabs>
          <w:tab w:pos="1792" w:val="left" w:leader="none"/>
          <w:tab w:pos="1793" w:val="left" w:leader="none"/>
        </w:tabs>
        <w:spacing w:line="206" w:lineRule="auto" w:before="115" w:after="0"/>
        <w:ind w:left="1792" w:right="1223" w:hanging="793"/>
        <w:jc w:val="left"/>
        <w:rPr>
          <w:sz w:val="20"/>
        </w:rPr>
      </w:pPr>
      <w:r>
        <w:rPr>
          <w:sz w:val="20"/>
        </w:rPr>
        <w:t>The</w:t>
      </w:r>
      <w:r>
        <w:rPr>
          <w:spacing w:val="-8"/>
          <w:sz w:val="20"/>
        </w:rPr>
        <w:t> </w:t>
      </w:r>
      <w:r>
        <w:rPr>
          <w:spacing w:val="-3"/>
          <w:sz w:val="20"/>
        </w:rPr>
        <w:t>Magistrates’</w:t>
      </w:r>
      <w:r>
        <w:rPr>
          <w:spacing w:val="-7"/>
          <w:sz w:val="20"/>
        </w:rPr>
        <w:t> </w:t>
      </w:r>
      <w:r>
        <w:rPr>
          <w:sz w:val="20"/>
        </w:rPr>
        <w:t>Court</w:t>
      </w:r>
      <w:r>
        <w:rPr>
          <w:spacing w:val="-7"/>
          <w:sz w:val="20"/>
        </w:rPr>
        <w:t> </w:t>
      </w:r>
      <w:r>
        <w:rPr>
          <w:sz w:val="20"/>
        </w:rPr>
        <w:t>of</w:t>
      </w:r>
      <w:r>
        <w:rPr>
          <w:spacing w:val="-8"/>
          <w:sz w:val="20"/>
        </w:rPr>
        <w:t> </w:t>
      </w:r>
      <w:r>
        <w:rPr>
          <w:sz w:val="20"/>
        </w:rPr>
        <w:t>Victoria</w:t>
      </w:r>
      <w:r>
        <w:rPr>
          <w:spacing w:val="-7"/>
          <w:sz w:val="20"/>
        </w:rPr>
        <w:t> </w:t>
      </w:r>
      <w:r>
        <w:rPr>
          <w:spacing w:val="-3"/>
          <w:sz w:val="20"/>
        </w:rPr>
        <w:t>told</w:t>
      </w:r>
      <w:r>
        <w:rPr>
          <w:spacing w:val="-7"/>
          <w:sz w:val="20"/>
        </w:rPr>
        <w:t> </w:t>
      </w:r>
      <w:r>
        <w:rPr>
          <w:sz w:val="20"/>
        </w:rPr>
        <w:t>us</w:t>
      </w:r>
      <w:r>
        <w:rPr>
          <w:spacing w:val="-8"/>
          <w:sz w:val="20"/>
        </w:rPr>
        <w:t> </w:t>
      </w:r>
      <w:r>
        <w:rPr>
          <w:sz w:val="20"/>
        </w:rPr>
        <w:t>that</w:t>
      </w:r>
      <w:r>
        <w:rPr>
          <w:spacing w:val="-7"/>
          <w:sz w:val="20"/>
        </w:rPr>
        <w:t> </w:t>
      </w:r>
      <w:r>
        <w:rPr>
          <w:spacing w:val="-3"/>
          <w:sz w:val="20"/>
        </w:rPr>
        <w:t>accurate</w:t>
      </w:r>
      <w:r>
        <w:rPr>
          <w:spacing w:val="-7"/>
          <w:sz w:val="20"/>
        </w:rPr>
        <w:t> </w:t>
      </w:r>
      <w:r>
        <w:rPr>
          <w:spacing w:val="-3"/>
          <w:sz w:val="20"/>
        </w:rPr>
        <w:t>early</w:t>
      </w:r>
      <w:r>
        <w:rPr>
          <w:spacing w:val="-7"/>
          <w:sz w:val="20"/>
        </w:rPr>
        <w:t> </w:t>
      </w:r>
      <w:r>
        <w:rPr>
          <w:sz w:val="20"/>
        </w:rPr>
        <w:t>identification</w:t>
      </w:r>
      <w:r>
        <w:rPr>
          <w:spacing w:val="-8"/>
          <w:sz w:val="20"/>
        </w:rPr>
        <w:t> </w:t>
      </w:r>
      <w:r>
        <w:rPr>
          <w:sz w:val="20"/>
        </w:rPr>
        <w:t>is</w:t>
      </w:r>
      <w:r>
        <w:rPr>
          <w:spacing w:val="-7"/>
          <w:sz w:val="20"/>
        </w:rPr>
        <w:t> </w:t>
      </w:r>
      <w:r>
        <w:rPr>
          <w:sz w:val="20"/>
        </w:rPr>
        <w:t>critical</w:t>
      </w:r>
      <w:r>
        <w:rPr>
          <w:spacing w:val="-7"/>
          <w:sz w:val="20"/>
        </w:rPr>
        <w:t> </w:t>
      </w:r>
      <w:r>
        <w:rPr>
          <w:spacing w:val="-3"/>
          <w:sz w:val="20"/>
        </w:rPr>
        <w:t>for </w:t>
      </w:r>
      <w:r>
        <w:rPr>
          <w:sz w:val="20"/>
        </w:rPr>
        <w:t>making </w:t>
      </w:r>
      <w:r>
        <w:rPr>
          <w:spacing w:val="-3"/>
          <w:sz w:val="20"/>
        </w:rPr>
        <w:t>appropriate </w:t>
      </w:r>
      <w:r>
        <w:rPr>
          <w:sz w:val="20"/>
        </w:rPr>
        <w:t>orders at court, which </w:t>
      </w:r>
      <w:r>
        <w:rPr>
          <w:spacing w:val="-3"/>
          <w:sz w:val="20"/>
        </w:rPr>
        <w:t>may </w:t>
      </w:r>
      <w:r>
        <w:rPr>
          <w:sz w:val="20"/>
        </w:rPr>
        <w:t>de-escalate the</w:t>
      </w:r>
      <w:r>
        <w:rPr>
          <w:spacing w:val="-37"/>
          <w:sz w:val="20"/>
        </w:rPr>
        <w:t> </w:t>
      </w:r>
      <w:r>
        <w:rPr>
          <w:spacing w:val="-3"/>
          <w:sz w:val="20"/>
        </w:rPr>
        <w:t>situation:</w:t>
      </w:r>
    </w:p>
    <w:p>
      <w:pPr>
        <w:spacing w:line="208" w:lineRule="auto" w:before="120"/>
        <w:ind w:left="2246" w:right="1228" w:firstLine="0"/>
        <w:jc w:val="left"/>
        <w:rPr>
          <w:sz w:val="11"/>
        </w:rPr>
      </w:pPr>
      <w:r>
        <w:rPr>
          <w:sz w:val="19"/>
        </w:rPr>
        <w:t>it is about identifying if it is stalking and if it is, what kind of stalking it is. The police need to raise these flags with the court by highlighting that in their application. That information could assist the magistrate in making a tailored order.</w:t>
      </w:r>
      <w:r>
        <w:rPr>
          <w:position w:val="6"/>
          <w:sz w:val="11"/>
        </w:rPr>
        <w:t>29</w:t>
      </w:r>
    </w:p>
    <w:p>
      <w:pPr>
        <w:pStyle w:val="ListParagraph"/>
        <w:numPr>
          <w:ilvl w:val="1"/>
          <w:numId w:val="7"/>
        </w:numPr>
        <w:tabs>
          <w:tab w:pos="1792" w:val="left" w:leader="none"/>
          <w:tab w:pos="1793" w:val="left" w:leader="none"/>
        </w:tabs>
        <w:spacing w:line="206" w:lineRule="auto" w:before="124" w:after="0"/>
        <w:ind w:left="1792" w:right="1320" w:hanging="793"/>
        <w:jc w:val="left"/>
        <w:rPr>
          <w:sz w:val="20"/>
        </w:rPr>
      </w:pPr>
      <w:r>
        <w:rPr>
          <w:sz w:val="20"/>
        </w:rPr>
        <w:t>This </w:t>
      </w:r>
      <w:r>
        <w:rPr>
          <w:spacing w:val="-3"/>
          <w:sz w:val="20"/>
        </w:rPr>
        <w:t>may </w:t>
      </w:r>
      <w:r>
        <w:rPr>
          <w:sz w:val="20"/>
        </w:rPr>
        <w:t>include attaching specific conditions on PSIOs, such as, </w:t>
      </w:r>
      <w:r>
        <w:rPr>
          <w:spacing w:val="-3"/>
          <w:sz w:val="20"/>
        </w:rPr>
        <w:t>for example, </w:t>
      </w:r>
      <w:r>
        <w:rPr>
          <w:sz w:val="20"/>
        </w:rPr>
        <w:t>an order</w:t>
      </w:r>
      <w:r>
        <w:rPr>
          <w:spacing w:val="-8"/>
          <w:sz w:val="20"/>
        </w:rPr>
        <w:t> </w:t>
      </w:r>
      <w:r>
        <w:rPr>
          <w:sz w:val="20"/>
        </w:rPr>
        <w:t>setting</w:t>
      </w:r>
      <w:r>
        <w:rPr>
          <w:spacing w:val="-7"/>
          <w:sz w:val="20"/>
        </w:rPr>
        <w:t> </w:t>
      </w:r>
      <w:r>
        <w:rPr>
          <w:sz w:val="20"/>
        </w:rPr>
        <w:t>out</w:t>
      </w:r>
      <w:r>
        <w:rPr>
          <w:spacing w:val="-7"/>
          <w:sz w:val="20"/>
        </w:rPr>
        <w:t> </w:t>
      </w:r>
      <w:r>
        <w:rPr>
          <w:spacing w:val="-3"/>
          <w:sz w:val="20"/>
        </w:rPr>
        <w:t>exclusion</w:t>
      </w:r>
      <w:r>
        <w:rPr>
          <w:spacing w:val="-7"/>
          <w:sz w:val="20"/>
        </w:rPr>
        <w:t> </w:t>
      </w:r>
      <w:r>
        <w:rPr>
          <w:spacing w:val="-3"/>
          <w:sz w:val="20"/>
        </w:rPr>
        <w:t>zones</w:t>
      </w:r>
      <w:r>
        <w:rPr>
          <w:spacing w:val="-7"/>
          <w:sz w:val="20"/>
        </w:rPr>
        <w:t> </w:t>
      </w:r>
      <w:r>
        <w:rPr>
          <w:sz w:val="20"/>
        </w:rPr>
        <w:t>to</w:t>
      </w:r>
      <w:r>
        <w:rPr>
          <w:spacing w:val="-7"/>
          <w:sz w:val="20"/>
        </w:rPr>
        <w:t> </w:t>
      </w:r>
      <w:r>
        <w:rPr>
          <w:spacing w:val="-4"/>
          <w:sz w:val="20"/>
        </w:rPr>
        <w:t>prevent</w:t>
      </w:r>
      <w:r>
        <w:rPr>
          <w:spacing w:val="-7"/>
          <w:sz w:val="20"/>
        </w:rPr>
        <w:t> </w:t>
      </w:r>
      <w:r>
        <w:rPr>
          <w:sz w:val="20"/>
        </w:rPr>
        <w:t>the</w:t>
      </w:r>
      <w:r>
        <w:rPr>
          <w:spacing w:val="-7"/>
          <w:sz w:val="20"/>
        </w:rPr>
        <w:t> </w:t>
      </w:r>
      <w:r>
        <w:rPr>
          <w:sz w:val="20"/>
        </w:rPr>
        <w:t>person</w:t>
      </w:r>
      <w:r>
        <w:rPr>
          <w:spacing w:val="-7"/>
          <w:sz w:val="20"/>
        </w:rPr>
        <w:t> </w:t>
      </w:r>
      <w:r>
        <w:rPr>
          <w:sz w:val="20"/>
        </w:rPr>
        <w:t>who</w:t>
      </w:r>
      <w:r>
        <w:rPr>
          <w:spacing w:val="-7"/>
          <w:sz w:val="20"/>
        </w:rPr>
        <w:t> </w:t>
      </w:r>
      <w:r>
        <w:rPr>
          <w:sz w:val="20"/>
        </w:rPr>
        <w:t>has</w:t>
      </w:r>
      <w:r>
        <w:rPr>
          <w:spacing w:val="-7"/>
          <w:sz w:val="20"/>
        </w:rPr>
        <w:t> </w:t>
      </w:r>
      <w:r>
        <w:rPr>
          <w:sz w:val="20"/>
        </w:rPr>
        <w:t>engaged</w:t>
      </w:r>
      <w:r>
        <w:rPr>
          <w:spacing w:val="-7"/>
          <w:sz w:val="20"/>
        </w:rPr>
        <w:t> </w:t>
      </w:r>
      <w:r>
        <w:rPr>
          <w:sz w:val="20"/>
        </w:rPr>
        <w:t>in</w:t>
      </w:r>
      <w:r>
        <w:rPr>
          <w:spacing w:val="-7"/>
          <w:sz w:val="20"/>
        </w:rPr>
        <w:t> </w:t>
      </w:r>
      <w:r>
        <w:rPr>
          <w:sz w:val="20"/>
        </w:rPr>
        <w:t>stalking behaviour </w:t>
      </w:r>
      <w:r>
        <w:rPr>
          <w:spacing w:val="-3"/>
          <w:sz w:val="20"/>
        </w:rPr>
        <w:t>from </w:t>
      </w:r>
      <w:r>
        <w:rPr>
          <w:sz w:val="20"/>
        </w:rPr>
        <w:t>attending certain areas and</w:t>
      </w:r>
      <w:r>
        <w:rPr>
          <w:spacing w:val="-27"/>
          <w:sz w:val="20"/>
        </w:rPr>
        <w:t> </w:t>
      </w:r>
      <w:r>
        <w:rPr>
          <w:sz w:val="20"/>
        </w:rPr>
        <w:t>premises.</w:t>
      </w:r>
    </w:p>
    <w:p>
      <w:pPr>
        <w:pStyle w:val="ListParagraph"/>
        <w:numPr>
          <w:ilvl w:val="1"/>
          <w:numId w:val="7"/>
        </w:numPr>
        <w:tabs>
          <w:tab w:pos="1792" w:val="left" w:leader="none"/>
          <w:tab w:pos="1793" w:val="left" w:leader="none"/>
        </w:tabs>
        <w:spacing w:line="240" w:lineRule="auto" w:before="92" w:after="0"/>
        <w:ind w:left="1792" w:right="0" w:hanging="793"/>
        <w:jc w:val="left"/>
        <w:rPr>
          <w:sz w:val="11"/>
        </w:rPr>
      </w:pPr>
      <w:r>
        <w:rPr>
          <w:sz w:val="20"/>
        </w:rPr>
        <w:t>It</w:t>
      </w:r>
      <w:r>
        <w:rPr>
          <w:spacing w:val="-5"/>
          <w:sz w:val="20"/>
        </w:rPr>
        <w:t> </w:t>
      </w:r>
      <w:r>
        <w:rPr>
          <w:sz w:val="20"/>
        </w:rPr>
        <w:t>is</w:t>
      </w:r>
      <w:r>
        <w:rPr>
          <w:spacing w:val="-5"/>
          <w:sz w:val="20"/>
        </w:rPr>
        <w:t> </w:t>
      </w:r>
      <w:r>
        <w:rPr>
          <w:sz w:val="20"/>
        </w:rPr>
        <w:t>also</w:t>
      </w:r>
      <w:r>
        <w:rPr>
          <w:spacing w:val="-5"/>
          <w:sz w:val="20"/>
        </w:rPr>
        <w:t> </w:t>
      </w:r>
      <w:r>
        <w:rPr>
          <w:sz w:val="20"/>
        </w:rPr>
        <w:t>crucial</w:t>
      </w:r>
      <w:r>
        <w:rPr>
          <w:spacing w:val="-5"/>
          <w:sz w:val="20"/>
        </w:rPr>
        <w:t> </w:t>
      </w:r>
      <w:r>
        <w:rPr>
          <w:spacing w:val="-3"/>
          <w:sz w:val="20"/>
        </w:rPr>
        <w:t>for</w:t>
      </w:r>
      <w:r>
        <w:rPr>
          <w:spacing w:val="-5"/>
          <w:sz w:val="20"/>
        </w:rPr>
        <w:t> </w:t>
      </w:r>
      <w:r>
        <w:rPr>
          <w:sz w:val="20"/>
        </w:rPr>
        <w:t>police</w:t>
      </w:r>
      <w:r>
        <w:rPr>
          <w:spacing w:val="-5"/>
          <w:sz w:val="20"/>
        </w:rPr>
        <w:t> </w:t>
      </w:r>
      <w:r>
        <w:rPr>
          <w:sz w:val="20"/>
        </w:rPr>
        <w:t>to</w:t>
      </w:r>
      <w:r>
        <w:rPr>
          <w:spacing w:val="-4"/>
          <w:sz w:val="20"/>
        </w:rPr>
        <w:t> </w:t>
      </w:r>
      <w:r>
        <w:rPr>
          <w:sz w:val="20"/>
        </w:rPr>
        <w:t>recognise</w:t>
      </w:r>
      <w:r>
        <w:rPr>
          <w:spacing w:val="-5"/>
          <w:sz w:val="20"/>
        </w:rPr>
        <w:t> </w:t>
      </w:r>
      <w:r>
        <w:rPr>
          <w:sz w:val="20"/>
        </w:rPr>
        <w:t>the</w:t>
      </w:r>
      <w:r>
        <w:rPr>
          <w:spacing w:val="-5"/>
          <w:sz w:val="20"/>
        </w:rPr>
        <w:t> </w:t>
      </w:r>
      <w:r>
        <w:rPr>
          <w:sz w:val="20"/>
        </w:rPr>
        <w:t>seriousness</w:t>
      </w:r>
      <w:r>
        <w:rPr>
          <w:spacing w:val="-5"/>
          <w:sz w:val="20"/>
        </w:rPr>
        <w:t> </w:t>
      </w:r>
      <w:r>
        <w:rPr>
          <w:sz w:val="20"/>
        </w:rPr>
        <w:t>of</w:t>
      </w:r>
      <w:r>
        <w:rPr>
          <w:spacing w:val="-5"/>
          <w:sz w:val="20"/>
        </w:rPr>
        <w:t> </w:t>
      </w:r>
      <w:r>
        <w:rPr>
          <w:sz w:val="20"/>
        </w:rPr>
        <w:t>stalking</w:t>
      </w:r>
      <w:r>
        <w:rPr>
          <w:spacing w:val="-5"/>
          <w:sz w:val="20"/>
        </w:rPr>
        <w:t> </w:t>
      </w:r>
      <w:r>
        <w:rPr>
          <w:spacing w:val="-3"/>
          <w:sz w:val="20"/>
        </w:rPr>
        <w:t>behaviour.</w:t>
      </w:r>
      <w:r>
        <w:rPr>
          <w:spacing w:val="-3"/>
          <w:position w:val="7"/>
          <w:sz w:val="11"/>
        </w:rPr>
        <w:t>30</w:t>
      </w:r>
    </w:p>
    <w:p>
      <w:pPr>
        <w:pStyle w:val="BodyText"/>
        <w:spacing w:before="11"/>
        <w:rPr>
          <w:sz w:val="15"/>
        </w:rPr>
      </w:pPr>
    </w:p>
    <w:p>
      <w:pPr>
        <w:pStyle w:val="Heading2"/>
        <w:spacing w:before="1"/>
        <w:ind w:left="999"/>
        <w:rPr>
          <w:b/>
        </w:rPr>
      </w:pPr>
      <w:r>
        <w:rPr>
          <w:b/>
          <w:color w:val="EA5B50"/>
        </w:rPr>
        <w:t>Stalking is not always treated by police as a serious crime</w:t>
      </w:r>
    </w:p>
    <w:p>
      <w:pPr>
        <w:pStyle w:val="ListParagraph"/>
        <w:numPr>
          <w:ilvl w:val="1"/>
          <w:numId w:val="7"/>
        </w:numPr>
        <w:tabs>
          <w:tab w:pos="1793" w:val="left" w:leader="none"/>
        </w:tabs>
        <w:spacing w:line="206" w:lineRule="auto" w:before="146" w:after="0"/>
        <w:ind w:left="1792" w:right="1361" w:hanging="793"/>
        <w:jc w:val="both"/>
        <w:rPr>
          <w:sz w:val="11"/>
        </w:rPr>
      </w:pPr>
      <w:r>
        <w:rPr>
          <w:sz w:val="20"/>
        </w:rPr>
        <w:t>The</w:t>
      </w:r>
      <w:r>
        <w:rPr>
          <w:spacing w:val="-11"/>
          <w:sz w:val="20"/>
        </w:rPr>
        <w:t> </w:t>
      </w:r>
      <w:r>
        <w:rPr>
          <w:sz w:val="20"/>
        </w:rPr>
        <w:t>evidence</w:t>
      </w:r>
      <w:r>
        <w:rPr>
          <w:spacing w:val="-11"/>
          <w:sz w:val="20"/>
        </w:rPr>
        <w:t> </w:t>
      </w:r>
      <w:r>
        <w:rPr>
          <w:sz w:val="20"/>
        </w:rPr>
        <w:t>base</w:t>
      </w:r>
      <w:r>
        <w:rPr>
          <w:spacing w:val="-10"/>
          <w:sz w:val="20"/>
        </w:rPr>
        <w:t> </w:t>
      </w:r>
      <w:r>
        <w:rPr>
          <w:sz w:val="20"/>
        </w:rPr>
        <w:t>on</w:t>
      </w:r>
      <w:r>
        <w:rPr>
          <w:spacing w:val="-11"/>
          <w:sz w:val="20"/>
        </w:rPr>
        <w:t> </w:t>
      </w:r>
      <w:r>
        <w:rPr>
          <w:sz w:val="20"/>
        </w:rPr>
        <w:t>policing</w:t>
      </w:r>
      <w:r>
        <w:rPr>
          <w:spacing w:val="-10"/>
          <w:sz w:val="20"/>
        </w:rPr>
        <w:t> </w:t>
      </w:r>
      <w:r>
        <w:rPr>
          <w:sz w:val="20"/>
        </w:rPr>
        <w:t>stalking</w:t>
      </w:r>
      <w:r>
        <w:rPr>
          <w:spacing w:val="-11"/>
          <w:sz w:val="20"/>
        </w:rPr>
        <w:t> </w:t>
      </w:r>
      <w:r>
        <w:rPr>
          <w:sz w:val="20"/>
        </w:rPr>
        <w:t>in</w:t>
      </w:r>
      <w:r>
        <w:rPr>
          <w:spacing w:val="-10"/>
          <w:sz w:val="20"/>
        </w:rPr>
        <w:t> </w:t>
      </w:r>
      <w:r>
        <w:rPr>
          <w:sz w:val="20"/>
        </w:rPr>
        <w:t>Victoria</w:t>
      </w:r>
      <w:r>
        <w:rPr>
          <w:spacing w:val="-11"/>
          <w:sz w:val="20"/>
        </w:rPr>
        <w:t> </w:t>
      </w:r>
      <w:r>
        <w:rPr>
          <w:sz w:val="20"/>
        </w:rPr>
        <w:t>(and</w:t>
      </w:r>
      <w:r>
        <w:rPr>
          <w:spacing w:val="-10"/>
          <w:sz w:val="20"/>
        </w:rPr>
        <w:t> </w:t>
      </w:r>
      <w:r>
        <w:rPr>
          <w:sz w:val="20"/>
        </w:rPr>
        <w:t>Australia)</w:t>
      </w:r>
      <w:r>
        <w:rPr>
          <w:spacing w:val="-11"/>
          <w:sz w:val="20"/>
        </w:rPr>
        <w:t> </w:t>
      </w:r>
      <w:r>
        <w:rPr>
          <w:sz w:val="20"/>
        </w:rPr>
        <w:t>is</w:t>
      </w:r>
      <w:r>
        <w:rPr>
          <w:spacing w:val="-11"/>
          <w:sz w:val="20"/>
        </w:rPr>
        <w:t> </w:t>
      </w:r>
      <w:r>
        <w:rPr>
          <w:sz w:val="20"/>
        </w:rPr>
        <w:t>limited.</w:t>
      </w:r>
      <w:r>
        <w:rPr>
          <w:spacing w:val="-10"/>
          <w:sz w:val="20"/>
        </w:rPr>
        <w:t> </w:t>
      </w:r>
      <w:r>
        <w:rPr>
          <w:spacing w:val="-5"/>
          <w:sz w:val="20"/>
        </w:rPr>
        <w:t>However, </w:t>
      </w:r>
      <w:r>
        <w:rPr>
          <w:sz w:val="20"/>
        </w:rPr>
        <w:t>evidence</w:t>
      </w:r>
      <w:r>
        <w:rPr>
          <w:spacing w:val="-9"/>
          <w:sz w:val="20"/>
        </w:rPr>
        <w:t> </w:t>
      </w:r>
      <w:r>
        <w:rPr>
          <w:sz w:val="20"/>
        </w:rPr>
        <w:t>indicates</w:t>
      </w:r>
      <w:r>
        <w:rPr>
          <w:spacing w:val="-9"/>
          <w:sz w:val="20"/>
        </w:rPr>
        <w:t> </w:t>
      </w:r>
      <w:r>
        <w:rPr>
          <w:sz w:val="20"/>
        </w:rPr>
        <w:t>that</w:t>
      </w:r>
      <w:r>
        <w:rPr>
          <w:spacing w:val="-8"/>
          <w:sz w:val="20"/>
        </w:rPr>
        <w:t> </w:t>
      </w:r>
      <w:r>
        <w:rPr>
          <w:sz w:val="20"/>
        </w:rPr>
        <w:t>police</w:t>
      </w:r>
      <w:r>
        <w:rPr>
          <w:spacing w:val="-9"/>
          <w:sz w:val="20"/>
        </w:rPr>
        <w:t> </w:t>
      </w:r>
      <w:r>
        <w:rPr>
          <w:sz w:val="20"/>
        </w:rPr>
        <w:t>in</w:t>
      </w:r>
      <w:r>
        <w:rPr>
          <w:spacing w:val="-8"/>
          <w:sz w:val="20"/>
        </w:rPr>
        <w:t> </w:t>
      </w:r>
      <w:r>
        <w:rPr>
          <w:sz w:val="20"/>
        </w:rPr>
        <w:t>other</w:t>
      </w:r>
      <w:r>
        <w:rPr>
          <w:spacing w:val="-9"/>
          <w:sz w:val="20"/>
        </w:rPr>
        <w:t> </w:t>
      </w:r>
      <w:r>
        <w:rPr>
          <w:sz w:val="20"/>
        </w:rPr>
        <w:t>countries</w:t>
      </w:r>
      <w:r>
        <w:rPr>
          <w:spacing w:val="-8"/>
          <w:sz w:val="20"/>
        </w:rPr>
        <w:t> </w:t>
      </w:r>
      <w:r>
        <w:rPr>
          <w:spacing w:val="-3"/>
          <w:sz w:val="20"/>
        </w:rPr>
        <w:t>‘often</w:t>
      </w:r>
      <w:r>
        <w:rPr>
          <w:spacing w:val="-9"/>
          <w:sz w:val="20"/>
        </w:rPr>
        <w:t> </w:t>
      </w:r>
      <w:r>
        <w:rPr>
          <w:spacing w:val="-3"/>
          <w:sz w:val="20"/>
        </w:rPr>
        <w:t>underestimate</w:t>
      </w:r>
      <w:r>
        <w:rPr>
          <w:spacing w:val="-8"/>
          <w:sz w:val="20"/>
        </w:rPr>
        <w:t> </w:t>
      </w:r>
      <w:r>
        <w:rPr>
          <w:sz w:val="20"/>
        </w:rPr>
        <w:t>the</w:t>
      </w:r>
      <w:r>
        <w:rPr>
          <w:spacing w:val="-9"/>
          <w:sz w:val="20"/>
        </w:rPr>
        <w:t> </w:t>
      </w:r>
      <w:r>
        <w:rPr>
          <w:spacing w:val="-3"/>
          <w:sz w:val="20"/>
        </w:rPr>
        <w:t>severity</w:t>
      </w:r>
      <w:r>
        <w:rPr>
          <w:spacing w:val="-8"/>
          <w:sz w:val="20"/>
        </w:rPr>
        <w:t> </w:t>
      </w:r>
      <w:r>
        <w:rPr>
          <w:sz w:val="20"/>
        </w:rPr>
        <w:t>of stalking and fail to respond </w:t>
      </w:r>
      <w:r>
        <w:rPr>
          <w:spacing w:val="-3"/>
          <w:sz w:val="20"/>
        </w:rPr>
        <w:t>adequately </w:t>
      </w:r>
      <w:r>
        <w:rPr>
          <w:sz w:val="20"/>
        </w:rPr>
        <w:t>to </w:t>
      </w:r>
      <w:r>
        <w:rPr>
          <w:spacing w:val="-3"/>
          <w:sz w:val="20"/>
        </w:rPr>
        <w:t>protect</w:t>
      </w:r>
      <w:r>
        <w:rPr>
          <w:spacing w:val="-32"/>
          <w:sz w:val="20"/>
        </w:rPr>
        <w:t> </w:t>
      </w:r>
      <w:r>
        <w:rPr>
          <w:spacing w:val="-3"/>
          <w:sz w:val="20"/>
        </w:rPr>
        <w:t>victims’.</w:t>
      </w:r>
      <w:r>
        <w:rPr>
          <w:spacing w:val="-3"/>
          <w:position w:val="7"/>
          <w:sz w:val="11"/>
        </w:rPr>
        <w:t>31</w:t>
      </w:r>
    </w:p>
    <w:p>
      <w:pPr>
        <w:pStyle w:val="BodyText"/>
      </w:pPr>
    </w:p>
    <w:p>
      <w:pPr>
        <w:pStyle w:val="BodyText"/>
      </w:pPr>
    </w:p>
    <w:p>
      <w:pPr>
        <w:pStyle w:val="BodyText"/>
      </w:pPr>
    </w:p>
    <w:p>
      <w:pPr>
        <w:pStyle w:val="BodyText"/>
        <w:spacing w:before="11"/>
        <w:rPr>
          <w:sz w:val="23"/>
        </w:rPr>
      </w:pPr>
      <w:r>
        <w:rPr/>
        <w:pict>
          <v:line style="position:absolute;mso-position-horizontal-relative:page;mso-position-vertical-relative:paragraph;z-index:80;mso-wrap-distance-left:0;mso-wrap-distance-right:0" from="78.952797pt,18.997681pt" to="515.487797pt,18.997681pt" stroked="true" strokeweight="1pt" strokecolor="#f8cabc">
            <v:stroke dashstyle="solid"/>
            <w10:wrap type="topAndBottom"/>
          </v:line>
        </w:pict>
      </w:r>
    </w:p>
    <w:p>
      <w:pPr>
        <w:pStyle w:val="ListParagraph"/>
        <w:numPr>
          <w:ilvl w:val="0"/>
          <w:numId w:val="12"/>
        </w:numPr>
        <w:tabs>
          <w:tab w:pos="1792" w:val="left" w:leader="none"/>
          <w:tab w:pos="1793" w:val="left" w:leader="none"/>
        </w:tabs>
        <w:spacing w:line="213" w:lineRule="auto" w:before="107" w:after="0"/>
        <w:ind w:left="1792" w:right="1070" w:hanging="793"/>
        <w:jc w:val="left"/>
        <w:rPr>
          <w:sz w:val="13"/>
        </w:rPr>
      </w:pPr>
      <w:r>
        <w:rPr>
          <w:sz w:val="13"/>
        </w:rPr>
        <w:t>Jenny Korkodeilou, </w:t>
      </w:r>
      <w:r>
        <w:rPr>
          <w:spacing w:val="2"/>
          <w:sz w:val="13"/>
        </w:rPr>
        <w:t>‘Stalking </w:t>
      </w:r>
      <w:r>
        <w:rPr>
          <w:sz w:val="13"/>
        </w:rPr>
        <w:t>Victims, Victims of Sexual Violence and Criminal Justice System Responses: Is There a Difference or Just </w:t>
      </w:r>
      <w:r>
        <w:rPr>
          <w:spacing w:val="2"/>
          <w:sz w:val="13"/>
        </w:rPr>
        <w:t>“Business </w:t>
      </w:r>
      <w:r>
        <w:rPr>
          <w:sz w:val="13"/>
        </w:rPr>
        <w:t>as Usual”?’ (2016) </w:t>
      </w:r>
      <w:r>
        <w:rPr>
          <w:spacing w:val="2"/>
          <w:sz w:val="13"/>
        </w:rPr>
        <w:t>56(2) </w:t>
      </w:r>
      <w:r>
        <w:rPr>
          <w:i/>
          <w:sz w:val="13"/>
        </w:rPr>
        <w:t>British Journal of Criminology</w:t>
      </w:r>
      <w:r>
        <w:rPr>
          <w:i/>
          <w:spacing w:val="3"/>
          <w:sz w:val="13"/>
        </w:rPr>
        <w:t> </w:t>
      </w:r>
      <w:r>
        <w:rPr>
          <w:sz w:val="13"/>
        </w:rPr>
        <w:t>256.</w:t>
      </w:r>
    </w:p>
    <w:p>
      <w:pPr>
        <w:pStyle w:val="ListParagraph"/>
        <w:numPr>
          <w:ilvl w:val="0"/>
          <w:numId w:val="12"/>
        </w:numPr>
        <w:tabs>
          <w:tab w:pos="1792" w:val="left" w:leader="none"/>
          <w:tab w:pos="1793" w:val="left" w:leader="none"/>
        </w:tabs>
        <w:spacing w:line="213" w:lineRule="auto" w:before="0" w:after="0"/>
        <w:ind w:left="1792" w:right="1210" w:hanging="793"/>
        <w:jc w:val="left"/>
        <w:rPr>
          <w:sz w:val="13"/>
        </w:rPr>
      </w:pPr>
      <w:r>
        <w:rPr>
          <w:sz w:val="13"/>
        </w:rPr>
        <w:t>Ibid; Bronwyn McKeon, </w:t>
      </w:r>
      <w:r>
        <w:rPr>
          <w:spacing w:val="-3"/>
          <w:sz w:val="13"/>
        </w:rPr>
        <w:t>Troy </w:t>
      </w:r>
      <w:r>
        <w:rPr>
          <w:sz w:val="13"/>
        </w:rPr>
        <w:t>E McEwan and Stefan </w:t>
      </w:r>
      <w:r>
        <w:rPr>
          <w:spacing w:val="2"/>
          <w:sz w:val="13"/>
        </w:rPr>
        <w:t>Luebbers, ‘“It’s </w:t>
      </w:r>
      <w:r>
        <w:rPr>
          <w:sz w:val="13"/>
        </w:rPr>
        <w:t>Not Really Stalking If You Know the Person”: Measuring Community Attitudes That Normalize, </w:t>
      </w:r>
      <w:r>
        <w:rPr>
          <w:spacing w:val="2"/>
          <w:sz w:val="13"/>
        </w:rPr>
        <w:t>Justify </w:t>
      </w:r>
      <w:r>
        <w:rPr>
          <w:sz w:val="13"/>
        </w:rPr>
        <w:t>and Minimise Stalking’ (2015) 22(2) </w:t>
      </w:r>
      <w:r>
        <w:rPr>
          <w:i/>
          <w:sz w:val="13"/>
        </w:rPr>
        <w:t>Psychiatry, Psychology and Law </w:t>
      </w:r>
      <w:r>
        <w:rPr>
          <w:sz w:val="13"/>
        </w:rPr>
        <w:t>291; Lorraine </w:t>
      </w:r>
      <w:r>
        <w:rPr>
          <w:spacing w:val="2"/>
          <w:sz w:val="13"/>
        </w:rPr>
        <w:t>Sheridan </w:t>
      </w:r>
      <w:r>
        <w:rPr>
          <w:sz w:val="13"/>
        </w:rPr>
        <w:t>and Graham M Davies, </w:t>
      </w:r>
      <w:r>
        <w:rPr>
          <w:spacing w:val="2"/>
          <w:sz w:val="13"/>
        </w:rPr>
        <w:t>‘What </w:t>
      </w:r>
      <w:r>
        <w:rPr>
          <w:sz w:val="13"/>
        </w:rPr>
        <w:t>Is Stalking? The Match between Legislation and </w:t>
      </w:r>
      <w:r>
        <w:rPr>
          <w:spacing w:val="2"/>
          <w:sz w:val="13"/>
        </w:rPr>
        <w:t>Public </w:t>
      </w:r>
      <w:r>
        <w:rPr>
          <w:sz w:val="13"/>
        </w:rPr>
        <w:t>Perception’ (2001) </w:t>
      </w:r>
      <w:r>
        <w:rPr>
          <w:spacing w:val="2"/>
          <w:sz w:val="13"/>
        </w:rPr>
        <w:t>6(1) </w:t>
      </w:r>
      <w:r>
        <w:rPr>
          <w:i/>
          <w:sz w:val="13"/>
        </w:rPr>
        <w:t>Legal and </w:t>
      </w:r>
      <w:r>
        <w:rPr>
          <w:i/>
          <w:sz w:val="13"/>
        </w:rPr>
        <w:t>Criminological Psychology </w:t>
      </w:r>
      <w:r>
        <w:rPr>
          <w:spacing w:val="6"/>
          <w:sz w:val="13"/>
        </w:rPr>
        <w:t>3.</w:t>
      </w:r>
    </w:p>
    <w:p>
      <w:pPr>
        <w:pStyle w:val="ListParagraph"/>
        <w:numPr>
          <w:ilvl w:val="0"/>
          <w:numId w:val="12"/>
        </w:numPr>
        <w:tabs>
          <w:tab w:pos="1792" w:val="left" w:leader="none"/>
          <w:tab w:pos="1793" w:val="left" w:leader="none"/>
        </w:tabs>
        <w:spacing w:line="151" w:lineRule="exact" w:before="0" w:after="0"/>
        <w:ind w:left="1792" w:right="0" w:hanging="793"/>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2"/>
        </w:numPr>
        <w:tabs>
          <w:tab w:pos="1792" w:val="left" w:leader="none"/>
          <w:tab w:pos="1793" w:val="left" w:leader="none"/>
        </w:tabs>
        <w:spacing w:line="160" w:lineRule="exact" w:before="0" w:after="0"/>
        <w:ind w:left="1792" w:right="0" w:hanging="793"/>
        <w:jc w:val="left"/>
        <w:rPr>
          <w:sz w:val="13"/>
        </w:rPr>
      </w:pPr>
      <w:r>
        <w:rPr>
          <w:sz w:val="13"/>
        </w:rPr>
        <w:t>Ibid.</w:t>
      </w:r>
    </w:p>
    <w:p>
      <w:pPr>
        <w:pStyle w:val="ListParagraph"/>
        <w:numPr>
          <w:ilvl w:val="0"/>
          <w:numId w:val="12"/>
        </w:numPr>
        <w:tabs>
          <w:tab w:pos="1792" w:val="left" w:leader="none"/>
          <w:tab w:pos="1793" w:val="left" w:leader="none"/>
        </w:tabs>
        <w:spacing w:line="160" w:lineRule="exact" w:before="0" w:after="0"/>
        <w:ind w:left="1792" w:right="0" w:hanging="793"/>
        <w:jc w:val="left"/>
        <w:rPr>
          <w:sz w:val="13"/>
        </w:rPr>
      </w:pPr>
      <w:r>
        <w:rPr>
          <w:sz w:val="13"/>
        </w:rPr>
        <w:t>Ibid.</w:t>
      </w:r>
    </w:p>
    <w:p>
      <w:pPr>
        <w:pStyle w:val="ListParagraph"/>
        <w:numPr>
          <w:ilvl w:val="0"/>
          <w:numId w:val="12"/>
        </w:numPr>
        <w:tabs>
          <w:tab w:pos="1792" w:val="left" w:leader="none"/>
          <w:tab w:pos="1793" w:val="left" w:leader="none"/>
        </w:tabs>
        <w:spacing w:line="160" w:lineRule="exact" w:before="0" w:after="0"/>
        <w:ind w:left="1792" w:right="0" w:hanging="793"/>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2"/>
        </w:numPr>
        <w:tabs>
          <w:tab w:pos="1792" w:val="left" w:leader="none"/>
          <w:tab w:pos="1793" w:val="left" w:leader="none"/>
        </w:tabs>
        <w:spacing w:line="160" w:lineRule="exact" w:before="0" w:after="0"/>
        <w:ind w:left="1792" w:right="0" w:hanging="793"/>
        <w:jc w:val="left"/>
        <w:rPr>
          <w:sz w:val="13"/>
        </w:rPr>
      </w:pPr>
      <w:r>
        <w:rPr>
          <w:sz w:val="13"/>
        </w:rPr>
        <w:t>Consultation 6 (Magistrates’ </w:t>
      </w:r>
      <w:r>
        <w:rPr>
          <w:spacing w:val="2"/>
          <w:sz w:val="13"/>
        </w:rPr>
        <w:t>Court </w:t>
      </w:r>
      <w:r>
        <w:rPr>
          <w:sz w:val="13"/>
        </w:rPr>
        <w:t>of</w:t>
      </w:r>
      <w:r>
        <w:rPr>
          <w:spacing w:val="-1"/>
          <w:sz w:val="13"/>
        </w:rPr>
        <w:t> </w:t>
      </w:r>
      <w:r>
        <w:rPr>
          <w:sz w:val="13"/>
        </w:rPr>
        <w:t>Victoria).</w:t>
      </w:r>
    </w:p>
    <w:p>
      <w:pPr>
        <w:pStyle w:val="ListParagraph"/>
        <w:numPr>
          <w:ilvl w:val="0"/>
          <w:numId w:val="12"/>
        </w:numPr>
        <w:tabs>
          <w:tab w:pos="1792" w:val="left" w:leader="none"/>
          <w:tab w:pos="1793" w:val="left" w:leader="none"/>
        </w:tabs>
        <w:spacing w:line="213" w:lineRule="auto" w:before="5" w:after="0"/>
        <w:ind w:left="1792" w:right="1067" w:hanging="793"/>
        <w:jc w:val="left"/>
        <w:rPr>
          <w:sz w:val="13"/>
        </w:rPr>
      </w:pPr>
      <w:r>
        <w:rPr>
          <w:sz w:val="13"/>
        </w:rPr>
        <w:t>Tim Boehnlein et </w:t>
      </w:r>
      <w:r>
        <w:rPr>
          <w:spacing w:val="2"/>
          <w:sz w:val="13"/>
        </w:rPr>
        <w:t>al, </w:t>
      </w:r>
      <w:r>
        <w:rPr>
          <w:sz w:val="13"/>
        </w:rPr>
        <w:t>‘Responding to Stalking Victims: Perceptions, </w:t>
      </w:r>
      <w:r>
        <w:rPr>
          <w:spacing w:val="2"/>
          <w:sz w:val="13"/>
        </w:rPr>
        <w:t>Barriers, </w:t>
      </w:r>
      <w:r>
        <w:rPr>
          <w:sz w:val="13"/>
        </w:rPr>
        <w:t>and Directions for  Future  Research’  (2020)  35(7) </w:t>
      </w:r>
      <w:r>
        <w:rPr>
          <w:i/>
          <w:sz w:val="13"/>
        </w:rPr>
        <w:t>Journal of Family Violence </w:t>
      </w:r>
      <w:r>
        <w:rPr>
          <w:sz w:val="13"/>
        </w:rPr>
        <w:t>755; Kritika Jerath, Lisa Tompson and Jyoti Belur, ‘Risk Management  in  Stalking  Victims:  A  Multi- Agency Approach to Victim Advocacy’ (2020) </w:t>
      </w:r>
      <w:r>
        <w:rPr>
          <w:i/>
          <w:sz w:val="13"/>
        </w:rPr>
        <w:t>Journal of Interpersonal Violence </w:t>
      </w:r>
      <w:r>
        <w:rPr>
          <w:sz w:val="13"/>
        </w:rPr>
        <w:t>DOI 10.1177/0886260520980402: 1–27; TK Logan   and </w:t>
      </w:r>
      <w:r>
        <w:rPr>
          <w:spacing w:val="2"/>
          <w:sz w:val="13"/>
        </w:rPr>
        <w:t>Robert </w:t>
      </w:r>
      <w:r>
        <w:rPr>
          <w:sz w:val="13"/>
        </w:rPr>
        <w:t>Walker, </w:t>
      </w:r>
      <w:r>
        <w:rPr>
          <w:spacing w:val="2"/>
          <w:sz w:val="13"/>
        </w:rPr>
        <w:t>‘Stalking: </w:t>
      </w:r>
      <w:r>
        <w:rPr>
          <w:sz w:val="13"/>
        </w:rPr>
        <w:t>A </w:t>
      </w:r>
      <w:r>
        <w:rPr>
          <w:spacing w:val="2"/>
          <w:sz w:val="13"/>
        </w:rPr>
        <w:t>Multidimensional </w:t>
      </w:r>
      <w:r>
        <w:rPr>
          <w:sz w:val="13"/>
        </w:rPr>
        <w:t>Framework for </w:t>
      </w:r>
      <w:r>
        <w:rPr>
          <w:spacing w:val="2"/>
          <w:sz w:val="13"/>
        </w:rPr>
        <w:t>Assessment </w:t>
      </w:r>
      <w:r>
        <w:rPr>
          <w:sz w:val="13"/>
        </w:rPr>
        <w:t>and Safety Planning’ (2017) 18(2) </w:t>
      </w:r>
      <w:r>
        <w:rPr>
          <w:i/>
          <w:sz w:val="13"/>
        </w:rPr>
        <w:t>Trauma, Violence,     </w:t>
      </w:r>
      <w:r>
        <w:rPr>
          <w:i/>
          <w:sz w:val="13"/>
        </w:rPr>
        <w:t>&amp; Abuse </w:t>
      </w:r>
      <w:r>
        <w:rPr>
          <w:sz w:val="13"/>
        </w:rPr>
        <w:t>200; </w:t>
      </w:r>
      <w:r>
        <w:rPr>
          <w:spacing w:val="3"/>
          <w:sz w:val="13"/>
        </w:rPr>
        <w:t>AJ </w:t>
      </w:r>
      <w:r>
        <w:rPr>
          <w:spacing w:val="2"/>
          <w:sz w:val="13"/>
        </w:rPr>
        <w:t>Nichols, </w:t>
      </w:r>
      <w:r>
        <w:rPr>
          <w:sz w:val="13"/>
        </w:rPr>
        <w:t>‘Advocacy Responses to Intimate </w:t>
      </w:r>
      <w:r>
        <w:rPr>
          <w:spacing w:val="2"/>
          <w:sz w:val="13"/>
        </w:rPr>
        <w:t>Partner </w:t>
      </w:r>
      <w:r>
        <w:rPr>
          <w:sz w:val="13"/>
        </w:rPr>
        <w:t>Stalking: Micro, Mezzo, and Macro Level Practices’ (2020) 35(7) </w:t>
      </w:r>
      <w:r>
        <w:rPr>
          <w:i/>
          <w:sz w:val="13"/>
        </w:rPr>
        <w:t>Journal of Family Violence </w:t>
      </w:r>
      <w:r>
        <w:rPr>
          <w:sz w:val="13"/>
        </w:rPr>
        <w:t>741; Holly Taylor-Dunn, Erica Bowen and Elizabeth A Gilchrist, </w:t>
      </w:r>
      <w:r>
        <w:rPr>
          <w:spacing w:val="2"/>
          <w:sz w:val="13"/>
        </w:rPr>
        <w:t>‘Reporting Harassment </w:t>
      </w:r>
      <w:r>
        <w:rPr>
          <w:sz w:val="13"/>
        </w:rPr>
        <w:t>and Stalking to   the Police: A Qualitative Study of Victims’ </w:t>
      </w:r>
      <w:r>
        <w:rPr>
          <w:spacing w:val="2"/>
          <w:sz w:val="13"/>
        </w:rPr>
        <w:t>Experiences’ </w:t>
      </w:r>
      <w:r>
        <w:rPr>
          <w:sz w:val="13"/>
        </w:rPr>
        <w:t>(2018) 36(11–12) </w:t>
      </w:r>
      <w:r>
        <w:rPr>
          <w:i/>
          <w:sz w:val="13"/>
        </w:rPr>
        <w:t>Journal of Interpersonal Violence</w:t>
      </w:r>
      <w:r>
        <w:rPr>
          <w:i/>
          <w:spacing w:val="4"/>
          <w:sz w:val="13"/>
        </w:rPr>
        <w:t> </w:t>
      </w:r>
      <w:r>
        <w:rPr>
          <w:spacing w:val="2"/>
          <w:sz w:val="13"/>
        </w:rPr>
        <w:t>NP5965.</w:t>
      </w:r>
    </w:p>
    <w:p>
      <w:pPr>
        <w:pStyle w:val="ListParagraph"/>
        <w:numPr>
          <w:ilvl w:val="0"/>
          <w:numId w:val="12"/>
        </w:numPr>
        <w:tabs>
          <w:tab w:pos="1792" w:val="left" w:leader="none"/>
          <w:tab w:pos="1793" w:val="left" w:leader="none"/>
        </w:tabs>
        <w:spacing w:line="150" w:lineRule="exact" w:before="0" w:after="0"/>
        <w:ind w:left="1792" w:right="0" w:hanging="793"/>
        <w:jc w:val="left"/>
        <w:rPr>
          <w:i/>
          <w:sz w:val="13"/>
        </w:rPr>
      </w:pPr>
      <w:r>
        <w:rPr/>
        <w:pict>
          <v:shape style="position:absolute;margin-left:36pt;margin-top:2.905632pt;width:12.9pt;height:14.1pt;mso-position-horizontal-relative:page;mso-position-vertical-relative:paragraph;z-index:2152" type="#_x0000_t202" filled="false" stroked="false">
            <v:textbox inset="0,0,0,0">
              <w:txbxContent>
                <w:p>
                  <w:pPr>
                    <w:spacing w:line="282" w:lineRule="exact" w:before="0"/>
                    <w:ind w:left="0" w:right="0" w:firstLine="0"/>
                    <w:jc w:val="left"/>
                    <w:rPr>
                      <w:b/>
                      <w:sz w:val="24"/>
                    </w:rPr>
                  </w:pPr>
                  <w:r>
                    <w:rPr>
                      <w:b/>
                      <w:color w:val="EA5B50"/>
                      <w:sz w:val="24"/>
                    </w:rPr>
                    <w:t>14</w:t>
                  </w:r>
                </w:p>
              </w:txbxContent>
            </v:textbox>
            <w10:wrap type="none"/>
          </v:shape>
        </w:pict>
      </w:r>
      <w:r>
        <w:rPr>
          <w:sz w:val="13"/>
        </w:rPr>
        <w:t>Kellie</w:t>
      </w:r>
      <w:r>
        <w:rPr>
          <w:spacing w:val="2"/>
          <w:sz w:val="13"/>
        </w:rPr>
        <w:t> </w:t>
      </w:r>
      <w:r>
        <w:rPr>
          <w:sz w:val="13"/>
        </w:rPr>
        <w:t>R</w:t>
      </w:r>
      <w:r>
        <w:rPr>
          <w:spacing w:val="3"/>
          <w:sz w:val="13"/>
        </w:rPr>
        <w:t> </w:t>
      </w:r>
      <w:r>
        <w:rPr>
          <w:sz w:val="13"/>
        </w:rPr>
        <w:t>Lynch</w:t>
      </w:r>
      <w:r>
        <w:rPr>
          <w:spacing w:val="3"/>
          <w:sz w:val="13"/>
        </w:rPr>
        <w:t> </w:t>
      </w:r>
      <w:r>
        <w:rPr>
          <w:sz w:val="13"/>
        </w:rPr>
        <w:t>and</w:t>
      </w:r>
      <w:r>
        <w:rPr>
          <w:spacing w:val="2"/>
          <w:sz w:val="13"/>
        </w:rPr>
        <w:t> </w:t>
      </w:r>
      <w:r>
        <w:rPr>
          <w:sz w:val="13"/>
        </w:rPr>
        <w:t>TK</w:t>
      </w:r>
      <w:r>
        <w:rPr>
          <w:spacing w:val="3"/>
          <w:sz w:val="13"/>
        </w:rPr>
        <w:t> </w:t>
      </w:r>
      <w:r>
        <w:rPr>
          <w:sz w:val="13"/>
        </w:rPr>
        <w:t>Logan,</w:t>
      </w:r>
      <w:r>
        <w:rPr>
          <w:spacing w:val="3"/>
          <w:sz w:val="13"/>
        </w:rPr>
        <w:t> </w:t>
      </w:r>
      <w:r>
        <w:rPr>
          <w:sz w:val="13"/>
        </w:rPr>
        <w:t>‘Police</w:t>
      </w:r>
      <w:r>
        <w:rPr>
          <w:spacing w:val="2"/>
          <w:sz w:val="13"/>
        </w:rPr>
        <w:t> </w:t>
      </w:r>
      <w:r>
        <w:rPr>
          <w:sz w:val="13"/>
        </w:rPr>
        <w:t>Officers’</w:t>
      </w:r>
      <w:r>
        <w:rPr>
          <w:spacing w:val="3"/>
          <w:sz w:val="13"/>
        </w:rPr>
        <w:t> </w:t>
      </w:r>
      <w:r>
        <w:rPr>
          <w:sz w:val="13"/>
        </w:rPr>
        <w:t>Attitudes</w:t>
      </w:r>
      <w:r>
        <w:rPr>
          <w:spacing w:val="3"/>
          <w:sz w:val="13"/>
        </w:rPr>
        <w:t> </w:t>
      </w:r>
      <w:r>
        <w:rPr>
          <w:sz w:val="13"/>
        </w:rPr>
        <w:t>and</w:t>
      </w:r>
      <w:r>
        <w:rPr>
          <w:spacing w:val="3"/>
          <w:sz w:val="13"/>
        </w:rPr>
        <w:t> </w:t>
      </w:r>
      <w:r>
        <w:rPr>
          <w:sz w:val="13"/>
        </w:rPr>
        <w:t>Challenges</w:t>
      </w:r>
      <w:r>
        <w:rPr>
          <w:spacing w:val="2"/>
          <w:sz w:val="13"/>
        </w:rPr>
        <w:t> </w:t>
      </w:r>
      <w:r>
        <w:rPr>
          <w:sz w:val="13"/>
        </w:rPr>
        <w:t>with</w:t>
      </w:r>
      <w:r>
        <w:rPr>
          <w:spacing w:val="3"/>
          <w:sz w:val="13"/>
        </w:rPr>
        <w:t> </w:t>
      </w:r>
      <w:r>
        <w:rPr>
          <w:sz w:val="13"/>
        </w:rPr>
        <w:t>Charging</w:t>
      </w:r>
      <w:r>
        <w:rPr>
          <w:spacing w:val="3"/>
          <w:sz w:val="13"/>
        </w:rPr>
        <w:t> </w:t>
      </w:r>
      <w:r>
        <w:rPr>
          <w:sz w:val="13"/>
        </w:rPr>
        <w:t>Stalking’</w:t>
      </w:r>
      <w:r>
        <w:rPr>
          <w:spacing w:val="2"/>
          <w:sz w:val="13"/>
        </w:rPr>
        <w:t> </w:t>
      </w:r>
      <w:r>
        <w:rPr>
          <w:sz w:val="13"/>
        </w:rPr>
        <w:t>(2015)</w:t>
      </w:r>
      <w:r>
        <w:rPr>
          <w:spacing w:val="3"/>
          <w:sz w:val="13"/>
        </w:rPr>
        <w:t> </w:t>
      </w:r>
      <w:r>
        <w:rPr>
          <w:sz w:val="13"/>
        </w:rPr>
        <w:t>30(6)</w:t>
      </w:r>
      <w:r>
        <w:rPr>
          <w:spacing w:val="2"/>
          <w:sz w:val="13"/>
        </w:rPr>
        <w:t> </w:t>
      </w:r>
      <w:r>
        <w:rPr>
          <w:i/>
          <w:sz w:val="13"/>
        </w:rPr>
        <w:t>Violence</w:t>
      </w:r>
      <w:r>
        <w:rPr>
          <w:i/>
          <w:spacing w:val="2"/>
          <w:sz w:val="13"/>
        </w:rPr>
        <w:t> </w:t>
      </w:r>
      <w:r>
        <w:rPr>
          <w:i/>
          <w:sz w:val="13"/>
        </w:rPr>
        <w:t>and</w:t>
      </w:r>
      <w:r>
        <w:rPr>
          <w:i/>
          <w:spacing w:val="3"/>
          <w:sz w:val="13"/>
        </w:rPr>
        <w:t> </w:t>
      </w:r>
      <w:r>
        <w:rPr>
          <w:i/>
          <w:sz w:val="13"/>
        </w:rPr>
        <w:t>Victims</w:t>
      </w:r>
    </w:p>
    <w:p>
      <w:pPr>
        <w:spacing w:line="170" w:lineRule="exact" w:before="0"/>
        <w:ind w:left="1792" w:right="0" w:firstLine="0"/>
        <w:jc w:val="left"/>
        <w:rPr>
          <w:sz w:val="13"/>
        </w:rPr>
      </w:pPr>
      <w:r>
        <w:rPr>
          <w:sz w:val="13"/>
        </w:rPr>
        <w:t>1037, 1037.</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7"/>
        <w:rPr>
          <w:sz w:val="16"/>
        </w:rPr>
      </w:pPr>
    </w:p>
    <w:p>
      <w:pPr>
        <w:pStyle w:val="ListParagraph"/>
        <w:numPr>
          <w:ilvl w:val="1"/>
          <w:numId w:val="7"/>
        </w:numPr>
        <w:tabs>
          <w:tab w:pos="1802" w:val="left" w:leader="none"/>
        </w:tabs>
        <w:spacing w:line="206" w:lineRule="auto" w:before="90" w:after="0"/>
        <w:ind w:left="1801" w:right="1139" w:hanging="794"/>
        <w:jc w:val="both"/>
        <w:rPr>
          <w:sz w:val="11"/>
        </w:rPr>
      </w:pPr>
      <w:r>
        <w:rPr>
          <w:sz w:val="20"/>
        </w:rPr>
        <w:t>Stalking</w:t>
      </w:r>
      <w:r>
        <w:rPr>
          <w:spacing w:val="-10"/>
          <w:sz w:val="20"/>
        </w:rPr>
        <w:t> </w:t>
      </w:r>
      <w:r>
        <w:rPr>
          <w:sz w:val="20"/>
        </w:rPr>
        <w:t>is</w:t>
      </w:r>
      <w:r>
        <w:rPr>
          <w:spacing w:val="-9"/>
          <w:sz w:val="20"/>
        </w:rPr>
        <w:t> </w:t>
      </w:r>
      <w:r>
        <w:rPr>
          <w:sz w:val="20"/>
        </w:rPr>
        <w:t>often</w:t>
      </w:r>
      <w:r>
        <w:rPr>
          <w:spacing w:val="-9"/>
          <w:sz w:val="20"/>
        </w:rPr>
        <w:t> </w:t>
      </w:r>
      <w:r>
        <w:rPr>
          <w:spacing w:val="-3"/>
          <w:sz w:val="20"/>
        </w:rPr>
        <w:t>only</w:t>
      </w:r>
      <w:r>
        <w:rPr>
          <w:spacing w:val="-9"/>
          <w:sz w:val="20"/>
        </w:rPr>
        <w:t> </w:t>
      </w:r>
      <w:r>
        <w:rPr>
          <w:sz w:val="20"/>
        </w:rPr>
        <w:t>reported</w:t>
      </w:r>
      <w:r>
        <w:rPr>
          <w:spacing w:val="-9"/>
          <w:sz w:val="20"/>
        </w:rPr>
        <w:t> </w:t>
      </w:r>
      <w:r>
        <w:rPr>
          <w:sz w:val="20"/>
        </w:rPr>
        <w:t>to</w:t>
      </w:r>
      <w:r>
        <w:rPr>
          <w:spacing w:val="-9"/>
          <w:sz w:val="20"/>
        </w:rPr>
        <w:t> </w:t>
      </w:r>
      <w:r>
        <w:rPr>
          <w:sz w:val="20"/>
        </w:rPr>
        <w:t>police</w:t>
      </w:r>
      <w:r>
        <w:rPr>
          <w:spacing w:val="-10"/>
          <w:sz w:val="20"/>
        </w:rPr>
        <w:t> </w:t>
      </w:r>
      <w:r>
        <w:rPr>
          <w:spacing w:val="-3"/>
          <w:sz w:val="20"/>
        </w:rPr>
        <w:t>by</w:t>
      </w:r>
      <w:r>
        <w:rPr>
          <w:spacing w:val="-9"/>
          <w:sz w:val="20"/>
        </w:rPr>
        <w:t> </w:t>
      </w:r>
      <w:r>
        <w:rPr>
          <w:sz w:val="20"/>
        </w:rPr>
        <w:t>the</w:t>
      </w:r>
      <w:r>
        <w:rPr>
          <w:spacing w:val="-9"/>
          <w:sz w:val="20"/>
        </w:rPr>
        <w:t> </w:t>
      </w:r>
      <w:r>
        <w:rPr>
          <w:sz w:val="20"/>
        </w:rPr>
        <w:t>person</w:t>
      </w:r>
      <w:r>
        <w:rPr>
          <w:spacing w:val="-9"/>
          <w:sz w:val="20"/>
        </w:rPr>
        <w:t> </w:t>
      </w:r>
      <w:r>
        <w:rPr>
          <w:sz w:val="20"/>
        </w:rPr>
        <w:t>being</w:t>
      </w:r>
      <w:r>
        <w:rPr>
          <w:spacing w:val="-9"/>
          <w:sz w:val="20"/>
        </w:rPr>
        <w:t> </w:t>
      </w:r>
      <w:r>
        <w:rPr>
          <w:sz w:val="20"/>
        </w:rPr>
        <w:t>stalked</w:t>
      </w:r>
      <w:r>
        <w:rPr>
          <w:spacing w:val="-9"/>
          <w:sz w:val="20"/>
        </w:rPr>
        <w:t> </w:t>
      </w:r>
      <w:r>
        <w:rPr>
          <w:sz w:val="20"/>
        </w:rPr>
        <w:t>when</w:t>
      </w:r>
      <w:r>
        <w:rPr>
          <w:spacing w:val="-9"/>
          <w:sz w:val="20"/>
        </w:rPr>
        <w:t> </w:t>
      </w:r>
      <w:r>
        <w:rPr>
          <w:sz w:val="20"/>
        </w:rPr>
        <w:t>the</w:t>
      </w:r>
      <w:r>
        <w:rPr>
          <w:spacing w:val="-10"/>
          <w:sz w:val="20"/>
        </w:rPr>
        <w:t> </w:t>
      </w:r>
      <w:r>
        <w:rPr>
          <w:sz w:val="20"/>
        </w:rPr>
        <w:t>stalking has</w:t>
      </w:r>
      <w:r>
        <w:rPr>
          <w:spacing w:val="-9"/>
          <w:sz w:val="20"/>
        </w:rPr>
        <w:t> </w:t>
      </w:r>
      <w:r>
        <w:rPr>
          <w:sz w:val="20"/>
        </w:rPr>
        <w:t>escalated</w:t>
      </w:r>
      <w:r>
        <w:rPr>
          <w:spacing w:val="-9"/>
          <w:sz w:val="20"/>
        </w:rPr>
        <w:t> </w:t>
      </w:r>
      <w:r>
        <w:rPr>
          <w:sz w:val="20"/>
        </w:rPr>
        <w:t>or</w:t>
      </w:r>
      <w:r>
        <w:rPr>
          <w:spacing w:val="-9"/>
          <w:sz w:val="20"/>
        </w:rPr>
        <w:t> </w:t>
      </w:r>
      <w:r>
        <w:rPr>
          <w:sz w:val="20"/>
        </w:rPr>
        <w:t>persisted</w:t>
      </w:r>
      <w:r>
        <w:rPr>
          <w:spacing w:val="-9"/>
          <w:sz w:val="20"/>
        </w:rPr>
        <w:t> </w:t>
      </w:r>
      <w:r>
        <w:rPr>
          <w:spacing w:val="-3"/>
          <w:sz w:val="20"/>
        </w:rPr>
        <w:t>for</w:t>
      </w:r>
      <w:r>
        <w:rPr>
          <w:spacing w:val="-9"/>
          <w:sz w:val="20"/>
        </w:rPr>
        <w:t> </w:t>
      </w:r>
      <w:r>
        <w:rPr>
          <w:sz w:val="20"/>
        </w:rPr>
        <w:t>some</w:t>
      </w:r>
      <w:r>
        <w:rPr>
          <w:spacing w:val="-8"/>
          <w:sz w:val="20"/>
        </w:rPr>
        <w:t> </w:t>
      </w:r>
      <w:r>
        <w:rPr>
          <w:sz w:val="20"/>
        </w:rPr>
        <w:t>time.</w:t>
      </w:r>
      <w:r>
        <w:rPr>
          <w:position w:val="7"/>
          <w:sz w:val="11"/>
        </w:rPr>
        <w:t>32</w:t>
      </w:r>
      <w:r>
        <w:rPr>
          <w:spacing w:val="15"/>
          <w:position w:val="7"/>
          <w:sz w:val="11"/>
        </w:rPr>
        <w:t> </w:t>
      </w:r>
      <w:r>
        <w:rPr>
          <w:sz w:val="20"/>
        </w:rPr>
        <w:t>One</w:t>
      </w:r>
      <w:r>
        <w:rPr>
          <w:spacing w:val="-9"/>
          <w:sz w:val="20"/>
        </w:rPr>
        <w:t> </w:t>
      </w:r>
      <w:r>
        <w:rPr>
          <w:sz w:val="20"/>
        </w:rPr>
        <w:t>survey</w:t>
      </w:r>
      <w:r>
        <w:rPr>
          <w:spacing w:val="-9"/>
          <w:sz w:val="20"/>
        </w:rPr>
        <w:t> </w:t>
      </w:r>
      <w:r>
        <w:rPr>
          <w:sz w:val="20"/>
        </w:rPr>
        <w:t>found</w:t>
      </w:r>
      <w:r>
        <w:rPr>
          <w:spacing w:val="-9"/>
          <w:sz w:val="20"/>
        </w:rPr>
        <w:t> </w:t>
      </w:r>
      <w:r>
        <w:rPr>
          <w:sz w:val="20"/>
        </w:rPr>
        <w:t>that</w:t>
      </w:r>
      <w:r>
        <w:rPr>
          <w:spacing w:val="-9"/>
          <w:sz w:val="20"/>
        </w:rPr>
        <w:t> </w:t>
      </w:r>
      <w:r>
        <w:rPr>
          <w:sz w:val="20"/>
        </w:rPr>
        <w:t>77</w:t>
      </w:r>
      <w:r>
        <w:rPr>
          <w:spacing w:val="-8"/>
          <w:sz w:val="20"/>
        </w:rPr>
        <w:t> </w:t>
      </w:r>
      <w:r>
        <w:rPr>
          <w:sz w:val="20"/>
        </w:rPr>
        <w:t>per</w:t>
      </w:r>
      <w:r>
        <w:rPr>
          <w:spacing w:val="-9"/>
          <w:sz w:val="20"/>
        </w:rPr>
        <w:t> </w:t>
      </w:r>
      <w:r>
        <w:rPr>
          <w:sz w:val="20"/>
        </w:rPr>
        <w:t>cent</w:t>
      </w:r>
      <w:r>
        <w:rPr>
          <w:spacing w:val="-9"/>
          <w:sz w:val="20"/>
        </w:rPr>
        <w:t> </w:t>
      </w:r>
      <w:r>
        <w:rPr>
          <w:sz w:val="20"/>
        </w:rPr>
        <w:t>of</w:t>
      </w:r>
      <w:r>
        <w:rPr>
          <w:spacing w:val="-9"/>
          <w:sz w:val="20"/>
        </w:rPr>
        <w:t> </w:t>
      </w:r>
      <w:r>
        <w:rPr>
          <w:sz w:val="20"/>
        </w:rPr>
        <w:t>victim survivors</w:t>
      </w:r>
      <w:r>
        <w:rPr>
          <w:spacing w:val="-6"/>
          <w:sz w:val="20"/>
        </w:rPr>
        <w:t> </w:t>
      </w:r>
      <w:r>
        <w:rPr>
          <w:sz w:val="20"/>
        </w:rPr>
        <w:t>do</w:t>
      </w:r>
      <w:r>
        <w:rPr>
          <w:spacing w:val="-5"/>
          <w:sz w:val="20"/>
        </w:rPr>
        <w:t> </w:t>
      </w:r>
      <w:r>
        <w:rPr>
          <w:sz w:val="20"/>
        </w:rPr>
        <w:t>not</w:t>
      </w:r>
      <w:r>
        <w:rPr>
          <w:spacing w:val="-5"/>
          <w:sz w:val="20"/>
        </w:rPr>
        <w:t> </w:t>
      </w:r>
      <w:r>
        <w:rPr>
          <w:sz w:val="20"/>
        </w:rPr>
        <w:t>report</w:t>
      </w:r>
      <w:r>
        <w:rPr>
          <w:spacing w:val="-5"/>
          <w:sz w:val="20"/>
        </w:rPr>
        <w:t> </w:t>
      </w:r>
      <w:r>
        <w:rPr>
          <w:sz w:val="20"/>
        </w:rPr>
        <w:t>stalking</w:t>
      </w:r>
      <w:r>
        <w:rPr>
          <w:spacing w:val="-5"/>
          <w:sz w:val="20"/>
        </w:rPr>
        <w:t> </w:t>
      </w:r>
      <w:r>
        <w:rPr>
          <w:sz w:val="20"/>
        </w:rPr>
        <w:t>until</w:t>
      </w:r>
      <w:r>
        <w:rPr>
          <w:spacing w:val="-6"/>
          <w:sz w:val="20"/>
        </w:rPr>
        <w:t> </w:t>
      </w:r>
      <w:r>
        <w:rPr>
          <w:sz w:val="20"/>
        </w:rPr>
        <w:t>the</w:t>
      </w:r>
      <w:r>
        <w:rPr>
          <w:spacing w:val="-5"/>
          <w:sz w:val="20"/>
        </w:rPr>
        <w:t> </w:t>
      </w:r>
      <w:r>
        <w:rPr>
          <w:sz w:val="20"/>
        </w:rPr>
        <w:t>hundredth</w:t>
      </w:r>
      <w:r>
        <w:rPr>
          <w:spacing w:val="-5"/>
          <w:sz w:val="20"/>
        </w:rPr>
        <w:t> </w:t>
      </w:r>
      <w:r>
        <w:rPr>
          <w:sz w:val="20"/>
        </w:rPr>
        <w:t>incident.</w:t>
      </w:r>
      <w:r>
        <w:rPr>
          <w:position w:val="7"/>
          <w:sz w:val="11"/>
        </w:rPr>
        <w:t>33</w:t>
      </w:r>
    </w:p>
    <w:p>
      <w:pPr>
        <w:pStyle w:val="ListParagraph"/>
        <w:numPr>
          <w:ilvl w:val="1"/>
          <w:numId w:val="7"/>
        </w:numPr>
        <w:tabs>
          <w:tab w:pos="1801" w:val="left" w:leader="none"/>
          <w:tab w:pos="1802" w:val="left" w:leader="none"/>
        </w:tabs>
        <w:spacing w:line="240" w:lineRule="auto" w:before="91" w:after="0"/>
        <w:ind w:left="1801" w:right="0" w:hanging="794"/>
        <w:jc w:val="left"/>
        <w:rPr>
          <w:sz w:val="20"/>
        </w:rPr>
      </w:pPr>
      <w:r>
        <w:rPr>
          <w:sz w:val="20"/>
        </w:rPr>
        <w:t>This was acknowledged </w:t>
      </w:r>
      <w:r>
        <w:rPr>
          <w:spacing w:val="-3"/>
          <w:sz w:val="20"/>
        </w:rPr>
        <w:t>by </w:t>
      </w:r>
      <w:r>
        <w:rPr>
          <w:sz w:val="20"/>
        </w:rPr>
        <w:t>Victoria Police in its</w:t>
      </w:r>
      <w:r>
        <w:rPr>
          <w:spacing w:val="-35"/>
          <w:sz w:val="20"/>
        </w:rPr>
        <w:t> </w:t>
      </w:r>
      <w:r>
        <w:rPr>
          <w:sz w:val="20"/>
        </w:rPr>
        <w:t>submission:</w:t>
      </w:r>
    </w:p>
    <w:p>
      <w:pPr>
        <w:spacing w:line="208" w:lineRule="auto" w:before="112"/>
        <w:ind w:left="2254" w:right="1120" w:firstLine="0"/>
        <w:jc w:val="left"/>
        <w:rPr>
          <w:sz w:val="11"/>
        </w:rPr>
      </w:pPr>
      <w:r>
        <w:rPr>
          <w:sz w:val="19"/>
        </w:rPr>
        <w:t>victims often seek help and choose to report stalking to police at a point in time when behaviours towards them have already escalated, and they are in fear of their physical or mental safety.</w:t>
      </w:r>
      <w:r>
        <w:rPr>
          <w:position w:val="6"/>
          <w:sz w:val="11"/>
        </w:rPr>
        <w:t>34</w:t>
      </w:r>
    </w:p>
    <w:p>
      <w:pPr>
        <w:pStyle w:val="ListParagraph"/>
        <w:numPr>
          <w:ilvl w:val="1"/>
          <w:numId w:val="7"/>
        </w:numPr>
        <w:tabs>
          <w:tab w:pos="1801" w:val="left" w:leader="none"/>
          <w:tab w:pos="1802" w:val="left" w:leader="none"/>
        </w:tabs>
        <w:spacing w:line="206" w:lineRule="auto" w:before="124" w:after="0"/>
        <w:ind w:left="1801" w:right="1062" w:hanging="794"/>
        <w:jc w:val="left"/>
        <w:rPr>
          <w:sz w:val="11"/>
        </w:rPr>
      </w:pPr>
      <w:r>
        <w:rPr>
          <w:spacing w:val="-3"/>
          <w:sz w:val="20"/>
        </w:rPr>
        <w:t>Similarly,</w:t>
      </w:r>
      <w:r>
        <w:rPr>
          <w:spacing w:val="-8"/>
          <w:sz w:val="20"/>
        </w:rPr>
        <w:t> </w:t>
      </w:r>
      <w:r>
        <w:rPr>
          <w:spacing w:val="-3"/>
          <w:sz w:val="20"/>
        </w:rPr>
        <w:t>we</w:t>
      </w:r>
      <w:r>
        <w:rPr>
          <w:spacing w:val="-7"/>
          <w:sz w:val="20"/>
        </w:rPr>
        <w:t> </w:t>
      </w:r>
      <w:r>
        <w:rPr>
          <w:sz w:val="20"/>
        </w:rPr>
        <w:t>heard</w:t>
      </w:r>
      <w:r>
        <w:rPr>
          <w:spacing w:val="-7"/>
          <w:sz w:val="20"/>
        </w:rPr>
        <w:t> </w:t>
      </w:r>
      <w:r>
        <w:rPr>
          <w:spacing w:val="-3"/>
          <w:sz w:val="20"/>
        </w:rPr>
        <w:t>from</w:t>
      </w:r>
      <w:r>
        <w:rPr>
          <w:spacing w:val="-8"/>
          <w:sz w:val="20"/>
        </w:rPr>
        <w:t> </w:t>
      </w:r>
      <w:r>
        <w:rPr>
          <w:sz w:val="20"/>
        </w:rPr>
        <w:t>stakeholders</w:t>
      </w:r>
      <w:r>
        <w:rPr>
          <w:spacing w:val="-7"/>
          <w:sz w:val="20"/>
        </w:rPr>
        <w:t> </w:t>
      </w:r>
      <w:r>
        <w:rPr>
          <w:sz w:val="20"/>
        </w:rPr>
        <w:t>that</w:t>
      </w:r>
      <w:r>
        <w:rPr>
          <w:spacing w:val="-7"/>
          <w:sz w:val="20"/>
        </w:rPr>
        <w:t> </w:t>
      </w:r>
      <w:r>
        <w:rPr>
          <w:sz w:val="20"/>
        </w:rPr>
        <w:t>because</w:t>
      </w:r>
      <w:r>
        <w:rPr>
          <w:spacing w:val="-8"/>
          <w:sz w:val="20"/>
        </w:rPr>
        <w:t> </w:t>
      </w:r>
      <w:r>
        <w:rPr>
          <w:sz w:val="20"/>
        </w:rPr>
        <w:t>what</w:t>
      </w:r>
      <w:r>
        <w:rPr>
          <w:spacing w:val="-7"/>
          <w:sz w:val="20"/>
        </w:rPr>
        <w:t> </w:t>
      </w:r>
      <w:r>
        <w:rPr>
          <w:spacing w:val="-3"/>
          <w:sz w:val="20"/>
        </w:rPr>
        <w:t>constitutes</w:t>
      </w:r>
      <w:r>
        <w:rPr>
          <w:spacing w:val="-7"/>
          <w:sz w:val="20"/>
        </w:rPr>
        <w:t> </w:t>
      </w:r>
      <w:r>
        <w:rPr>
          <w:sz w:val="20"/>
        </w:rPr>
        <w:t>stalking</w:t>
      </w:r>
      <w:r>
        <w:rPr>
          <w:spacing w:val="-8"/>
          <w:sz w:val="20"/>
        </w:rPr>
        <w:t> </w:t>
      </w:r>
      <w:r>
        <w:rPr>
          <w:sz w:val="20"/>
        </w:rPr>
        <w:t>is</w:t>
      </w:r>
      <w:r>
        <w:rPr>
          <w:spacing w:val="-7"/>
          <w:sz w:val="20"/>
        </w:rPr>
        <w:t> </w:t>
      </w:r>
      <w:r>
        <w:rPr>
          <w:sz w:val="20"/>
        </w:rPr>
        <w:t>not</w:t>
      </w:r>
      <w:r>
        <w:rPr>
          <w:spacing w:val="-7"/>
          <w:sz w:val="20"/>
        </w:rPr>
        <w:t> </w:t>
      </w:r>
      <w:r>
        <w:rPr>
          <w:spacing w:val="-3"/>
          <w:sz w:val="20"/>
        </w:rPr>
        <w:t>well </w:t>
      </w:r>
      <w:r>
        <w:rPr>
          <w:sz w:val="20"/>
        </w:rPr>
        <w:t>understood, people, including police, ‘fail to take it seriously until it </w:t>
      </w:r>
      <w:r>
        <w:rPr>
          <w:spacing w:val="-4"/>
          <w:sz w:val="20"/>
        </w:rPr>
        <w:t>involves </w:t>
      </w:r>
      <w:r>
        <w:rPr>
          <w:sz w:val="20"/>
        </w:rPr>
        <w:t>explicit threats or</w:t>
      </w:r>
      <w:r>
        <w:rPr>
          <w:spacing w:val="-9"/>
          <w:sz w:val="20"/>
        </w:rPr>
        <w:t> </w:t>
      </w:r>
      <w:r>
        <w:rPr>
          <w:spacing w:val="-3"/>
          <w:sz w:val="20"/>
        </w:rPr>
        <w:t>violence’.</w:t>
      </w:r>
      <w:r>
        <w:rPr>
          <w:spacing w:val="-3"/>
          <w:position w:val="7"/>
          <w:sz w:val="11"/>
        </w:rPr>
        <w:t>35</w:t>
      </w:r>
    </w:p>
    <w:p>
      <w:pPr>
        <w:pStyle w:val="ListParagraph"/>
        <w:numPr>
          <w:ilvl w:val="1"/>
          <w:numId w:val="7"/>
        </w:numPr>
        <w:tabs>
          <w:tab w:pos="1801" w:val="left" w:leader="none"/>
          <w:tab w:pos="1802" w:val="left" w:leader="none"/>
        </w:tabs>
        <w:spacing w:line="259" w:lineRule="exact" w:before="92" w:after="0"/>
        <w:ind w:left="1801" w:right="0" w:hanging="794"/>
        <w:jc w:val="left"/>
        <w:rPr>
          <w:sz w:val="20"/>
        </w:rPr>
      </w:pPr>
      <w:r>
        <w:rPr>
          <w:sz w:val="20"/>
        </w:rPr>
        <w:t>One</w:t>
      </w:r>
      <w:r>
        <w:rPr>
          <w:spacing w:val="-6"/>
          <w:sz w:val="20"/>
        </w:rPr>
        <w:t> </w:t>
      </w:r>
      <w:r>
        <w:rPr>
          <w:spacing w:val="-2"/>
          <w:sz w:val="20"/>
        </w:rPr>
        <w:t>international</w:t>
      </w:r>
      <w:r>
        <w:rPr>
          <w:spacing w:val="-5"/>
          <w:sz w:val="20"/>
        </w:rPr>
        <w:t> </w:t>
      </w:r>
      <w:r>
        <w:rPr>
          <w:sz w:val="20"/>
        </w:rPr>
        <w:t>study</w:t>
      </w:r>
      <w:r>
        <w:rPr>
          <w:spacing w:val="-6"/>
          <w:sz w:val="20"/>
        </w:rPr>
        <w:t> </w:t>
      </w:r>
      <w:r>
        <w:rPr>
          <w:sz w:val="20"/>
        </w:rPr>
        <w:t>found</w:t>
      </w:r>
      <w:r>
        <w:rPr>
          <w:spacing w:val="-5"/>
          <w:sz w:val="20"/>
        </w:rPr>
        <w:t> </w:t>
      </w:r>
      <w:r>
        <w:rPr>
          <w:sz w:val="20"/>
        </w:rPr>
        <w:t>that</w:t>
      </w:r>
      <w:r>
        <w:rPr>
          <w:spacing w:val="-5"/>
          <w:sz w:val="20"/>
        </w:rPr>
        <w:t> </w:t>
      </w:r>
      <w:r>
        <w:rPr>
          <w:sz w:val="20"/>
        </w:rPr>
        <w:t>victim</w:t>
      </w:r>
      <w:r>
        <w:rPr>
          <w:spacing w:val="-6"/>
          <w:sz w:val="20"/>
        </w:rPr>
        <w:t> </w:t>
      </w:r>
      <w:r>
        <w:rPr>
          <w:sz w:val="20"/>
        </w:rPr>
        <w:t>survivors</w:t>
      </w:r>
      <w:r>
        <w:rPr>
          <w:spacing w:val="-5"/>
          <w:sz w:val="20"/>
        </w:rPr>
        <w:t> </w:t>
      </w:r>
      <w:r>
        <w:rPr>
          <w:sz w:val="20"/>
        </w:rPr>
        <w:t>criticise</w:t>
      </w:r>
      <w:r>
        <w:rPr>
          <w:spacing w:val="-5"/>
          <w:sz w:val="20"/>
        </w:rPr>
        <w:t> </w:t>
      </w:r>
      <w:r>
        <w:rPr>
          <w:sz w:val="20"/>
        </w:rPr>
        <w:t>the</w:t>
      </w:r>
      <w:r>
        <w:rPr>
          <w:spacing w:val="-5"/>
          <w:sz w:val="20"/>
        </w:rPr>
        <w:t> </w:t>
      </w:r>
      <w:r>
        <w:rPr>
          <w:spacing w:val="-3"/>
          <w:sz w:val="20"/>
        </w:rPr>
        <w:t>way</w:t>
      </w:r>
      <w:r>
        <w:rPr>
          <w:spacing w:val="-5"/>
          <w:sz w:val="20"/>
        </w:rPr>
        <w:t> </w:t>
      </w:r>
      <w:r>
        <w:rPr>
          <w:sz w:val="20"/>
        </w:rPr>
        <w:t>police</w:t>
      </w:r>
      <w:r>
        <w:rPr>
          <w:spacing w:val="-6"/>
          <w:sz w:val="20"/>
        </w:rPr>
        <w:t> </w:t>
      </w:r>
      <w:r>
        <w:rPr>
          <w:spacing w:val="-3"/>
          <w:sz w:val="20"/>
        </w:rPr>
        <w:t>treat</w:t>
      </w:r>
    </w:p>
    <w:p>
      <w:pPr>
        <w:pStyle w:val="BodyText"/>
        <w:spacing w:line="259" w:lineRule="exact"/>
        <w:ind w:left="1801"/>
      </w:pPr>
      <w:r>
        <w:rPr/>
        <w:t>disclosures of stalking,</w:t>
      </w:r>
      <w:r>
        <w:rPr>
          <w:position w:val="7"/>
          <w:sz w:val="11"/>
        </w:rPr>
        <w:t>36 </w:t>
      </w:r>
      <w:r>
        <w:rPr/>
        <w:t>claiming that:</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pacing w:val="-3"/>
          <w:sz w:val="20"/>
        </w:rPr>
        <w:t>early </w:t>
      </w:r>
      <w:r>
        <w:rPr>
          <w:spacing w:val="-2"/>
          <w:sz w:val="20"/>
        </w:rPr>
        <w:t>intervention </w:t>
      </w:r>
      <w:r>
        <w:rPr>
          <w:sz w:val="20"/>
        </w:rPr>
        <w:t>is</w:t>
      </w:r>
      <w:r>
        <w:rPr>
          <w:spacing w:val="-8"/>
          <w:sz w:val="20"/>
        </w:rPr>
        <w:t> </w:t>
      </w:r>
      <w:r>
        <w:rPr>
          <w:sz w:val="20"/>
        </w:rPr>
        <w:t>rare</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pacing w:val="-3"/>
          <w:sz w:val="20"/>
        </w:rPr>
        <w:t>inadequate </w:t>
      </w:r>
      <w:r>
        <w:rPr>
          <w:sz w:val="20"/>
        </w:rPr>
        <w:t>support is </w:t>
      </w:r>
      <w:r>
        <w:rPr>
          <w:spacing w:val="-3"/>
          <w:sz w:val="20"/>
        </w:rPr>
        <w:t>provided by </w:t>
      </w:r>
      <w:r>
        <w:rPr>
          <w:sz w:val="20"/>
        </w:rPr>
        <w:t>police at the point of</w:t>
      </w:r>
      <w:r>
        <w:rPr>
          <w:spacing w:val="-32"/>
          <w:sz w:val="20"/>
        </w:rPr>
        <w:t> </w:t>
      </w:r>
      <w:r>
        <w:rPr>
          <w:spacing w:val="-3"/>
          <w:sz w:val="20"/>
        </w:rPr>
        <w:t>disclosure</w:t>
      </w:r>
    </w:p>
    <w:p>
      <w:pPr>
        <w:pStyle w:val="ListParagraph"/>
        <w:numPr>
          <w:ilvl w:val="2"/>
          <w:numId w:val="7"/>
        </w:numPr>
        <w:tabs>
          <w:tab w:pos="2141" w:val="left" w:leader="none"/>
          <w:tab w:pos="2142" w:val="left" w:leader="none"/>
        </w:tabs>
        <w:spacing w:line="259" w:lineRule="exact" w:before="47" w:after="0"/>
        <w:ind w:left="2141" w:right="0" w:hanging="340"/>
        <w:jc w:val="left"/>
        <w:rPr>
          <w:sz w:val="20"/>
        </w:rPr>
      </w:pPr>
      <w:r>
        <w:rPr>
          <w:sz w:val="20"/>
        </w:rPr>
        <w:t>victim</w:t>
      </w:r>
      <w:r>
        <w:rPr>
          <w:spacing w:val="-8"/>
          <w:sz w:val="20"/>
        </w:rPr>
        <w:t> </w:t>
      </w:r>
      <w:r>
        <w:rPr>
          <w:sz w:val="20"/>
        </w:rPr>
        <w:t>survivors</w:t>
      </w:r>
      <w:r>
        <w:rPr>
          <w:spacing w:val="-7"/>
          <w:sz w:val="20"/>
        </w:rPr>
        <w:t> </w:t>
      </w:r>
      <w:r>
        <w:rPr>
          <w:sz w:val="20"/>
        </w:rPr>
        <w:t>face</w:t>
      </w:r>
      <w:r>
        <w:rPr>
          <w:spacing w:val="-7"/>
          <w:sz w:val="20"/>
        </w:rPr>
        <w:t> </w:t>
      </w:r>
      <w:r>
        <w:rPr>
          <w:sz w:val="20"/>
        </w:rPr>
        <w:t>a</w:t>
      </w:r>
      <w:r>
        <w:rPr>
          <w:spacing w:val="-7"/>
          <w:sz w:val="20"/>
        </w:rPr>
        <w:t> </w:t>
      </w:r>
      <w:r>
        <w:rPr>
          <w:sz w:val="20"/>
        </w:rPr>
        <w:t>significant</w:t>
      </w:r>
      <w:r>
        <w:rPr>
          <w:spacing w:val="-7"/>
          <w:sz w:val="20"/>
        </w:rPr>
        <w:t> </w:t>
      </w:r>
      <w:r>
        <w:rPr>
          <w:sz w:val="20"/>
        </w:rPr>
        <w:t>challenge</w:t>
      </w:r>
      <w:r>
        <w:rPr>
          <w:spacing w:val="-7"/>
          <w:sz w:val="20"/>
        </w:rPr>
        <w:t> </w:t>
      </w:r>
      <w:r>
        <w:rPr>
          <w:sz w:val="20"/>
        </w:rPr>
        <w:t>in</w:t>
      </w:r>
      <w:r>
        <w:rPr>
          <w:spacing w:val="-7"/>
          <w:sz w:val="20"/>
        </w:rPr>
        <w:t> </w:t>
      </w:r>
      <w:r>
        <w:rPr>
          <w:sz w:val="20"/>
        </w:rPr>
        <w:t>convincing</w:t>
      </w:r>
      <w:r>
        <w:rPr>
          <w:spacing w:val="-7"/>
          <w:sz w:val="20"/>
        </w:rPr>
        <w:t> </w:t>
      </w:r>
      <w:r>
        <w:rPr>
          <w:sz w:val="20"/>
        </w:rPr>
        <w:t>police</w:t>
      </w:r>
      <w:r>
        <w:rPr>
          <w:spacing w:val="-7"/>
          <w:sz w:val="20"/>
        </w:rPr>
        <w:t> </w:t>
      </w:r>
      <w:r>
        <w:rPr>
          <w:sz w:val="20"/>
        </w:rPr>
        <w:t>of</w:t>
      </w:r>
      <w:r>
        <w:rPr>
          <w:spacing w:val="-7"/>
          <w:sz w:val="20"/>
        </w:rPr>
        <w:t> </w:t>
      </w:r>
      <w:r>
        <w:rPr>
          <w:sz w:val="20"/>
        </w:rPr>
        <w:t>the</w:t>
      </w:r>
      <w:r>
        <w:rPr>
          <w:spacing w:val="-7"/>
          <w:sz w:val="20"/>
        </w:rPr>
        <w:t> </w:t>
      </w:r>
      <w:r>
        <w:rPr>
          <w:sz w:val="20"/>
        </w:rPr>
        <w:t>seriousness</w:t>
      </w:r>
    </w:p>
    <w:p>
      <w:pPr>
        <w:pStyle w:val="BodyText"/>
        <w:spacing w:line="259" w:lineRule="exact"/>
        <w:ind w:left="1092" w:right="4749"/>
        <w:jc w:val="center"/>
        <w:rPr>
          <w:sz w:val="11"/>
        </w:rPr>
      </w:pPr>
      <w:r>
        <w:rPr/>
        <w:t>of the behaviour experienced.</w:t>
      </w:r>
      <w:r>
        <w:rPr>
          <w:position w:val="7"/>
          <w:sz w:val="11"/>
        </w:rPr>
        <w:t>37</w:t>
      </w:r>
    </w:p>
    <w:p>
      <w:pPr>
        <w:pStyle w:val="ListParagraph"/>
        <w:numPr>
          <w:ilvl w:val="1"/>
          <w:numId w:val="7"/>
        </w:numPr>
        <w:tabs>
          <w:tab w:pos="1801" w:val="left" w:leader="none"/>
          <w:tab w:pos="1802" w:val="left" w:leader="none"/>
        </w:tabs>
        <w:spacing w:line="240" w:lineRule="auto" w:before="48" w:after="0"/>
        <w:ind w:left="1801" w:right="0" w:hanging="794"/>
        <w:jc w:val="left"/>
        <w:rPr>
          <w:sz w:val="20"/>
        </w:rPr>
      </w:pPr>
      <w:r>
        <w:rPr>
          <w:sz w:val="20"/>
        </w:rPr>
        <w:t>This</w:t>
      </w:r>
      <w:r>
        <w:rPr>
          <w:spacing w:val="-6"/>
          <w:sz w:val="20"/>
        </w:rPr>
        <w:t> </w:t>
      </w:r>
      <w:r>
        <w:rPr>
          <w:sz w:val="20"/>
        </w:rPr>
        <w:t>suggests</w:t>
      </w:r>
      <w:r>
        <w:rPr>
          <w:spacing w:val="-5"/>
          <w:sz w:val="20"/>
        </w:rPr>
        <w:t> </w:t>
      </w:r>
      <w:r>
        <w:rPr>
          <w:sz w:val="20"/>
        </w:rPr>
        <w:t>a</w:t>
      </w:r>
      <w:r>
        <w:rPr>
          <w:spacing w:val="-5"/>
          <w:sz w:val="20"/>
        </w:rPr>
        <w:t> </w:t>
      </w:r>
      <w:r>
        <w:rPr>
          <w:sz w:val="20"/>
        </w:rPr>
        <w:t>lack</w:t>
      </w:r>
      <w:r>
        <w:rPr>
          <w:spacing w:val="-5"/>
          <w:sz w:val="20"/>
        </w:rPr>
        <w:t> </w:t>
      </w:r>
      <w:r>
        <w:rPr>
          <w:sz w:val="20"/>
        </w:rPr>
        <w:t>understanding</w:t>
      </w:r>
      <w:r>
        <w:rPr>
          <w:spacing w:val="-5"/>
          <w:sz w:val="20"/>
        </w:rPr>
        <w:t> </w:t>
      </w:r>
      <w:r>
        <w:rPr>
          <w:sz w:val="20"/>
        </w:rPr>
        <w:t>of</w:t>
      </w:r>
      <w:r>
        <w:rPr>
          <w:spacing w:val="-5"/>
          <w:sz w:val="20"/>
        </w:rPr>
        <w:t> </w:t>
      </w:r>
      <w:r>
        <w:rPr>
          <w:sz w:val="20"/>
        </w:rPr>
        <w:t>the</w:t>
      </w:r>
      <w:r>
        <w:rPr>
          <w:spacing w:val="-5"/>
          <w:sz w:val="20"/>
        </w:rPr>
        <w:t> </w:t>
      </w:r>
      <w:r>
        <w:rPr>
          <w:sz w:val="20"/>
        </w:rPr>
        <w:t>harms</w:t>
      </w:r>
      <w:r>
        <w:rPr>
          <w:spacing w:val="-5"/>
          <w:sz w:val="20"/>
        </w:rPr>
        <w:t> </w:t>
      </w:r>
      <w:r>
        <w:rPr>
          <w:sz w:val="20"/>
        </w:rPr>
        <w:t>of</w:t>
      </w:r>
      <w:r>
        <w:rPr>
          <w:spacing w:val="-5"/>
          <w:sz w:val="20"/>
        </w:rPr>
        <w:t> </w:t>
      </w:r>
      <w:r>
        <w:rPr>
          <w:sz w:val="20"/>
        </w:rPr>
        <w:t>stalking</w:t>
      </w:r>
      <w:r>
        <w:rPr>
          <w:spacing w:val="-5"/>
          <w:sz w:val="20"/>
        </w:rPr>
        <w:t> </w:t>
      </w:r>
      <w:r>
        <w:rPr>
          <w:sz w:val="20"/>
        </w:rPr>
        <w:t>among</w:t>
      </w:r>
      <w:r>
        <w:rPr>
          <w:spacing w:val="-5"/>
          <w:sz w:val="20"/>
        </w:rPr>
        <w:t> </w:t>
      </w:r>
      <w:r>
        <w:rPr>
          <w:sz w:val="20"/>
        </w:rPr>
        <w:t>police.</w:t>
      </w:r>
    </w:p>
    <w:p>
      <w:pPr>
        <w:pStyle w:val="ListParagraph"/>
        <w:numPr>
          <w:ilvl w:val="1"/>
          <w:numId w:val="7"/>
        </w:numPr>
        <w:tabs>
          <w:tab w:pos="1801" w:val="left" w:leader="none"/>
          <w:tab w:pos="1802" w:val="left" w:leader="none"/>
        </w:tabs>
        <w:spacing w:line="259" w:lineRule="exact" w:before="82" w:after="0"/>
        <w:ind w:left="1801" w:right="0" w:hanging="794"/>
        <w:jc w:val="left"/>
        <w:rPr>
          <w:sz w:val="20"/>
        </w:rPr>
      </w:pPr>
      <w:r>
        <w:rPr>
          <w:sz w:val="20"/>
        </w:rPr>
        <w:t>Victim</w:t>
      </w:r>
      <w:r>
        <w:rPr>
          <w:spacing w:val="-6"/>
          <w:sz w:val="20"/>
        </w:rPr>
        <w:t> </w:t>
      </w:r>
      <w:r>
        <w:rPr>
          <w:sz w:val="20"/>
        </w:rPr>
        <w:t>survivors</w:t>
      </w:r>
      <w:r>
        <w:rPr>
          <w:spacing w:val="-6"/>
          <w:sz w:val="20"/>
        </w:rPr>
        <w:t> </w:t>
      </w:r>
      <w:r>
        <w:rPr>
          <w:sz w:val="20"/>
        </w:rPr>
        <w:t>also</w:t>
      </w:r>
      <w:r>
        <w:rPr>
          <w:spacing w:val="-6"/>
          <w:sz w:val="20"/>
        </w:rPr>
        <w:t> </w:t>
      </w:r>
      <w:r>
        <w:rPr>
          <w:spacing w:val="-3"/>
          <w:sz w:val="20"/>
        </w:rPr>
        <w:t>perceive</w:t>
      </w:r>
      <w:r>
        <w:rPr>
          <w:spacing w:val="-6"/>
          <w:sz w:val="20"/>
        </w:rPr>
        <w:t> </w:t>
      </w:r>
      <w:r>
        <w:rPr>
          <w:sz w:val="20"/>
        </w:rPr>
        <w:t>that</w:t>
      </w:r>
      <w:r>
        <w:rPr>
          <w:spacing w:val="-5"/>
          <w:sz w:val="20"/>
        </w:rPr>
        <w:t> </w:t>
      </w:r>
      <w:r>
        <w:rPr>
          <w:sz w:val="20"/>
        </w:rPr>
        <w:t>police</w:t>
      </w:r>
      <w:r>
        <w:rPr>
          <w:spacing w:val="-6"/>
          <w:sz w:val="20"/>
        </w:rPr>
        <w:t> </w:t>
      </w:r>
      <w:r>
        <w:rPr>
          <w:sz w:val="20"/>
        </w:rPr>
        <w:t>will</w:t>
      </w:r>
      <w:r>
        <w:rPr>
          <w:spacing w:val="-6"/>
          <w:sz w:val="20"/>
        </w:rPr>
        <w:t> </w:t>
      </w:r>
      <w:r>
        <w:rPr>
          <w:sz w:val="20"/>
        </w:rPr>
        <w:t>not</w:t>
      </w:r>
      <w:r>
        <w:rPr>
          <w:spacing w:val="-6"/>
          <w:sz w:val="20"/>
        </w:rPr>
        <w:t> </w:t>
      </w:r>
      <w:r>
        <w:rPr>
          <w:sz w:val="20"/>
        </w:rPr>
        <w:t>take</w:t>
      </w:r>
      <w:r>
        <w:rPr>
          <w:spacing w:val="-6"/>
          <w:sz w:val="20"/>
        </w:rPr>
        <w:t> </w:t>
      </w:r>
      <w:r>
        <w:rPr>
          <w:sz w:val="20"/>
        </w:rPr>
        <w:t>action</w:t>
      </w:r>
      <w:r>
        <w:rPr>
          <w:spacing w:val="-5"/>
          <w:sz w:val="20"/>
        </w:rPr>
        <w:t> </w:t>
      </w:r>
      <w:r>
        <w:rPr>
          <w:sz w:val="20"/>
        </w:rPr>
        <w:t>upon</w:t>
      </w:r>
      <w:r>
        <w:rPr>
          <w:spacing w:val="-6"/>
          <w:sz w:val="20"/>
        </w:rPr>
        <w:t> </w:t>
      </w:r>
      <w:r>
        <w:rPr>
          <w:sz w:val="20"/>
        </w:rPr>
        <w:t>reporting,</w:t>
      </w:r>
      <w:r>
        <w:rPr>
          <w:spacing w:val="-6"/>
          <w:sz w:val="20"/>
        </w:rPr>
        <w:t> </w:t>
      </w:r>
      <w:r>
        <w:rPr>
          <w:sz w:val="20"/>
        </w:rPr>
        <w:t>which</w:t>
      </w:r>
    </w:p>
    <w:p>
      <w:pPr>
        <w:pStyle w:val="BodyText"/>
        <w:spacing w:line="259" w:lineRule="exact"/>
        <w:ind w:left="1801"/>
        <w:rPr>
          <w:sz w:val="11"/>
        </w:rPr>
      </w:pPr>
      <w:r>
        <w:rPr/>
        <w:t>contributes to low reporting rates. </w:t>
      </w:r>
      <w:r>
        <w:rPr>
          <w:position w:val="7"/>
          <w:sz w:val="11"/>
        </w:rPr>
        <w:t>38</w:t>
      </w:r>
    </w:p>
    <w:p>
      <w:pPr>
        <w:pStyle w:val="ListParagraph"/>
        <w:numPr>
          <w:ilvl w:val="1"/>
          <w:numId w:val="7"/>
        </w:numPr>
        <w:tabs>
          <w:tab w:pos="1801" w:val="left" w:leader="none"/>
          <w:tab w:pos="1802" w:val="left" w:leader="none"/>
        </w:tabs>
        <w:spacing w:line="259" w:lineRule="exact" w:before="82" w:after="0"/>
        <w:ind w:left="1801" w:right="0" w:hanging="794"/>
        <w:jc w:val="left"/>
        <w:rPr>
          <w:sz w:val="20"/>
        </w:rPr>
      </w:pPr>
      <w:r>
        <w:rPr>
          <w:sz w:val="20"/>
        </w:rPr>
        <w:t>The</w:t>
      </w:r>
      <w:r>
        <w:rPr>
          <w:spacing w:val="-6"/>
          <w:sz w:val="20"/>
        </w:rPr>
        <w:t> </w:t>
      </w:r>
      <w:r>
        <w:rPr>
          <w:sz w:val="20"/>
        </w:rPr>
        <w:t>traditional</w:t>
      </w:r>
      <w:r>
        <w:rPr>
          <w:spacing w:val="-6"/>
          <w:sz w:val="20"/>
        </w:rPr>
        <w:t> </w:t>
      </w:r>
      <w:r>
        <w:rPr>
          <w:spacing w:val="-2"/>
          <w:sz w:val="20"/>
        </w:rPr>
        <w:t>incident-based</w:t>
      </w:r>
      <w:r>
        <w:rPr>
          <w:spacing w:val="-6"/>
          <w:sz w:val="20"/>
        </w:rPr>
        <w:t> </w:t>
      </w:r>
      <w:r>
        <w:rPr>
          <w:sz w:val="20"/>
        </w:rPr>
        <w:t>model</w:t>
      </w:r>
      <w:r>
        <w:rPr>
          <w:spacing w:val="-6"/>
          <w:sz w:val="20"/>
        </w:rPr>
        <w:t> </w:t>
      </w:r>
      <w:r>
        <w:rPr>
          <w:sz w:val="20"/>
        </w:rPr>
        <w:t>of</w:t>
      </w:r>
      <w:r>
        <w:rPr>
          <w:spacing w:val="-5"/>
          <w:sz w:val="20"/>
        </w:rPr>
        <w:t> </w:t>
      </w:r>
      <w:r>
        <w:rPr>
          <w:sz w:val="20"/>
        </w:rPr>
        <w:t>policing</w:t>
      </w:r>
      <w:r>
        <w:rPr>
          <w:spacing w:val="-6"/>
          <w:sz w:val="20"/>
        </w:rPr>
        <w:t> </w:t>
      </w:r>
      <w:r>
        <w:rPr>
          <w:sz w:val="20"/>
        </w:rPr>
        <w:t>has</w:t>
      </w:r>
      <w:r>
        <w:rPr>
          <w:spacing w:val="-6"/>
          <w:sz w:val="20"/>
        </w:rPr>
        <w:t> </w:t>
      </w:r>
      <w:r>
        <w:rPr>
          <w:sz w:val="20"/>
        </w:rPr>
        <w:t>meant</w:t>
      </w:r>
      <w:r>
        <w:rPr>
          <w:spacing w:val="-6"/>
          <w:sz w:val="20"/>
        </w:rPr>
        <w:t> </w:t>
      </w:r>
      <w:r>
        <w:rPr>
          <w:sz w:val="20"/>
        </w:rPr>
        <w:t>that</w:t>
      </w:r>
      <w:r>
        <w:rPr>
          <w:spacing w:val="-5"/>
          <w:sz w:val="20"/>
        </w:rPr>
        <w:t> </w:t>
      </w:r>
      <w:r>
        <w:rPr>
          <w:sz w:val="20"/>
        </w:rPr>
        <w:t>stalking</w:t>
      </w:r>
      <w:r>
        <w:rPr>
          <w:spacing w:val="-6"/>
          <w:sz w:val="20"/>
        </w:rPr>
        <w:t> </w:t>
      </w:r>
      <w:r>
        <w:rPr>
          <w:sz w:val="20"/>
        </w:rPr>
        <w:t>is</w:t>
      </w:r>
      <w:r>
        <w:rPr>
          <w:spacing w:val="-6"/>
          <w:sz w:val="20"/>
        </w:rPr>
        <w:t> </w:t>
      </w:r>
      <w:r>
        <w:rPr>
          <w:sz w:val="20"/>
        </w:rPr>
        <w:t>often</w:t>
      </w:r>
      <w:r>
        <w:rPr>
          <w:spacing w:val="-6"/>
          <w:sz w:val="20"/>
        </w:rPr>
        <w:t> </w:t>
      </w:r>
      <w:r>
        <w:rPr>
          <w:sz w:val="20"/>
        </w:rPr>
        <w:t>not</w:t>
      </w:r>
    </w:p>
    <w:p>
      <w:pPr>
        <w:pStyle w:val="BodyText"/>
        <w:spacing w:line="259" w:lineRule="exact"/>
        <w:ind w:left="1801"/>
        <w:rPr>
          <w:sz w:val="11"/>
        </w:rPr>
      </w:pPr>
      <w:r>
        <w:rPr/>
        <w:t>considered serious enough to warrant police attention.</w:t>
      </w:r>
      <w:r>
        <w:rPr>
          <w:position w:val="7"/>
          <w:sz w:val="11"/>
        </w:rPr>
        <w:t>39</w:t>
      </w:r>
    </w:p>
    <w:p>
      <w:pPr>
        <w:pStyle w:val="ListParagraph"/>
        <w:numPr>
          <w:ilvl w:val="1"/>
          <w:numId w:val="7"/>
        </w:numPr>
        <w:tabs>
          <w:tab w:pos="1802" w:val="left" w:leader="none"/>
        </w:tabs>
        <w:spacing w:line="206" w:lineRule="auto" w:before="115" w:after="0"/>
        <w:ind w:left="1801" w:right="1231" w:hanging="794"/>
        <w:jc w:val="both"/>
        <w:rPr>
          <w:sz w:val="20"/>
        </w:rPr>
      </w:pPr>
      <w:r>
        <w:rPr>
          <w:sz w:val="20"/>
        </w:rPr>
        <w:t>This</w:t>
      </w:r>
      <w:r>
        <w:rPr>
          <w:spacing w:val="-12"/>
          <w:sz w:val="20"/>
        </w:rPr>
        <w:t> </w:t>
      </w:r>
      <w:r>
        <w:rPr>
          <w:sz w:val="20"/>
        </w:rPr>
        <w:t>was</w:t>
      </w:r>
      <w:r>
        <w:rPr>
          <w:spacing w:val="-11"/>
          <w:sz w:val="20"/>
        </w:rPr>
        <w:t> </w:t>
      </w:r>
      <w:r>
        <w:rPr>
          <w:sz w:val="20"/>
        </w:rPr>
        <w:t>a</w:t>
      </w:r>
      <w:r>
        <w:rPr>
          <w:spacing w:val="-11"/>
          <w:sz w:val="20"/>
        </w:rPr>
        <w:t> </w:t>
      </w:r>
      <w:r>
        <w:rPr>
          <w:sz w:val="20"/>
        </w:rPr>
        <w:t>consistent</w:t>
      </w:r>
      <w:r>
        <w:rPr>
          <w:spacing w:val="-12"/>
          <w:sz w:val="20"/>
        </w:rPr>
        <w:t> </w:t>
      </w:r>
      <w:r>
        <w:rPr>
          <w:sz w:val="20"/>
        </w:rPr>
        <w:t>theme</w:t>
      </w:r>
      <w:r>
        <w:rPr>
          <w:spacing w:val="-12"/>
          <w:sz w:val="20"/>
        </w:rPr>
        <w:t> </w:t>
      </w:r>
      <w:r>
        <w:rPr>
          <w:sz w:val="20"/>
        </w:rPr>
        <w:t>in</w:t>
      </w:r>
      <w:r>
        <w:rPr>
          <w:spacing w:val="-11"/>
          <w:sz w:val="20"/>
        </w:rPr>
        <w:t> </w:t>
      </w:r>
      <w:r>
        <w:rPr>
          <w:sz w:val="20"/>
        </w:rPr>
        <w:t>consultations</w:t>
      </w:r>
      <w:r>
        <w:rPr>
          <w:spacing w:val="-11"/>
          <w:sz w:val="20"/>
        </w:rPr>
        <w:t> </w:t>
      </w:r>
      <w:r>
        <w:rPr>
          <w:sz w:val="20"/>
        </w:rPr>
        <w:t>with,</w:t>
      </w:r>
      <w:r>
        <w:rPr>
          <w:spacing w:val="-12"/>
          <w:sz w:val="20"/>
        </w:rPr>
        <w:t> </w:t>
      </w:r>
      <w:r>
        <w:rPr>
          <w:sz w:val="20"/>
        </w:rPr>
        <w:t>and</w:t>
      </w:r>
      <w:r>
        <w:rPr>
          <w:spacing w:val="-11"/>
          <w:sz w:val="20"/>
        </w:rPr>
        <w:t> </w:t>
      </w:r>
      <w:r>
        <w:rPr>
          <w:sz w:val="20"/>
        </w:rPr>
        <w:t>survey</w:t>
      </w:r>
      <w:r>
        <w:rPr>
          <w:spacing w:val="-11"/>
          <w:sz w:val="20"/>
        </w:rPr>
        <w:t> </w:t>
      </w:r>
      <w:r>
        <w:rPr>
          <w:sz w:val="20"/>
        </w:rPr>
        <w:t>responses</w:t>
      </w:r>
      <w:r>
        <w:rPr>
          <w:spacing w:val="-12"/>
          <w:sz w:val="20"/>
        </w:rPr>
        <w:t> </w:t>
      </w:r>
      <w:r>
        <w:rPr>
          <w:sz w:val="20"/>
        </w:rPr>
        <w:t>from,</w:t>
      </w:r>
      <w:r>
        <w:rPr>
          <w:spacing w:val="-11"/>
          <w:sz w:val="20"/>
        </w:rPr>
        <w:t> </w:t>
      </w:r>
      <w:r>
        <w:rPr>
          <w:sz w:val="20"/>
        </w:rPr>
        <w:t>victim survivors.</w:t>
      </w:r>
      <w:r>
        <w:rPr>
          <w:spacing w:val="-9"/>
          <w:sz w:val="20"/>
        </w:rPr>
        <w:t> </w:t>
      </w:r>
      <w:r>
        <w:rPr>
          <w:sz w:val="20"/>
        </w:rPr>
        <w:t>They</w:t>
      </w:r>
      <w:r>
        <w:rPr>
          <w:spacing w:val="-9"/>
          <w:sz w:val="20"/>
        </w:rPr>
        <w:t> </w:t>
      </w:r>
      <w:r>
        <w:rPr>
          <w:spacing w:val="-3"/>
          <w:sz w:val="20"/>
        </w:rPr>
        <w:t>told</w:t>
      </w:r>
      <w:r>
        <w:rPr>
          <w:spacing w:val="-9"/>
          <w:sz w:val="20"/>
        </w:rPr>
        <w:t> </w:t>
      </w:r>
      <w:r>
        <w:rPr>
          <w:sz w:val="20"/>
        </w:rPr>
        <w:t>us</w:t>
      </w:r>
      <w:r>
        <w:rPr>
          <w:spacing w:val="-8"/>
          <w:sz w:val="20"/>
        </w:rPr>
        <w:t> </w:t>
      </w:r>
      <w:r>
        <w:rPr>
          <w:sz w:val="20"/>
        </w:rPr>
        <w:t>that</w:t>
      </w:r>
      <w:r>
        <w:rPr>
          <w:spacing w:val="-9"/>
          <w:sz w:val="20"/>
        </w:rPr>
        <w:t> </w:t>
      </w:r>
      <w:r>
        <w:rPr>
          <w:sz w:val="20"/>
        </w:rPr>
        <w:t>often</w:t>
      </w:r>
      <w:r>
        <w:rPr>
          <w:spacing w:val="-9"/>
          <w:sz w:val="20"/>
        </w:rPr>
        <w:t> </w:t>
      </w:r>
      <w:r>
        <w:rPr>
          <w:sz w:val="20"/>
        </w:rPr>
        <w:t>their</w:t>
      </w:r>
      <w:r>
        <w:rPr>
          <w:spacing w:val="-8"/>
          <w:sz w:val="20"/>
        </w:rPr>
        <w:t> </w:t>
      </w:r>
      <w:r>
        <w:rPr>
          <w:sz w:val="20"/>
        </w:rPr>
        <w:t>reports</w:t>
      </w:r>
      <w:r>
        <w:rPr>
          <w:spacing w:val="-9"/>
          <w:sz w:val="20"/>
        </w:rPr>
        <w:t> </w:t>
      </w:r>
      <w:r>
        <w:rPr>
          <w:sz w:val="20"/>
        </w:rPr>
        <w:t>of</w:t>
      </w:r>
      <w:r>
        <w:rPr>
          <w:spacing w:val="-9"/>
          <w:sz w:val="20"/>
        </w:rPr>
        <w:t> </w:t>
      </w:r>
      <w:r>
        <w:rPr>
          <w:sz w:val="20"/>
        </w:rPr>
        <w:t>stalking</w:t>
      </w:r>
      <w:r>
        <w:rPr>
          <w:spacing w:val="-8"/>
          <w:sz w:val="20"/>
        </w:rPr>
        <w:t> </w:t>
      </w:r>
      <w:r>
        <w:rPr>
          <w:spacing w:val="-4"/>
          <w:sz w:val="20"/>
        </w:rPr>
        <w:t>were</w:t>
      </w:r>
      <w:r>
        <w:rPr>
          <w:spacing w:val="-9"/>
          <w:sz w:val="20"/>
        </w:rPr>
        <w:t> </w:t>
      </w:r>
      <w:r>
        <w:rPr>
          <w:sz w:val="20"/>
        </w:rPr>
        <w:t>dismissed</w:t>
      </w:r>
      <w:r>
        <w:rPr>
          <w:spacing w:val="-9"/>
          <w:sz w:val="20"/>
        </w:rPr>
        <w:t> </w:t>
      </w:r>
      <w:r>
        <w:rPr>
          <w:spacing w:val="-3"/>
          <w:sz w:val="20"/>
        </w:rPr>
        <w:t>by</w:t>
      </w:r>
      <w:r>
        <w:rPr>
          <w:spacing w:val="-9"/>
          <w:sz w:val="20"/>
        </w:rPr>
        <w:t> </w:t>
      </w:r>
      <w:r>
        <w:rPr>
          <w:sz w:val="20"/>
        </w:rPr>
        <w:t>police,</w:t>
      </w:r>
      <w:r>
        <w:rPr>
          <w:spacing w:val="-8"/>
          <w:sz w:val="20"/>
        </w:rPr>
        <w:t> </w:t>
      </w:r>
      <w:r>
        <w:rPr>
          <w:sz w:val="20"/>
        </w:rPr>
        <w:t>or not taken</w:t>
      </w:r>
      <w:r>
        <w:rPr>
          <w:spacing w:val="-9"/>
          <w:sz w:val="20"/>
        </w:rPr>
        <w:t> </w:t>
      </w:r>
      <w:r>
        <w:rPr>
          <w:spacing w:val="-3"/>
          <w:sz w:val="20"/>
        </w:rPr>
        <w:t>seriously.</w:t>
      </w:r>
    </w:p>
    <w:p>
      <w:pPr>
        <w:pStyle w:val="ListParagraph"/>
        <w:numPr>
          <w:ilvl w:val="1"/>
          <w:numId w:val="7"/>
        </w:numPr>
        <w:tabs>
          <w:tab w:pos="1801" w:val="left" w:leader="none"/>
          <w:tab w:pos="1802" w:val="left" w:leader="none"/>
        </w:tabs>
        <w:spacing w:line="206" w:lineRule="auto" w:before="124" w:after="0"/>
        <w:ind w:left="1801" w:right="1091" w:hanging="794"/>
        <w:jc w:val="left"/>
        <w:rPr>
          <w:sz w:val="20"/>
        </w:rPr>
      </w:pPr>
      <w:r>
        <w:rPr>
          <w:sz w:val="20"/>
        </w:rPr>
        <w:t>Victim</w:t>
      </w:r>
      <w:r>
        <w:rPr>
          <w:spacing w:val="-10"/>
          <w:sz w:val="20"/>
        </w:rPr>
        <w:t> </w:t>
      </w:r>
      <w:r>
        <w:rPr>
          <w:sz w:val="20"/>
        </w:rPr>
        <w:t>survivors</w:t>
      </w:r>
      <w:r>
        <w:rPr>
          <w:spacing w:val="-10"/>
          <w:sz w:val="20"/>
        </w:rPr>
        <w:t> </w:t>
      </w:r>
      <w:r>
        <w:rPr>
          <w:spacing w:val="-3"/>
          <w:sz w:val="20"/>
        </w:rPr>
        <w:t>told</w:t>
      </w:r>
      <w:r>
        <w:rPr>
          <w:spacing w:val="-9"/>
          <w:sz w:val="20"/>
        </w:rPr>
        <w:t> </w:t>
      </w:r>
      <w:r>
        <w:rPr>
          <w:sz w:val="20"/>
        </w:rPr>
        <w:t>us</w:t>
      </w:r>
      <w:r>
        <w:rPr>
          <w:spacing w:val="-10"/>
          <w:sz w:val="20"/>
        </w:rPr>
        <w:t> </w:t>
      </w:r>
      <w:r>
        <w:rPr>
          <w:sz w:val="20"/>
        </w:rPr>
        <w:t>that</w:t>
      </w:r>
      <w:r>
        <w:rPr>
          <w:spacing w:val="-9"/>
          <w:sz w:val="20"/>
        </w:rPr>
        <w:t> </w:t>
      </w:r>
      <w:r>
        <w:rPr>
          <w:sz w:val="20"/>
        </w:rPr>
        <w:t>when</w:t>
      </w:r>
      <w:r>
        <w:rPr>
          <w:spacing w:val="-10"/>
          <w:sz w:val="20"/>
        </w:rPr>
        <w:t> </w:t>
      </w:r>
      <w:r>
        <w:rPr>
          <w:sz w:val="20"/>
        </w:rPr>
        <w:t>they</w:t>
      </w:r>
      <w:r>
        <w:rPr>
          <w:spacing w:val="-9"/>
          <w:sz w:val="20"/>
        </w:rPr>
        <w:t> </w:t>
      </w:r>
      <w:r>
        <w:rPr>
          <w:sz w:val="20"/>
        </w:rPr>
        <w:t>report</w:t>
      </w:r>
      <w:r>
        <w:rPr>
          <w:spacing w:val="-10"/>
          <w:sz w:val="20"/>
        </w:rPr>
        <w:t> </w:t>
      </w:r>
      <w:r>
        <w:rPr>
          <w:sz w:val="20"/>
        </w:rPr>
        <w:t>stalking</w:t>
      </w:r>
      <w:r>
        <w:rPr>
          <w:spacing w:val="-9"/>
          <w:sz w:val="20"/>
        </w:rPr>
        <w:t> </w:t>
      </w:r>
      <w:r>
        <w:rPr>
          <w:sz w:val="20"/>
        </w:rPr>
        <w:t>to</w:t>
      </w:r>
      <w:r>
        <w:rPr>
          <w:spacing w:val="-10"/>
          <w:sz w:val="20"/>
        </w:rPr>
        <w:t> </w:t>
      </w:r>
      <w:r>
        <w:rPr>
          <w:sz w:val="20"/>
        </w:rPr>
        <w:t>police,</w:t>
      </w:r>
      <w:r>
        <w:rPr>
          <w:spacing w:val="-9"/>
          <w:sz w:val="20"/>
        </w:rPr>
        <w:t> </w:t>
      </w:r>
      <w:r>
        <w:rPr>
          <w:sz w:val="20"/>
        </w:rPr>
        <w:t>they</w:t>
      </w:r>
      <w:r>
        <w:rPr>
          <w:spacing w:val="-10"/>
          <w:sz w:val="20"/>
        </w:rPr>
        <w:t> </w:t>
      </w:r>
      <w:r>
        <w:rPr>
          <w:spacing w:val="-3"/>
          <w:sz w:val="20"/>
        </w:rPr>
        <w:t>are</w:t>
      </w:r>
      <w:r>
        <w:rPr>
          <w:spacing w:val="-9"/>
          <w:sz w:val="20"/>
        </w:rPr>
        <w:t> </w:t>
      </w:r>
      <w:r>
        <w:rPr>
          <w:sz w:val="20"/>
        </w:rPr>
        <w:t>often</w:t>
      </w:r>
      <w:r>
        <w:rPr>
          <w:spacing w:val="-10"/>
          <w:sz w:val="20"/>
        </w:rPr>
        <w:t> </w:t>
      </w:r>
      <w:r>
        <w:rPr>
          <w:spacing w:val="-3"/>
          <w:sz w:val="20"/>
        </w:rPr>
        <w:t>told</w:t>
      </w:r>
      <w:r>
        <w:rPr>
          <w:spacing w:val="-10"/>
          <w:sz w:val="20"/>
        </w:rPr>
        <w:t> </w:t>
      </w:r>
      <w:r>
        <w:rPr>
          <w:sz w:val="20"/>
        </w:rPr>
        <w:t>that no</w:t>
      </w:r>
      <w:r>
        <w:rPr>
          <w:spacing w:val="-9"/>
          <w:sz w:val="20"/>
        </w:rPr>
        <w:t> </w:t>
      </w:r>
      <w:r>
        <w:rPr>
          <w:sz w:val="20"/>
        </w:rPr>
        <w:t>crime</w:t>
      </w:r>
      <w:r>
        <w:rPr>
          <w:spacing w:val="-9"/>
          <w:sz w:val="20"/>
        </w:rPr>
        <w:t> </w:t>
      </w:r>
      <w:r>
        <w:rPr>
          <w:sz w:val="20"/>
        </w:rPr>
        <w:t>has</w:t>
      </w:r>
      <w:r>
        <w:rPr>
          <w:spacing w:val="-9"/>
          <w:sz w:val="20"/>
        </w:rPr>
        <w:t> </w:t>
      </w:r>
      <w:r>
        <w:rPr>
          <w:sz w:val="20"/>
        </w:rPr>
        <w:t>occurred,</w:t>
      </w:r>
      <w:r>
        <w:rPr>
          <w:spacing w:val="-9"/>
          <w:sz w:val="20"/>
        </w:rPr>
        <w:t> </w:t>
      </w:r>
      <w:r>
        <w:rPr>
          <w:sz w:val="20"/>
        </w:rPr>
        <w:t>that</w:t>
      </w:r>
      <w:r>
        <w:rPr>
          <w:spacing w:val="-9"/>
          <w:sz w:val="20"/>
        </w:rPr>
        <w:t> </w:t>
      </w:r>
      <w:r>
        <w:rPr>
          <w:sz w:val="20"/>
        </w:rPr>
        <w:t>what</w:t>
      </w:r>
      <w:r>
        <w:rPr>
          <w:spacing w:val="-9"/>
          <w:sz w:val="20"/>
        </w:rPr>
        <w:t> </w:t>
      </w:r>
      <w:r>
        <w:rPr>
          <w:sz w:val="20"/>
        </w:rPr>
        <w:t>they</w:t>
      </w:r>
      <w:r>
        <w:rPr>
          <w:spacing w:val="-9"/>
          <w:sz w:val="20"/>
        </w:rPr>
        <w:t> </w:t>
      </w:r>
      <w:r>
        <w:rPr>
          <w:spacing w:val="-3"/>
          <w:sz w:val="20"/>
        </w:rPr>
        <w:t>are</w:t>
      </w:r>
      <w:r>
        <w:rPr>
          <w:spacing w:val="-8"/>
          <w:sz w:val="20"/>
        </w:rPr>
        <w:t> </w:t>
      </w:r>
      <w:r>
        <w:rPr>
          <w:sz w:val="20"/>
        </w:rPr>
        <w:t>reporting</w:t>
      </w:r>
      <w:r>
        <w:rPr>
          <w:spacing w:val="-9"/>
          <w:sz w:val="20"/>
        </w:rPr>
        <w:t> </w:t>
      </w:r>
      <w:r>
        <w:rPr>
          <w:sz w:val="20"/>
        </w:rPr>
        <w:t>is</w:t>
      </w:r>
      <w:r>
        <w:rPr>
          <w:spacing w:val="-9"/>
          <w:sz w:val="20"/>
        </w:rPr>
        <w:t> </w:t>
      </w:r>
      <w:r>
        <w:rPr>
          <w:sz w:val="20"/>
        </w:rPr>
        <w:t>not</w:t>
      </w:r>
      <w:r>
        <w:rPr>
          <w:spacing w:val="-9"/>
          <w:sz w:val="20"/>
        </w:rPr>
        <w:t> </w:t>
      </w:r>
      <w:r>
        <w:rPr>
          <w:sz w:val="20"/>
        </w:rPr>
        <w:t>serious</w:t>
      </w:r>
      <w:r>
        <w:rPr>
          <w:spacing w:val="-9"/>
          <w:sz w:val="20"/>
        </w:rPr>
        <w:t> </w:t>
      </w:r>
      <w:r>
        <w:rPr>
          <w:sz w:val="20"/>
        </w:rPr>
        <w:t>enough</w:t>
      </w:r>
      <w:r>
        <w:rPr>
          <w:spacing w:val="-9"/>
          <w:sz w:val="20"/>
        </w:rPr>
        <w:t> </w:t>
      </w:r>
      <w:r>
        <w:rPr>
          <w:spacing w:val="-3"/>
          <w:sz w:val="20"/>
        </w:rPr>
        <w:t>for</w:t>
      </w:r>
      <w:r>
        <w:rPr>
          <w:spacing w:val="-9"/>
          <w:sz w:val="20"/>
        </w:rPr>
        <w:t> </w:t>
      </w:r>
      <w:r>
        <w:rPr>
          <w:sz w:val="20"/>
        </w:rPr>
        <w:t>police</w:t>
      </w:r>
      <w:r>
        <w:rPr>
          <w:spacing w:val="-9"/>
          <w:sz w:val="20"/>
        </w:rPr>
        <w:t> </w:t>
      </w:r>
      <w:r>
        <w:rPr>
          <w:sz w:val="20"/>
        </w:rPr>
        <w:t>to take action, or to </w:t>
      </w:r>
      <w:r>
        <w:rPr>
          <w:spacing w:val="-3"/>
          <w:sz w:val="20"/>
        </w:rPr>
        <w:t>apply for </w:t>
      </w:r>
      <w:r>
        <w:rPr>
          <w:sz w:val="20"/>
        </w:rPr>
        <w:t>a PSIO </w:t>
      </w:r>
      <w:r>
        <w:rPr>
          <w:spacing w:val="-3"/>
          <w:sz w:val="20"/>
        </w:rPr>
        <w:t>themselves, </w:t>
      </w:r>
      <w:r>
        <w:rPr>
          <w:sz w:val="20"/>
        </w:rPr>
        <w:t>which can compromise their </w:t>
      </w:r>
      <w:r>
        <w:rPr>
          <w:spacing w:val="-4"/>
          <w:sz w:val="20"/>
        </w:rPr>
        <w:t>safety. </w:t>
      </w:r>
      <w:r>
        <w:rPr>
          <w:sz w:val="20"/>
        </w:rPr>
        <w:t>This can</w:t>
      </w:r>
      <w:r>
        <w:rPr>
          <w:spacing w:val="-5"/>
          <w:sz w:val="20"/>
        </w:rPr>
        <w:t> </w:t>
      </w:r>
      <w:r>
        <w:rPr>
          <w:sz w:val="20"/>
        </w:rPr>
        <w:t>be</w:t>
      </w:r>
      <w:r>
        <w:rPr>
          <w:spacing w:val="-5"/>
          <w:sz w:val="20"/>
        </w:rPr>
        <w:t> </w:t>
      </w:r>
      <w:r>
        <w:rPr>
          <w:spacing w:val="-3"/>
          <w:sz w:val="20"/>
        </w:rPr>
        <w:t>clearly</w:t>
      </w:r>
      <w:r>
        <w:rPr>
          <w:spacing w:val="-5"/>
          <w:sz w:val="20"/>
        </w:rPr>
        <w:t> </w:t>
      </w:r>
      <w:r>
        <w:rPr>
          <w:sz w:val="20"/>
        </w:rPr>
        <w:t>seen</w:t>
      </w:r>
      <w:r>
        <w:rPr>
          <w:spacing w:val="-4"/>
          <w:sz w:val="20"/>
        </w:rPr>
        <w:t> </w:t>
      </w:r>
      <w:r>
        <w:rPr>
          <w:sz w:val="20"/>
        </w:rPr>
        <w:t>in</w:t>
      </w:r>
      <w:r>
        <w:rPr>
          <w:spacing w:val="-5"/>
          <w:sz w:val="20"/>
        </w:rPr>
        <w:t> </w:t>
      </w:r>
      <w:r>
        <w:rPr>
          <w:sz w:val="20"/>
        </w:rPr>
        <w:t>the</w:t>
      </w:r>
      <w:r>
        <w:rPr>
          <w:spacing w:val="-5"/>
          <w:sz w:val="20"/>
        </w:rPr>
        <w:t> </w:t>
      </w:r>
      <w:r>
        <w:rPr>
          <w:spacing w:val="-3"/>
          <w:sz w:val="20"/>
        </w:rPr>
        <w:t>following</w:t>
      </w:r>
      <w:r>
        <w:rPr>
          <w:spacing w:val="-5"/>
          <w:sz w:val="20"/>
        </w:rPr>
        <w:t> </w:t>
      </w:r>
      <w:r>
        <w:rPr>
          <w:sz w:val="20"/>
        </w:rPr>
        <w:t>statements</w:t>
      </w:r>
      <w:r>
        <w:rPr>
          <w:spacing w:val="-4"/>
          <w:sz w:val="20"/>
        </w:rPr>
        <w:t> </w:t>
      </w:r>
      <w:r>
        <w:rPr>
          <w:spacing w:val="-3"/>
          <w:sz w:val="20"/>
        </w:rPr>
        <w:t>from</w:t>
      </w:r>
      <w:r>
        <w:rPr>
          <w:spacing w:val="-5"/>
          <w:sz w:val="20"/>
        </w:rPr>
        <w:t> </w:t>
      </w:r>
      <w:r>
        <w:rPr>
          <w:sz w:val="20"/>
        </w:rPr>
        <w:t>victim</w:t>
      </w:r>
      <w:r>
        <w:rPr>
          <w:spacing w:val="-5"/>
          <w:sz w:val="20"/>
        </w:rPr>
        <w:t> </w:t>
      </w:r>
      <w:r>
        <w:rPr>
          <w:sz w:val="20"/>
        </w:rPr>
        <w:t>survivors.</w:t>
      </w:r>
    </w:p>
    <w:p>
      <w:pPr>
        <w:pStyle w:val="BodyText"/>
        <w:spacing w:before="8"/>
        <w:rPr>
          <w:sz w:val="23"/>
        </w:rPr>
      </w:pPr>
      <w:r>
        <w:rPr/>
        <w:pict>
          <v:shape style="position:absolute;margin-left:119.305199pt;margin-top:18.611240pt;width:396.35pt;height:74.1pt;mso-position-horizontal-relative:page;mso-position-vertical-relative:paragraph;z-index:128;mso-wrap-distance-left:0;mso-wrap-distance-right:0" type="#_x0000_t202" filled="true" fillcolor="#fee7de" stroked="true" strokeweight=".5pt" strokecolor="#ea5b50">
            <v:textbox inset="0,0,0,0">
              <w:txbxContent>
                <w:p>
                  <w:pPr>
                    <w:pStyle w:val="BodyText"/>
                    <w:spacing w:before="3"/>
                    <w:rPr>
                      <w:sz w:val="15"/>
                    </w:rPr>
                  </w:pPr>
                </w:p>
                <w:p>
                  <w:pPr>
                    <w:pStyle w:val="BodyText"/>
                    <w:spacing w:line="206" w:lineRule="auto"/>
                    <w:ind w:left="221" w:right="281"/>
                    <w:rPr>
                      <w:sz w:val="11"/>
                    </w:rPr>
                  </w:pPr>
                  <w:r>
                    <w:rPr/>
                    <w:t>Each time I went to </w:t>
                  </w:r>
                  <w:r>
                    <w:rPr>
                      <w:spacing w:val="-3"/>
                    </w:rPr>
                    <w:t>my </w:t>
                  </w:r>
                  <w:r>
                    <w:rPr/>
                    <w:t>local station, all they would do was</w:t>
                  </w:r>
                  <w:r>
                    <w:rPr>
                      <w:spacing w:val="-5"/>
                    </w:rPr>
                    <w:t> say, </w:t>
                  </w:r>
                  <w:r>
                    <w:rPr/>
                    <w:t>‘he hasn’t broken any laws so </w:t>
                  </w:r>
                  <w:r>
                    <w:rPr>
                      <w:spacing w:val="-3"/>
                    </w:rPr>
                    <w:t>we </w:t>
                  </w:r>
                  <w:r>
                    <w:rPr/>
                    <w:t>can’t do anything’.</w:t>
                  </w:r>
                  <w:r>
                    <w:rPr>
                      <w:position w:val="7"/>
                      <w:sz w:val="11"/>
                    </w:rPr>
                    <w:t>40</w:t>
                  </w:r>
                </w:p>
                <w:p>
                  <w:pPr>
                    <w:pStyle w:val="BodyText"/>
                    <w:spacing w:line="206" w:lineRule="auto" w:before="122"/>
                    <w:ind w:left="221" w:right="162"/>
                    <w:rPr>
                      <w:sz w:val="11"/>
                    </w:rPr>
                  </w:pPr>
                  <w:r>
                    <w:rPr/>
                    <w:t>The general reaction from police was that I was an older anxious woman who lived alone and not worth their time. That I was wasting their time.</w:t>
                  </w:r>
                  <w:r>
                    <w:rPr>
                      <w:position w:val="7"/>
                      <w:sz w:val="11"/>
                    </w:rPr>
                    <w:t>41</w:t>
                  </w:r>
                </w:p>
              </w:txbxContent>
            </v:textbox>
            <v:fill type="solid"/>
            <v:stroke dashstyle="solid"/>
            <w10:wrap type="topAndBottom"/>
          </v:shape>
        </w:pict>
      </w:r>
    </w:p>
    <w:p>
      <w:pPr>
        <w:pStyle w:val="BodyText"/>
      </w:pPr>
    </w:p>
    <w:p>
      <w:pPr>
        <w:pStyle w:val="BodyText"/>
      </w:pPr>
    </w:p>
    <w:p>
      <w:pPr>
        <w:pStyle w:val="BodyText"/>
      </w:pPr>
    </w:p>
    <w:p>
      <w:pPr>
        <w:pStyle w:val="BodyText"/>
      </w:pPr>
    </w:p>
    <w:p>
      <w:pPr>
        <w:pStyle w:val="BodyText"/>
      </w:pPr>
    </w:p>
    <w:p>
      <w:pPr>
        <w:pStyle w:val="BodyText"/>
        <w:spacing w:before="8"/>
        <w:rPr>
          <w:sz w:val="17"/>
        </w:rPr>
      </w:pPr>
      <w:r>
        <w:rPr/>
        <w:pict>
          <v:line style="position:absolute;mso-position-horizontal-relative:page;mso-position-vertical-relative:paragraph;z-index:152;mso-wrap-distance-left:0;mso-wrap-distance-right:0" from="79.370102pt,14.6555pt" to="515.905102pt,14.6555pt" stroked="true" strokeweight="1pt" strokecolor="#f8cabc">
            <v:stroke dashstyle="solid"/>
            <w10:wrap type="topAndBottom"/>
          </v:line>
        </w:pict>
      </w:r>
    </w:p>
    <w:p>
      <w:pPr>
        <w:pStyle w:val="ListParagraph"/>
        <w:numPr>
          <w:ilvl w:val="0"/>
          <w:numId w:val="12"/>
        </w:numPr>
        <w:tabs>
          <w:tab w:pos="1801" w:val="left" w:leader="none"/>
          <w:tab w:pos="1802" w:val="left" w:leader="none"/>
        </w:tabs>
        <w:spacing w:line="213" w:lineRule="auto" w:before="107" w:after="0"/>
        <w:ind w:left="1801" w:right="1425" w:hanging="794"/>
        <w:jc w:val="left"/>
        <w:rPr>
          <w:sz w:val="13"/>
        </w:rPr>
      </w:pPr>
      <w:r>
        <w:rPr>
          <w:sz w:val="13"/>
        </w:rPr>
        <w:t>Patrick Brady, Bradford Reyns and Rebecca Dreke, </w:t>
      </w:r>
      <w:r>
        <w:rPr>
          <w:spacing w:val="-4"/>
          <w:sz w:val="13"/>
        </w:rPr>
        <w:t>‘A </w:t>
      </w:r>
      <w:r>
        <w:rPr>
          <w:sz w:val="13"/>
        </w:rPr>
        <w:t>Sign of the Crimes: Examining Officers’ Identification of, and Arrest for, Stalking in </w:t>
      </w:r>
      <w:r>
        <w:rPr>
          <w:spacing w:val="2"/>
          <w:sz w:val="13"/>
        </w:rPr>
        <w:t>Domestic </w:t>
      </w:r>
      <w:r>
        <w:rPr>
          <w:sz w:val="13"/>
        </w:rPr>
        <w:t>Violence Complaints’ (2020) 23(4) </w:t>
      </w:r>
      <w:r>
        <w:rPr>
          <w:i/>
          <w:sz w:val="13"/>
        </w:rPr>
        <w:t>Police Quarterly</w:t>
      </w:r>
      <w:r>
        <w:rPr>
          <w:i/>
          <w:spacing w:val="7"/>
          <w:sz w:val="13"/>
        </w:rPr>
        <w:t> </w:t>
      </w:r>
      <w:r>
        <w:rPr>
          <w:sz w:val="13"/>
        </w:rPr>
        <w:t>500.</w:t>
      </w:r>
    </w:p>
    <w:p>
      <w:pPr>
        <w:pStyle w:val="ListParagraph"/>
        <w:numPr>
          <w:ilvl w:val="0"/>
          <w:numId w:val="12"/>
        </w:numPr>
        <w:tabs>
          <w:tab w:pos="1800" w:val="left" w:leader="none"/>
          <w:tab w:pos="1802" w:val="left" w:leader="none"/>
        </w:tabs>
        <w:spacing w:line="213" w:lineRule="auto" w:before="0" w:after="0"/>
        <w:ind w:left="1801" w:right="1126" w:hanging="794"/>
        <w:jc w:val="left"/>
        <w:rPr>
          <w:sz w:val="13"/>
        </w:rPr>
      </w:pPr>
      <w:r>
        <w:rPr>
          <w:sz w:val="13"/>
        </w:rPr>
        <w:t>Her Majesty’s Inspectorate of </w:t>
      </w:r>
      <w:r>
        <w:rPr>
          <w:spacing w:val="2"/>
          <w:sz w:val="13"/>
        </w:rPr>
        <w:t>Constabulary </w:t>
      </w:r>
      <w:r>
        <w:rPr>
          <w:sz w:val="13"/>
        </w:rPr>
        <w:t>and Her Majesty’s Crown Prosecution </w:t>
      </w:r>
      <w:r>
        <w:rPr>
          <w:spacing w:val="2"/>
          <w:sz w:val="13"/>
        </w:rPr>
        <w:t>Service </w:t>
      </w:r>
      <w:r>
        <w:rPr>
          <w:sz w:val="13"/>
        </w:rPr>
        <w:t>Inspectorate, </w:t>
      </w:r>
      <w:r>
        <w:rPr>
          <w:i/>
          <w:sz w:val="13"/>
        </w:rPr>
        <w:t>Living in Fear: The Police </w:t>
      </w:r>
      <w:r>
        <w:rPr>
          <w:i/>
          <w:sz w:val="13"/>
        </w:rPr>
        <w:t>and CPS Response to Harassment and Stalking </w:t>
      </w:r>
      <w:r>
        <w:rPr>
          <w:spacing w:val="2"/>
          <w:sz w:val="13"/>
        </w:rPr>
        <w:t>(Report, </w:t>
      </w:r>
      <w:r>
        <w:rPr>
          <w:sz w:val="13"/>
        </w:rPr>
        <w:t>July 2017)</w:t>
      </w:r>
      <w:r>
        <w:rPr>
          <w:spacing w:val="1"/>
          <w:sz w:val="13"/>
        </w:rPr>
        <w:t> </w:t>
      </w:r>
      <w:r>
        <w:rPr>
          <w:spacing w:val="3"/>
          <w:sz w:val="13"/>
        </w:rPr>
        <w:t>5.</w:t>
      </w:r>
    </w:p>
    <w:p>
      <w:pPr>
        <w:pStyle w:val="ListParagraph"/>
        <w:numPr>
          <w:ilvl w:val="0"/>
          <w:numId w:val="12"/>
        </w:numPr>
        <w:tabs>
          <w:tab w:pos="1801" w:val="left" w:leader="none"/>
          <w:tab w:pos="1802" w:val="left" w:leader="none"/>
        </w:tabs>
        <w:spacing w:line="153" w:lineRule="exact" w:before="0" w:after="0"/>
        <w:ind w:left="1801" w:right="0" w:hanging="794"/>
        <w:jc w:val="left"/>
        <w:rPr>
          <w:sz w:val="13"/>
        </w:rPr>
      </w:pPr>
      <w:r>
        <w:rPr>
          <w:spacing w:val="2"/>
          <w:sz w:val="13"/>
        </w:rPr>
        <w:t>Submission 115 </w:t>
      </w:r>
      <w:r>
        <w:rPr>
          <w:sz w:val="13"/>
        </w:rPr>
        <w:t>(Victoria</w:t>
      </w:r>
      <w:r>
        <w:rPr>
          <w:spacing w:val="-4"/>
          <w:sz w:val="13"/>
        </w:rPr>
        <w:t> </w:t>
      </w:r>
      <w:r>
        <w:rPr>
          <w:sz w:val="13"/>
        </w:rPr>
        <w:t>Police).</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sz w:val="13"/>
        </w:rPr>
        <w:t>Lorraine</w:t>
      </w:r>
      <w:r>
        <w:rPr>
          <w:spacing w:val="2"/>
          <w:sz w:val="13"/>
        </w:rPr>
        <w:t> Sheridan </w:t>
      </w:r>
      <w:r>
        <w:rPr>
          <w:sz w:val="13"/>
        </w:rPr>
        <w:t>and</w:t>
      </w:r>
      <w:r>
        <w:rPr>
          <w:spacing w:val="3"/>
          <w:sz w:val="13"/>
        </w:rPr>
        <w:t> </w:t>
      </w:r>
      <w:r>
        <w:rPr>
          <w:sz w:val="13"/>
        </w:rPr>
        <w:t>Adrian</w:t>
      </w:r>
      <w:r>
        <w:rPr>
          <w:spacing w:val="2"/>
          <w:sz w:val="13"/>
        </w:rPr>
        <w:t> </w:t>
      </w:r>
      <w:r>
        <w:rPr>
          <w:sz w:val="13"/>
        </w:rPr>
        <w:t>J</w:t>
      </w:r>
      <w:r>
        <w:rPr>
          <w:spacing w:val="3"/>
          <w:sz w:val="13"/>
        </w:rPr>
        <w:t> </w:t>
      </w:r>
      <w:r>
        <w:rPr>
          <w:sz w:val="13"/>
        </w:rPr>
        <w:t>Scott,</w:t>
      </w:r>
      <w:r>
        <w:rPr>
          <w:spacing w:val="2"/>
          <w:sz w:val="13"/>
        </w:rPr>
        <w:t> </w:t>
      </w:r>
      <w:r>
        <w:rPr>
          <w:sz w:val="13"/>
        </w:rPr>
        <w:t>‘Perceptions</w:t>
      </w:r>
      <w:r>
        <w:rPr>
          <w:spacing w:val="2"/>
          <w:sz w:val="13"/>
        </w:rPr>
        <w:t> </w:t>
      </w:r>
      <w:r>
        <w:rPr>
          <w:sz w:val="13"/>
        </w:rPr>
        <w:t>of</w:t>
      </w:r>
      <w:r>
        <w:rPr>
          <w:spacing w:val="3"/>
          <w:sz w:val="13"/>
        </w:rPr>
        <w:t> </w:t>
      </w:r>
      <w:r>
        <w:rPr>
          <w:sz w:val="13"/>
        </w:rPr>
        <w:t>Harm:</w:t>
      </w:r>
      <w:r>
        <w:rPr>
          <w:spacing w:val="2"/>
          <w:sz w:val="13"/>
        </w:rPr>
        <w:t> </w:t>
      </w:r>
      <w:r>
        <w:rPr>
          <w:sz w:val="13"/>
        </w:rPr>
        <w:t>Verbal</w:t>
      </w:r>
      <w:r>
        <w:rPr>
          <w:spacing w:val="3"/>
          <w:sz w:val="13"/>
        </w:rPr>
        <w:t> </w:t>
      </w:r>
      <w:r>
        <w:rPr>
          <w:sz w:val="13"/>
        </w:rPr>
        <w:t>versus</w:t>
      </w:r>
      <w:r>
        <w:rPr>
          <w:spacing w:val="2"/>
          <w:sz w:val="13"/>
        </w:rPr>
        <w:t> </w:t>
      </w:r>
      <w:r>
        <w:rPr>
          <w:sz w:val="13"/>
        </w:rPr>
        <w:t>Physical</w:t>
      </w:r>
      <w:r>
        <w:rPr>
          <w:spacing w:val="2"/>
          <w:sz w:val="13"/>
        </w:rPr>
        <w:t> </w:t>
      </w:r>
      <w:r>
        <w:rPr>
          <w:sz w:val="13"/>
        </w:rPr>
        <w:t>Abuse</w:t>
      </w:r>
      <w:r>
        <w:rPr>
          <w:spacing w:val="3"/>
          <w:sz w:val="13"/>
        </w:rPr>
        <w:t> </w:t>
      </w:r>
      <w:r>
        <w:rPr>
          <w:sz w:val="13"/>
        </w:rPr>
        <w:t>in</w:t>
      </w:r>
      <w:r>
        <w:rPr>
          <w:spacing w:val="2"/>
          <w:sz w:val="13"/>
        </w:rPr>
        <w:t> </w:t>
      </w:r>
      <w:r>
        <w:rPr>
          <w:sz w:val="13"/>
        </w:rPr>
        <w:t>Stalking</w:t>
      </w:r>
      <w:r>
        <w:rPr>
          <w:spacing w:val="3"/>
          <w:sz w:val="13"/>
        </w:rPr>
        <w:t> </w:t>
      </w:r>
      <w:r>
        <w:rPr>
          <w:sz w:val="13"/>
        </w:rPr>
        <w:t>Scenarios’</w:t>
      </w:r>
      <w:r>
        <w:rPr>
          <w:spacing w:val="2"/>
          <w:sz w:val="13"/>
        </w:rPr>
        <w:t> </w:t>
      </w:r>
      <w:r>
        <w:rPr>
          <w:sz w:val="13"/>
        </w:rPr>
        <w:t>(2010)</w:t>
      </w:r>
      <w:r>
        <w:rPr>
          <w:spacing w:val="2"/>
          <w:sz w:val="13"/>
        </w:rPr>
        <w:t> </w:t>
      </w:r>
      <w:r>
        <w:rPr>
          <w:sz w:val="13"/>
        </w:rPr>
        <w:t>37(4)</w:t>
      </w:r>
    </w:p>
    <w:p>
      <w:pPr>
        <w:spacing w:line="160" w:lineRule="exact" w:before="0"/>
        <w:ind w:left="1801" w:right="0" w:firstLine="0"/>
        <w:jc w:val="left"/>
        <w:rPr>
          <w:sz w:val="13"/>
        </w:rPr>
      </w:pPr>
      <w:r>
        <w:rPr>
          <w:i/>
          <w:sz w:val="13"/>
        </w:rPr>
        <w:t>Criminal Justice and Behavior </w:t>
      </w:r>
      <w:r>
        <w:rPr>
          <w:sz w:val="13"/>
        </w:rPr>
        <w:t>400; Submission 100 (Forensicare).</w:t>
      </w:r>
    </w:p>
    <w:p>
      <w:pPr>
        <w:pStyle w:val="ListParagraph"/>
        <w:numPr>
          <w:ilvl w:val="0"/>
          <w:numId w:val="12"/>
        </w:numPr>
        <w:tabs>
          <w:tab w:pos="1801" w:val="left" w:leader="none"/>
          <w:tab w:pos="1802" w:val="left" w:leader="none"/>
        </w:tabs>
        <w:spacing w:line="213" w:lineRule="auto" w:before="5" w:after="0"/>
        <w:ind w:left="1801" w:right="1061" w:hanging="794"/>
        <w:jc w:val="left"/>
        <w:rPr>
          <w:sz w:val="13"/>
        </w:rPr>
      </w:pPr>
      <w:r>
        <w:rPr>
          <w:sz w:val="13"/>
        </w:rPr>
        <w:t>Jenny Korkodeilou, </w:t>
      </w:r>
      <w:r>
        <w:rPr>
          <w:spacing w:val="2"/>
          <w:sz w:val="13"/>
        </w:rPr>
        <w:t>‘Stalking </w:t>
      </w:r>
      <w:r>
        <w:rPr>
          <w:sz w:val="13"/>
        </w:rPr>
        <w:t>Victims, Victims of Sexual Violence and Criminal Justice System Responses: Is There a Difference or Just </w:t>
      </w:r>
      <w:r>
        <w:rPr>
          <w:spacing w:val="2"/>
          <w:sz w:val="13"/>
        </w:rPr>
        <w:t>“Business </w:t>
      </w:r>
      <w:r>
        <w:rPr>
          <w:sz w:val="13"/>
        </w:rPr>
        <w:t>as Usual”?’ (2016) </w:t>
      </w:r>
      <w:r>
        <w:rPr>
          <w:spacing w:val="2"/>
          <w:sz w:val="13"/>
        </w:rPr>
        <w:t>56(2) </w:t>
      </w:r>
      <w:r>
        <w:rPr>
          <w:i/>
          <w:sz w:val="13"/>
        </w:rPr>
        <w:t>British Journal of Criminology</w:t>
      </w:r>
      <w:r>
        <w:rPr>
          <w:i/>
          <w:spacing w:val="3"/>
          <w:sz w:val="13"/>
        </w:rPr>
        <w:t> </w:t>
      </w:r>
      <w:r>
        <w:rPr>
          <w:sz w:val="13"/>
        </w:rPr>
        <w:t>256.</w:t>
      </w:r>
    </w:p>
    <w:p>
      <w:pPr>
        <w:pStyle w:val="ListParagraph"/>
        <w:numPr>
          <w:ilvl w:val="0"/>
          <w:numId w:val="12"/>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z w:val="13"/>
        </w:rPr>
        <w:t>Ibid </w:t>
      </w:r>
      <w:r>
        <w:rPr>
          <w:spacing w:val="3"/>
          <w:sz w:val="13"/>
        </w:rPr>
        <w:t>4.</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sz w:val="13"/>
        </w:rPr>
        <w:t>Thomas Holt et </w:t>
      </w:r>
      <w:r>
        <w:rPr>
          <w:spacing w:val="2"/>
          <w:sz w:val="13"/>
        </w:rPr>
        <w:t>al, ‘Examining </w:t>
      </w:r>
      <w:r>
        <w:rPr>
          <w:sz w:val="13"/>
        </w:rPr>
        <w:t>Perceptions of </w:t>
      </w:r>
      <w:r>
        <w:rPr>
          <w:spacing w:val="2"/>
          <w:sz w:val="13"/>
        </w:rPr>
        <w:t>Online Harassment </w:t>
      </w:r>
      <w:r>
        <w:rPr>
          <w:sz w:val="13"/>
        </w:rPr>
        <w:t>among Constables in England and Wales’ (2019)</w:t>
      </w:r>
      <w:r>
        <w:rPr>
          <w:spacing w:val="16"/>
          <w:sz w:val="13"/>
        </w:rPr>
        <w:t> </w:t>
      </w:r>
      <w:r>
        <w:rPr>
          <w:sz w:val="13"/>
        </w:rPr>
        <w:t>2(1)</w:t>
      </w:r>
    </w:p>
    <w:p>
      <w:pPr>
        <w:spacing w:line="160" w:lineRule="exact" w:before="0"/>
        <w:ind w:left="1801" w:right="0" w:firstLine="0"/>
        <w:jc w:val="left"/>
        <w:rPr>
          <w:sz w:val="13"/>
        </w:rPr>
      </w:pPr>
      <w:r>
        <w:rPr>
          <w:i/>
          <w:sz w:val="13"/>
        </w:rPr>
        <w:t>International Journal of Cybersecurity Intelligence &amp; Cybercrime </w:t>
      </w:r>
      <w:r>
        <w:rPr>
          <w:sz w:val="13"/>
        </w:rPr>
        <w:t>24.</w:t>
      </w:r>
    </w:p>
    <w:p>
      <w:pPr>
        <w:pStyle w:val="ListParagraph"/>
        <w:numPr>
          <w:ilvl w:val="0"/>
          <w:numId w:val="12"/>
        </w:numPr>
        <w:tabs>
          <w:tab w:pos="1801" w:val="left" w:leader="none"/>
          <w:tab w:pos="1802" w:val="left" w:leader="none"/>
        </w:tabs>
        <w:spacing w:line="213" w:lineRule="auto" w:before="7" w:after="0"/>
        <w:ind w:left="1801" w:right="1401" w:hanging="794"/>
        <w:jc w:val="left"/>
        <w:rPr>
          <w:sz w:val="13"/>
        </w:rPr>
      </w:pPr>
      <w:r>
        <w:rPr/>
        <w:pict>
          <v:shape style="position:absolute;margin-left:549.344727pt;margin-top:11.746189pt;width:12.45pt;height:14.1pt;mso-position-horizontal-relative:page;mso-position-vertical-relative:paragraph;z-index:2224" type="#_x0000_t202" filled="false" stroked="false">
            <v:textbox inset="0,0,0,0">
              <w:txbxContent>
                <w:p>
                  <w:pPr>
                    <w:spacing w:line="282" w:lineRule="exact" w:before="0"/>
                    <w:ind w:left="0" w:right="0" w:firstLine="0"/>
                    <w:jc w:val="left"/>
                    <w:rPr>
                      <w:b/>
                      <w:sz w:val="24"/>
                    </w:rPr>
                  </w:pPr>
                  <w:r>
                    <w:rPr>
                      <w:b/>
                      <w:color w:val="EA5B50"/>
                      <w:spacing w:val="-2"/>
                      <w:sz w:val="24"/>
                    </w:rPr>
                    <w:t>15</w:t>
                  </w:r>
                </w:p>
              </w:txbxContent>
            </v:textbox>
            <w10:wrap type="none"/>
          </v:shape>
        </w:pict>
      </w: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12"/>
        </w:numPr>
        <w:tabs>
          <w:tab w:pos="1801" w:val="left" w:leader="none"/>
          <w:tab w:pos="1802" w:val="left" w:leader="none"/>
        </w:tabs>
        <w:spacing w:line="163" w:lineRule="exact" w:before="0" w:after="0"/>
        <w:ind w:left="1801" w:right="0" w:hanging="794"/>
        <w:jc w:val="left"/>
        <w:rPr>
          <w:sz w:val="13"/>
        </w:rPr>
      </w:pPr>
      <w:r>
        <w:rPr>
          <w:sz w:val="13"/>
        </w:rPr>
        <w:t>Ibid.</w:t>
      </w:r>
    </w:p>
    <w:p>
      <w:pPr>
        <w:spacing w:after="0" w:line="163"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440" w:hanging="794"/>
        <w:jc w:val="left"/>
        <w:rPr>
          <w:sz w:val="20"/>
        </w:rPr>
      </w:pPr>
      <w:r>
        <w:rPr>
          <w:sz w:val="20"/>
        </w:rPr>
        <w:t>The</w:t>
      </w:r>
      <w:r>
        <w:rPr>
          <w:spacing w:val="-10"/>
          <w:sz w:val="20"/>
        </w:rPr>
        <w:t> </w:t>
      </w:r>
      <w:r>
        <w:rPr>
          <w:sz w:val="20"/>
        </w:rPr>
        <w:t>issue</w:t>
      </w:r>
      <w:r>
        <w:rPr>
          <w:spacing w:val="-10"/>
          <w:sz w:val="20"/>
        </w:rPr>
        <w:t> </w:t>
      </w:r>
      <w:r>
        <w:rPr>
          <w:sz w:val="20"/>
        </w:rPr>
        <w:t>of</w:t>
      </w:r>
      <w:r>
        <w:rPr>
          <w:spacing w:val="-10"/>
          <w:sz w:val="20"/>
        </w:rPr>
        <w:t> </w:t>
      </w:r>
      <w:r>
        <w:rPr>
          <w:sz w:val="20"/>
        </w:rPr>
        <w:t>not</w:t>
      </w:r>
      <w:r>
        <w:rPr>
          <w:spacing w:val="-9"/>
          <w:sz w:val="20"/>
        </w:rPr>
        <w:t> </w:t>
      </w:r>
      <w:r>
        <w:rPr>
          <w:sz w:val="20"/>
        </w:rPr>
        <w:t>being</w:t>
      </w:r>
      <w:r>
        <w:rPr>
          <w:spacing w:val="-10"/>
          <w:sz w:val="20"/>
        </w:rPr>
        <w:t> </w:t>
      </w:r>
      <w:r>
        <w:rPr>
          <w:sz w:val="20"/>
        </w:rPr>
        <w:t>believed</w:t>
      </w:r>
      <w:r>
        <w:rPr>
          <w:spacing w:val="-10"/>
          <w:sz w:val="20"/>
        </w:rPr>
        <w:t> </w:t>
      </w:r>
      <w:r>
        <w:rPr>
          <w:spacing w:val="-3"/>
          <w:sz w:val="20"/>
        </w:rPr>
        <w:t>by</w:t>
      </w:r>
      <w:r>
        <w:rPr>
          <w:spacing w:val="-10"/>
          <w:sz w:val="20"/>
        </w:rPr>
        <w:t> </w:t>
      </w:r>
      <w:r>
        <w:rPr>
          <w:sz w:val="20"/>
        </w:rPr>
        <w:t>police</w:t>
      </w:r>
      <w:r>
        <w:rPr>
          <w:spacing w:val="-9"/>
          <w:sz w:val="20"/>
        </w:rPr>
        <w:t> </w:t>
      </w:r>
      <w:r>
        <w:rPr>
          <w:sz w:val="20"/>
        </w:rPr>
        <w:t>was</w:t>
      </w:r>
      <w:r>
        <w:rPr>
          <w:spacing w:val="-10"/>
          <w:sz w:val="20"/>
        </w:rPr>
        <w:t> </w:t>
      </w:r>
      <w:r>
        <w:rPr>
          <w:sz w:val="20"/>
        </w:rPr>
        <w:t>particularly</w:t>
      </w:r>
      <w:r>
        <w:rPr>
          <w:spacing w:val="-10"/>
          <w:sz w:val="20"/>
        </w:rPr>
        <w:t> </w:t>
      </w:r>
      <w:r>
        <w:rPr>
          <w:spacing w:val="-3"/>
          <w:sz w:val="20"/>
        </w:rPr>
        <w:t>acute</w:t>
      </w:r>
      <w:r>
        <w:rPr>
          <w:spacing w:val="-10"/>
          <w:sz w:val="20"/>
        </w:rPr>
        <w:t> </w:t>
      </w:r>
      <w:r>
        <w:rPr>
          <w:spacing w:val="-3"/>
          <w:sz w:val="20"/>
        </w:rPr>
        <w:t>for</w:t>
      </w:r>
      <w:r>
        <w:rPr>
          <w:spacing w:val="-9"/>
          <w:sz w:val="20"/>
        </w:rPr>
        <w:t> </w:t>
      </w:r>
      <w:r>
        <w:rPr>
          <w:sz w:val="20"/>
        </w:rPr>
        <w:t>victim</w:t>
      </w:r>
      <w:r>
        <w:rPr>
          <w:spacing w:val="-10"/>
          <w:sz w:val="20"/>
        </w:rPr>
        <w:t> </w:t>
      </w:r>
      <w:r>
        <w:rPr>
          <w:sz w:val="20"/>
        </w:rPr>
        <w:t>survivors living in regional, rural, or </w:t>
      </w:r>
      <w:r>
        <w:rPr>
          <w:spacing w:val="-3"/>
          <w:sz w:val="20"/>
        </w:rPr>
        <w:t>remote</w:t>
      </w:r>
      <w:r>
        <w:rPr>
          <w:spacing w:val="-27"/>
          <w:sz w:val="20"/>
        </w:rPr>
        <w:t> </w:t>
      </w:r>
      <w:r>
        <w:rPr>
          <w:sz w:val="20"/>
        </w:rPr>
        <w:t>areas:</w:t>
      </w:r>
    </w:p>
    <w:p>
      <w:pPr>
        <w:spacing w:line="247" w:lineRule="exact" w:before="92"/>
        <w:ind w:left="2254" w:right="0" w:firstLine="0"/>
        <w:jc w:val="left"/>
        <w:rPr>
          <w:sz w:val="19"/>
        </w:rPr>
      </w:pPr>
      <w:r>
        <w:rPr>
          <w:sz w:val="19"/>
        </w:rPr>
        <w:t>In a small regional town where the police are related to many older residents of the</w:t>
      </w:r>
    </w:p>
    <w:p>
      <w:pPr>
        <w:spacing w:line="247" w:lineRule="exact" w:before="0"/>
        <w:ind w:left="2254" w:right="0" w:firstLine="0"/>
        <w:jc w:val="left"/>
        <w:rPr>
          <w:sz w:val="11"/>
        </w:rPr>
      </w:pPr>
      <w:r>
        <w:rPr>
          <w:sz w:val="19"/>
        </w:rPr>
        <w:t>town, newcomers like me are severely hampered and not believed.</w:t>
      </w:r>
      <w:r>
        <w:rPr>
          <w:position w:val="6"/>
          <w:sz w:val="11"/>
        </w:rPr>
        <w:t>42</w:t>
      </w:r>
    </w:p>
    <w:p>
      <w:pPr>
        <w:pStyle w:val="ListParagraph"/>
        <w:numPr>
          <w:ilvl w:val="1"/>
          <w:numId w:val="7"/>
        </w:numPr>
        <w:tabs>
          <w:tab w:pos="1801" w:val="left" w:leader="none"/>
          <w:tab w:pos="1802" w:val="left" w:leader="none"/>
        </w:tabs>
        <w:spacing w:line="206" w:lineRule="auto" w:before="117" w:after="0"/>
        <w:ind w:left="1801" w:right="1508" w:hanging="794"/>
        <w:jc w:val="left"/>
        <w:rPr>
          <w:sz w:val="20"/>
        </w:rPr>
      </w:pPr>
      <w:r>
        <w:rPr>
          <w:sz w:val="20"/>
        </w:rPr>
        <w:t>This</w:t>
      </w:r>
      <w:r>
        <w:rPr>
          <w:spacing w:val="-10"/>
          <w:sz w:val="20"/>
        </w:rPr>
        <w:t> </w:t>
      </w:r>
      <w:r>
        <w:rPr>
          <w:sz w:val="20"/>
        </w:rPr>
        <w:t>issue</w:t>
      </w:r>
      <w:r>
        <w:rPr>
          <w:spacing w:val="-10"/>
          <w:sz w:val="20"/>
        </w:rPr>
        <w:t> </w:t>
      </w:r>
      <w:r>
        <w:rPr>
          <w:sz w:val="20"/>
        </w:rPr>
        <w:t>was</w:t>
      </w:r>
      <w:r>
        <w:rPr>
          <w:spacing w:val="-10"/>
          <w:sz w:val="20"/>
        </w:rPr>
        <w:t> </w:t>
      </w:r>
      <w:r>
        <w:rPr>
          <w:sz w:val="20"/>
        </w:rPr>
        <w:t>also</w:t>
      </w:r>
      <w:r>
        <w:rPr>
          <w:spacing w:val="-10"/>
          <w:sz w:val="20"/>
        </w:rPr>
        <w:t> </w:t>
      </w:r>
      <w:r>
        <w:rPr>
          <w:sz w:val="20"/>
        </w:rPr>
        <w:t>highlighted</w:t>
      </w:r>
      <w:r>
        <w:rPr>
          <w:spacing w:val="-10"/>
          <w:sz w:val="20"/>
        </w:rPr>
        <w:t> </w:t>
      </w:r>
      <w:r>
        <w:rPr>
          <w:sz w:val="20"/>
        </w:rPr>
        <w:t>in</w:t>
      </w:r>
      <w:r>
        <w:rPr>
          <w:spacing w:val="-10"/>
          <w:sz w:val="20"/>
        </w:rPr>
        <w:t> </w:t>
      </w:r>
      <w:r>
        <w:rPr>
          <w:sz w:val="20"/>
        </w:rPr>
        <w:t>submissions</w:t>
      </w:r>
      <w:r>
        <w:rPr>
          <w:spacing w:val="-9"/>
          <w:sz w:val="20"/>
        </w:rPr>
        <w:t> </w:t>
      </w:r>
      <w:r>
        <w:rPr>
          <w:spacing w:val="-3"/>
          <w:sz w:val="20"/>
        </w:rPr>
        <w:t>by</w:t>
      </w:r>
      <w:r>
        <w:rPr>
          <w:spacing w:val="-10"/>
          <w:sz w:val="20"/>
        </w:rPr>
        <w:t> </w:t>
      </w:r>
      <w:r>
        <w:rPr>
          <w:sz w:val="20"/>
        </w:rPr>
        <w:t>organisations</w:t>
      </w:r>
      <w:r>
        <w:rPr>
          <w:spacing w:val="-10"/>
          <w:sz w:val="20"/>
        </w:rPr>
        <w:t> </w:t>
      </w:r>
      <w:r>
        <w:rPr>
          <w:sz w:val="20"/>
        </w:rPr>
        <w:t>which</w:t>
      </w:r>
      <w:r>
        <w:rPr>
          <w:spacing w:val="-10"/>
          <w:sz w:val="20"/>
        </w:rPr>
        <w:t> </w:t>
      </w:r>
      <w:r>
        <w:rPr>
          <w:spacing w:val="-3"/>
          <w:sz w:val="20"/>
        </w:rPr>
        <w:t>provide</w:t>
      </w:r>
      <w:r>
        <w:rPr>
          <w:spacing w:val="-10"/>
          <w:sz w:val="20"/>
        </w:rPr>
        <w:t> </w:t>
      </w:r>
      <w:r>
        <w:rPr>
          <w:sz w:val="20"/>
        </w:rPr>
        <w:t>free legal</w:t>
      </w:r>
      <w:r>
        <w:rPr>
          <w:spacing w:val="-5"/>
          <w:sz w:val="20"/>
        </w:rPr>
        <w:t> </w:t>
      </w:r>
      <w:r>
        <w:rPr>
          <w:sz w:val="20"/>
        </w:rPr>
        <w:t>assistance:</w:t>
      </w:r>
    </w:p>
    <w:p>
      <w:pPr>
        <w:spacing w:line="208" w:lineRule="auto" w:before="120"/>
        <w:ind w:left="2254" w:right="1010" w:firstLine="0"/>
        <w:jc w:val="left"/>
        <w:rPr>
          <w:sz w:val="11"/>
        </w:rPr>
      </w:pPr>
      <w:r>
        <w:rPr>
          <w:sz w:val="19"/>
        </w:rPr>
        <w:t>[clients often perceive] that police have not taken their complaints seriously. Clients frequently report police declining to take a statement, or declining to charge the person, usually on the grounds that there is insufficient evidence.</w:t>
      </w:r>
      <w:r>
        <w:rPr>
          <w:position w:val="6"/>
          <w:sz w:val="11"/>
        </w:rPr>
        <w:t>43</w:t>
      </w:r>
    </w:p>
    <w:p>
      <w:pPr>
        <w:pStyle w:val="ListParagraph"/>
        <w:numPr>
          <w:ilvl w:val="1"/>
          <w:numId w:val="7"/>
        </w:numPr>
        <w:tabs>
          <w:tab w:pos="1801" w:val="left" w:leader="none"/>
          <w:tab w:pos="1802" w:val="left" w:leader="none"/>
        </w:tabs>
        <w:spacing w:line="206" w:lineRule="auto" w:before="124" w:after="0"/>
        <w:ind w:left="1801" w:right="1049" w:hanging="794"/>
        <w:jc w:val="left"/>
        <w:rPr>
          <w:sz w:val="11"/>
        </w:rPr>
      </w:pPr>
      <w:r>
        <w:rPr>
          <w:sz w:val="20"/>
        </w:rPr>
        <w:t>The Law </w:t>
      </w:r>
      <w:r>
        <w:rPr>
          <w:spacing w:val="-3"/>
          <w:sz w:val="20"/>
        </w:rPr>
        <w:t>Institute </w:t>
      </w:r>
      <w:r>
        <w:rPr>
          <w:sz w:val="20"/>
        </w:rPr>
        <w:t>of Victoria expressed concern that ‘stalking complaints </w:t>
      </w:r>
      <w:r>
        <w:rPr>
          <w:spacing w:val="-3"/>
          <w:sz w:val="20"/>
        </w:rPr>
        <w:t>are </w:t>
      </w:r>
      <w:r>
        <w:rPr>
          <w:sz w:val="20"/>
        </w:rPr>
        <w:t>not </w:t>
      </w:r>
      <w:r>
        <w:rPr>
          <w:spacing w:val="-3"/>
          <w:sz w:val="20"/>
        </w:rPr>
        <w:t>afforded</w:t>
      </w:r>
      <w:r>
        <w:rPr>
          <w:spacing w:val="-10"/>
          <w:sz w:val="20"/>
        </w:rPr>
        <w:t> </w:t>
      </w:r>
      <w:r>
        <w:rPr>
          <w:sz w:val="20"/>
        </w:rPr>
        <w:t>serious</w:t>
      </w:r>
      <w:r>
        <w:rPr>
          <w:spacing w:val="-10"/>
          <w:sz w:val="20"/>
        </w:rPr>
        <w:t> </w:t>
      </w:r>
      <w:r>
        <w:rPr>
          <w:sz w:val="20"/>
        </w:rPr>
        <w:t>consideration</w:t>
      </w:r>
      <w:r>
        <w:rPr>
          <w:spacing w:val="-10"/>
          <w:sz w:val="20"/>
        </w:rPr>
        <w:t> </w:t>
      </w:r>
      <w:r>
        <w:rPr>
          <w:spacing w:val="-3"/>
          <w:sz w:val="20"/>
        </w:rPr>
        <w:t>by</w:t>
      </w:r>
      <w:r>
        <w:rPr>
          <w:spacing w:val="-10"/>
          <w:sz w:val="20"/>
        </w:rPr>
        <w:t> </w:t>
      </w:r>
      <w:r>
        <w:rPr>
          <w:sz w:val="20"/>
        </w:rPr>
        <w:t>law</w:t>
      </w:r>
      <w:r>
        <w:rPr>
          <w:spacing w:val="-10"/>
          <w:sz w:val="20"/>
        </w:rPr>
        <w:t> </w:t>
      </w:r>
      <w:r>
        <w:rPr>
          <w:spacing w:val="-3"/>
          <w:sz w:val="20"/>
        </w:rPr>
        <w:t>enforcement</w:t>
      </w:r>
      <w:r>
        <w:rPr>
          <w:spacing w:val="-10"/>
          <w:sz w:val="20"/>
        </w:rPr>
        <w:t> </w:t>
      </w:r>
      <w:r>
        <w:rPr>
          <w:sz w:val="20"/>
        </w:rPr>
        <w:t>agencies,</w:t>
      </w:r>
      <w:r>
        <w:rPr>
          <w:spacing w:val="-10"/>
          <w:sz w:val="20"/>
        </w:rPr>
        <w:t> </w:t>
      </w:r>
      <w:r>
        <w:rPr>
          <w:sz w:val="20"/>
        </w:rPr>
        <w:t>particularly</w:t>
      </w:r>
      <w:r>
        <w:rPr>
          <w:spacing w:val="-10"/>
          <w:sz w:val="20"/>
        </w:rPr>
        <w:t> </w:t>
      </w:r>
      <w:r>
        <w:rPr>
          <w:sz w:val="20"/>
        </w:rPr>
        <w:t>as</w:t>
      </w:r>
      <w:r>
        <w:rPr>
          <w:spacing w:val="-10"/>
          <w:sz w:val="20"/>
        </w:rPr>
        <w:t> </w:t>
      </w:r>
      <w:r>
        <w:rPr>
          <w:sz w:val="20"/>
        </w:rPr>
        <w:t>a</w:t>
      </w:r>
      <w:r>
        <w:rPr>
          <w:spacing w:val="-10"/>
          <w:sz w:val="20"/>
        </w:rPr>
        <w:t> </w:t>
      </w:r>
      <w:r>
        <w:rPr>
          <w:sz w:val="20"/>
        </w:rPr>
        <w:t>course</w:t>
      </w:r>
      <w:r>
        <w:rPr>
          <w:spacing w:val="-10"/>
          <w:sz w:val="20"/>
        </w:rPr>
        <w:t> </w:t>
      </w:r>
      <w:r>
        <w:rPr>
          <w:sz w:val="20"/>
        </w:rPr>
        <w:t>of conduct can </w:t>
      </w:r>
      <w:r>
        <w:rPr>
          <w:spacing w:val="-5"/>
          <w:sz w:val="20"/>
        </w:rPr>
        <w:t>involve </w:t>
      </w:r>
      <w:r>
        <w:rPr>
          <w:sz w:val="20"/>
        </w:rPr>
        <w:t>behaviour which </w:t>
      </w:r>
      <w:r>
        <w:rPr>
          <w:spacing w:val="-3"/>
          <w:sz w:val="20"/>
        </w:rPr>
        <w:t>would </w:t>
      </w:r>
      <w:r>
        <w:rPr>
          <w:sz w:val="20"/>
        </w:rPr>
        <w:t>otherwise be</w:t>
      </w:r>
      <w:r>
        <w:rPr>
          <w:spacing w:val="-31"/>
          <w:sz w:val="20"/>
        </w:rPr>
        <w:t> </w:t>
      </w:r>
      <w:r>
        <w:rPr>
          <w:sz w:val="20"/>
        </w:rPr>
        <w:t>lawful’.</w:t>
      </w:r>
      <w:r>
        <w:rPr>
          <w:position w:val="7"/>
          <w:sz w:val="11"/>
        </w:rPr>
        <w:t>44</w:t>
      </w:r>
    </w:p>
    <w:p>
      <w:pPr>
        <w:pStyle w:val="ListParagraph"/>
        <w:numPr>
          <w:ilvl w:val="1"/>
          <w:numId w:val="7"/>
        </w:numPr>
        <w:tabs>
          <w:tab w:pos="1801" w:val="left" w:leader="none"/>
          <w:tab w:pos="1802" w:val="left" w:leader="none"/>
        </w:tabs>
        <w:spacing w:line="206" w:lineRule="auto" w:before="124" w:after="0"/>
        <w:ind w:left="1801" w:right="1569" w:hanging="794"/>
        <w:jc w:val="left"/>
        <w:rPr>
          <w:sz w:val="20"/>
        </w:rPr>
      </w:pPr>
      <w:r>
        <w:rPr>
          <w:sz w:val="20"/>
        </w:rPr>
        <w:t>Victim</w:t>
      </w:r>
      <w:r>
        <w:rPr>
          <w:spacing w:val="-12"/>
          <w:sz w:val="20"/>
        </w:rPr>
        <w:t> </w:t>
      </w:r>
      <w:r>
        <w:rPr>
          <w:sz w:val="20"/>
        </w:rPr>
        <w:t>survivors</w:t>
      </w:r>
      <w:r>
        <w:rPr>
          <w:spacing w:val="-11"/>
          <w:sz w:val="20"/>
        </w:rPr>
        <w:t> </w:t>
      </w:r>
      <w:r>
        <w:rPr>
          <w:sz w:val="20"/>
        </w:rPr>
        <w:t>spoke</w:t>
      </w:r>
      <w:r>
        <w:rPr>
          <w:spacing w:val="-11"/>
          <w:sz w:val="20"/>
        </w:rPr>
        <w:t> </w:t>
      </w:r>
      <w:r>
        <w:rPr>
          <w:sz w:val="20"/>
        </w:rPr>
        <w:t>of</w:t>
      </w:r>
      <w:r>
        <w:rPr>
          <w:spacing w:val="-11"/>
          <w:sz w:val="20"/>
        </w:rPr>
        <w:t> </w:t>
      </w:r>
      <w:r>
        <w:rPr>
          <w:sz w:val="20"/>
        </w:rPr>
        <w:t>instances</w:t>
      </w:r>
      <w:r>
        <w:rPr>
          <w:spacing w:val="-11"/>
          <w:sz w:val="20"/>
        </w:rPr>
        <w:t> </w:t>
      </w:r>
      <w:r>
        <w:rPr>
          <w:sz w:val="20"/>
        </w:rPr>
        <w:t>where</w:t>
      </w:r>
      <w:r>
        <w:rPr>
          <w:spacing w:val="-12"/>
          <w:sz w:val="20"/>
        </w:rPr>
        <w:t> </w:t>
      </w:r>
      <w:r>
        <w:rPr>
          <w:sz w:val="20"/>
        </w:rPr>
        <w:t>police</w:t>
      </w:r>
      <w:r>
        <w:rPr>
          <w:spacing w:val="-11"/>
          <w:sz w:val="20"/>
        </w:rPr>
        <w:t> </w:t>
      </w:r>
      <w:r>
        <w:rPr>
          <w:sz w:val="20"/>
        </w:rPr>
        <w:t>had</w:t>
      </w:r>
      <w:r>
        <w:rPr>
          <w:spacing w:val="-11"/>
          <w:sz w:val="20"/>
        </w:rPr>
        <w:t> </w:t>
      </w:r>
      <w:r>
        <w:rPr>
          <w:sz w:val="20"/>
        </w:rPr>
        <w:t>minimised</w:t>
      </w:r>
      <w:r>
        <w:rPr>
          <w:spacing w:val="-11"/>
          <w:sz w:val="20"/>
        </w:rPr>
        <w:t> </w:t>
      </w:r>
      <w:r>
        <w:rPr>
          <w:sz w:val="20"/>
        </w:rPr>
        <w:t>the</w:t>
      </w:r>
      <w:r>
        <w:rPr>
          <w:spacing w:val="-11"/>
          <w:sz w:val="20"/>
        </w:rPr>
        <w:t> </w:t>
      </w:r>
      <w:r>
        <w:rPr>
          <w:sz w:val="20"/>
        </w:rPr>
        <w:t>stalking</w:t>
      </w:r>
      <w:r>
        <w:rPr>
          <w:spacing w:val="-11"/>
          <w:sz w:val="20"/>
        </w:rPr>
        <w:t> </w:t>
      </w:r>
      <w:r>
        <w:rPr>
          <w:spacing w:val="-3"/>
          <w:sz w:val="20"/>
        </w:rPr>
        <w:t>even </w:t>
      </w:r>
      <w:r>
        <w:rPr>
          <w:sz w:val="20"/>
        </w:rPr>
        <w:t>where it </w:t>
      </w:r>
      <w:r>
        <w:rPr>
          <w:spacing w:val="-4"/>
          <w:sz w:val="20"/>
        </w:rPr>
        <w:t>involved </w:t>
      </w:r>
      <w:r>
        <w:rPr>
          <w:sz w:val="20"/>
        </w:rPr>
        <w:t>a physical</w:t>
      </w:r>
      <w:r>
        <w:rPr>
          <w:spacing w:val="-18"/>
          <w:sz w:val="20"/>
        </w:rPr>
        <w:t> </w:t>
      </w:r>
      <w:r>
        <w:rPr>
          <w:sz w:val="20"/>
        </w:rPr>
        <w:t>attack.</w:t>
      </w:r>
    </w:p>
    <w:p>
      <w:pPr>
        <w:pStyle w:val="BodyText"/>
        <w:spacing w:before="6"/>
        <w:rPr>
          <w:sz w:val="23"/>
        </w:rPr>
      </w:pPr>
      <w:r>
        <w:rPr/>
        <w:pict>
          <v:shape style="position:absolute;margin-left:119.305099pt;margin-top:18.493641pt;width:396.35pt;height:134.1pt;mso-position-horizontal-relative:page;mso-position-vertical-relative:paragraph;z-index:200;mso-wrap-distance-left:0;mso-wrap-distance-right:0" type="#_x0000_t202" filled="true" fillcolor="#fee7de" stroked="true" strokeweight=".5pt" strokecolor="#ea5b50">
            <v:textbox inset="0,0,0,0">
              <w:txbxContent>
                <w:p>
                  <w:pPr>
                    <w:pStyle w:val="BodyText"/>
                    <w:spacing w:before="3"/>
                    <w:rPr>
                      <w:sz w:val="15"/>
                    </w:rPr>
                  </w:pPr>
                </w:p>
                <w:p>
                  <w:pPr>
                    <w:pStyle w:val="BodyText"/>
                    <w:spacing w:line="206" w:lineRule="auto"/>
                    <w:ind w:left="221" w:right="233"/>
                    <w:rPr>
                      <w:sz w:val="11"/>
                    </w:rPr>
                  </w:pPr>
                  <w:r>
                    <w:rPr/>
                    <w:t>The perpetrator had me bailed up in the garage—the 000-operator listened, and then informed me that he wouldn’t send the police as I was wasting police time. And they had better things to do. This is actually what he said as I was sobbing for help and a 6-foot-4 man was rattling the door. And he had already attacked me.</w:t>
                  </w:r>
                  <w:r>
                    <w:rPr>
                      <w:position w:val="7"/>
                      <w:sz w:val="11"/>
                    </w:rPr>
                    <w:t>45</w:t>
                  </w:r>
                </w:p>
                <w:p>
                  <w:pPr>
                    <w:pStyle w:val="BodyText"/>
                    <w:spacing w:line="206" w:lineRule="auto" w:before="126"/>
                    <w:ind w:left="221" w:right="467"/>
                    <w:jc w:val="both"/>
                    <w:rPr>
                      <w:sz w:val="11"/>
                    </w:rPr>
                  </w:pPr>
                  <w:r>
                    <w:rPr/>
                    <w:t>I</w:t>
                  </w:r>
                  <w:r>
                    <w:rPr>
                      <w:spacing w:val="-5"/>
                    </w:rPr>
                    <w:t> </w:t>
                  </w:r>
                  <w:r>
                    <w:rPr/>
                    <w:t>called</w:t>
                  </w:r>
                  <w:r>
                    <w:rPr>
                      <w:spacing w:val="-4"/>
                    </w:rPr>
                    <w:t> </w:t>
                  </w:r>
                  <w:r>
                    <w:rPr/>
                    <w:t>000</w:t>
                  </w:r>
                  <w:r>
                    <w:rPr>
                      <w:spacing w:val="-4"/>
                    </w:rPr>
                    <w:t> </w:t>
                  </w:r>
                  <w:r>
                    <w:rPr/>
                    <w:t>and</w:t>
                  </w:r>
                  <w:r>
                    <w:rPr>
                      <w:spacing w:val="-4"/>
                    </w:rPr>
                    <w:t> </w:t>
                  </w:r>
                  <w:r>
                    <w:rPr/>
                    <w:t>went</w:t>
                  </w:r>
                  <w:r>
                    <w:rPr>
                      <w:spacing w:val="-5"/>
                    </w:rPr>
                    <w:t> </w:t>
                  </w:r>
                  <w:r>
                    <w:rPr/>
                    <w:t>to</w:t>
                  </w:r>
                  <w:r>
                    <w:rPr>
                      <w:spacing w:val="-4"/>
                    </w:rPr>
                    <w:t> </w:t>
                  </w:r>
                  <w:r>
                    <w:rPr/>
                    <w:t>the</w:t>
                  </w:r>
                  <w:r>
                    <w:rPr>
                      <w:spacing w:val="-4"/>
                    </w:rPr>
                    <w:t> </w:t>
                  </w:r>
                  <w:r>
                    <w:rPr/>
                    <w:t>local</w:t>
                  </w:r>
                  <w:r>
                    <w:rPr>
                      <w:spacing w:val="-4"/>
                    </w:rPr>
                    <w:t> </w:t>
                  </w:r>
                  <w:r>
                    <w:rPr/>
                    <w:t>police</w:t>
                  </w:r>
                  <w:r>
                    <w:rPr>
                      <w:spacing w:val="-4"/>
                    </w:rPr>
                    <w:t> </w:t>
                  </w:r>
                  <w:r>
                    <w:rPr/>
                    <w:t>station</w:t>
                  </w:r>
                  <w:r>
                    <w:rPr>
                      <w:spacing w:val="-5"/>
                    </w:rPr>
                    <w:t> </w:t>
                  </w:r>
                  <w:r>
                    <w:rPr/>
                    <w:t>as</w:t>
                  </w:r>
                  <w:r>
                    <w:rPr>
                      <w:spacing w:val="-4"/>
                    </w:rPr>
                    <w:t> </w:t>
                  </w:r>
                  <w:r>
                    <w:rPr/>
                    <w:t>that</w:t>
                  </w:r>
                  <w:r>
                    <w:rPr>
                      <w:spacing w:val="-4"/>
                    </w:rPr>
                    <w:t> </w:t>
                  </w:r>
                  <w:r>
                    <w:rPr/>
                    <w:t>was</w:t>
                  </w:r>
                  <w:r>
                    <w:rPr>
                      <w:spacing w:val="-4"/>
                    </w:rPr>
                    <w:t> </w:t>
                  </w:r>
                  <w:r>
                    <w:rPr/>
                    <w:t>what</w:t>
                  </w:r>
                  <w:r>
                    <w:rPr>
                      <w:spacing w:val="-5"/>
                    </w:rPr>
                    <w:t> </w:t>
                  </w:r>
                  <w:r>
                    <w:rPr/>
                    <w:t>I</w:t>
                  </w:r>
                  <w:r>
                    <w:rPr>
                      <w:spacing w:val="-4"/>
                    </w:rPr>
                    <w:t> </w:t>
                  </w:r>
                  <w:r>
                    <w:rPr/>
                    <w:t>was</w:t>
                  </w:r>
                  <w:r>
                    <w:rPr>
                      <w:spacing w:val="-4"/>
                    </w:rPr>
                    <w:t> </w:t>
                  </w:r>
                  <w:r>
                    <w:rPr/>
                    <w:t>advised to</w:t>
                  </w:r>
                  <w:r>
                    <w:rPr>
                      <w:spacing w:val="-5"/>
                    </w:rPr>
                    <w:t> </w:t>
                  </w:r>
                  <w:r>
                    <w:rPr/>
                    <w:t>do.</w:t>
                  </w:r>
                  <w:r>
                    <w:rPr>
                      <w:spacing w:val="-5"/>
                    </w:rPr>
                    <w:t> </w:t>
                  </w:r>
                  <w:r>
                    <w:rPr/>
                    <w:t>When</w:t>
                  </w:r>
                  <w:r>
                    <w:rPr>
                      <w:spacing w:val="-4"/>
                    </w:rPr>
                    <w:t> </w:t>
                  </w:r>
                  <w:r>
                    <w:rPr/>
                    <w:t>I</w:t>
                  </w:r>
                  <w:r>
                    <w:rPr>
                      <w:spacing w:val="-5"/>
                    </w:rPr>
                    <w:t> </w:t>
                  </w:r>
                  <w:r>
                    <w:rPr/>
                    <w:t>presented</w:t>
                  </w:r>
                  <w:r>
                    <w:rPr>
                      <w:spacing w:val="-4"/>
                    </w:rPr>
                    <w:t> </w:t>
                  </w:r>
                  <w:r>
                    <w:rPr/>
                    <w:t>at</w:t>
                  </w:r>
                  <w:r>
                    <w:rPr>
                      <w:spacing w:val="-5"/>
                    </w:rPr>
                    <w:t> </w:t>
                  </w:r>
                  <w:r>
                    <w:rPr/>
                    <w:t>the</w:t>
                  </w:r>
                  <w:r>
                    <w:rPr>
                      <w:spacing w:val="-4"/>
                    </w:rPr>
                    <w:t> </w:t>
                  </w:r>
                  <w:r>
                    <w:rPr>
                      <w:spacing w:val="-3"/>
                    </w:rPr>
                    <w:t>counter,</w:t>
                  </w:r>
                  <w:r>
                    <w:rPr>
                      <w:spacing w:val="-5"/>
                    </w:rPr>
                    <w:t> </w:t>
                  </w:r>
                  <w:r>
                    <w:rPr/>
                    <w:t>I</w:t>
                  </w:r>
                  <w:r>
                    <w:rPr>
                      <w:spacing w:val="-4"/>
                    </w:rPr>
                    <w:t> </w:t>
                  </w:r>
                  <w:r>
                    <w:rPr/>
                    <w:t>was</w:t>
                  </w:r>
                  <w:r>
                    <w:rPr>
                      <w:spacing w:val="-5"/>
                    </w:rPr>
                    <w:t> </w:t>
                  </w:r>
                  <w:r>
                    <w:rPr/>
                    <w:t>terrified</w:t>
                  </w:r>
                  <w:r>
                    <w:rPr>
                      <w:spacing w:val="-4"/>
                    </w:rPr>
                    <w:t> </w:t>
                  </w:r>
                  <w:r>
                    <w:rPr/>
                    <w:t>as</w:t>
                  </w:r>
                  <w:r>
                    <w:rPr>
                      <w:spacing w:val="-5"/>
                    </w:rPr>
                    <w:t> </w:t>
                  </w:r>
                  <w:r>
                    <w:rPr/>
                    <w:t>it</w:t>
                  </w:r>
                  <w:r>
                    <w:rPr>
                      <w:spacing w:val="-4"/>
                    </w:rPr>
                    <w:t> </w:t>
                  </w:r>
                  <w:r>
                    <w:rPr/>
                    <w:t>had</w:t>
                  </w:r>
                  <w:r>
                    <w:rPr>
                      <w:spacing w:val="-5"/>
                    </w:rPr>
                    <w:t> </w:t>
                  </w:r>
                  <w:r>
                    <w:rPr/>
                    <w:t>just</w:t>
                  </w:r>
                  <w:r>
                    <w:rPr>
                      <w:spacing w:val="-5"/>
                    </w:rPr>
                    <w:t> </w:t>
                  </w:r>
                  <w:r>
                    <w:rPr/>
                    <w:t>happened— and right outside the police station. When I asked her what I needed to do, the policewoman yelled at me and said, ‘What am I supposed to</w:t>
                  </w:r>
                  <w:r>
                    <w:rPr>
                      <w:spacing w:val="-29"/>
                    </w:rPr>
                    <w:t> </w:t>
                  </w:r>
                  <w:r>
                    <w:rPr/>
                    <w:t>do?’.</w:t>
                  </w:r>
                  <w:r>
                    <w:rPr>
                      <w:position w:val="7"/>
                      <w:sz w:val="11"/>
                    </w:rPr>
                    <w:t>46</w:t>
                  </w:r>
                </w:p>
              </w:txbxContent>
            </v:textbox>
            <v:fill type="solid"/>
            <v:stroke dashstyle="solid"/>
            <w10:wrap type="topAndBottom"/>
          </v:shape>
        </w:pict>
      </w:r>
    </w:p>
    <w:p>
      <w:pPr>
        <w:pStyle w:val="BodyText"/>
        <w:spacing w:before="6"/>
        <w:rPr>
          <w:sz w:val="19"/>
        </w:rPr>
      </w:pPr>
    </w:p>
    <w:p>
      <w:pPr>
        <w:pStyle w:val="ListParagraph"/>
        <w:numPr>
          <w:ilvl w:val="1"/>
          <w:numId w:val="7"/>
        </w:numPr>
        <w:tabs>
          <w:tab w:pos="1801" w:val="left" w:leader="none"/>
          <w:tab w:pos="1802" w:val="left" w:leader="none"/>
        </w:tabs>
        <w:spacing w:line="206" w:lineRule="auto" w:before="89" w:after="0"/>
        <w:ind w:left="1801" w:right="1281" w:hanging="794"/>
        <w:jc w:val="left"/>
        <w:rPr>
          <w:sz w:val="11"/>
        </w:rPr>
      </w:pPr>
      <w:r>
        <w:rPr>
          <w:sz w:val="20"/>
        </w:rPr>
        <w:t>Submissions</w:t>
      </w:r>
      <w:r>
        <w:rPr>
          <w:spacing w:val="-10"/>
          <w:sz w:val="20"/>
        </w:rPr>
        <w:t> </w:t>
      </w:r>
      <w:r>
        <w:rPr>
          <w:spacing w:val="-3"/>
          <w:sz w:val="20"/>
        </w:rPr>
        <w:t>from</w:t>
      </w:r>
      <w:r>
        <w:rPr>
          <w:spacing w:val="-9"/>
          <w:sz w:val="20"/>
        </w:rPr>
        <w:t> </w:t>
      </w:r>
      <w:r>
        <w:rPr>
          <w:sz w:val="20"/>
        </w:rPr>
        <w:t>members</w:t>
      </w:r>
      <w:r>
        <w:rPr>
          <w:spacing w:val="-9"/>
          <w:sz w:val="20"/>
        </w:rPr>
        <w:t> </w:t>
      </w:r>
      <w:r>
        <w:rPr>
          <w:sz w:val="20"/>
        </w:rPr>
        <w:t>of</w:t>
      </w:r>
      <w:r>
        <w:rPr>
          <w:spacing w:val="-9"/>
          <w:sz w:val="20"/>
        </w:rPr>
        <w:t> </w:t>
      </w:r>
      <w:r>
        <w:rPr>
          <w:sz w:val="20"/>
        </w:rPr>
        <w:t>the</w:t>
      </w:r>
      <w:r>
        <w:rPr>
          <w:spacing w:val="-9"/>
          <w:sz w:val="20"/>
        </w:rPr>
        <w:t> </w:t>
      </w:r>
      <w:r>
        <w:rPr>
          <w:sz w:val="20"/>
        </w:rPr>
        <w:t>public</w:t>
      </w:r>
      <w:r>
        <w:rPr>
          <w:spacing w:val="-10"/>
          <w:sz w:val="20"/>
        </w:rPr>
        <w:t> </w:t>
      </w:r>
      <w:r>
        <w:rPr>
          <w:sz w:val="20"/>
        </w:rPr>
        <w:t>informed</w:t>
      </w:r>
      <w:r>
        <w:rPr>
          <w:spacing w:val="-9"/>
          <w:sz w:val="20"/>
        </w:rPr>
        <w:t> </w:t>
      </w:r>
      <w:r>
        <w:rPr>
          <w:sz w:val="20"/>
        </w:rPr>
        <w:t>us</w:t>
      </w:r>
      <w:r>
        <w:rPr>
          <w:spacing w:val="-9"/>
          <w:sz w:val="20"/>
        </w:rPr>
        <w:t> </w:t>
      </w:r>
      <w:r>
        <w:rPr>
          <w:sz w:val="20"/>
        </w:rPr>
        <w:t>that</w:t>
      </w:r>
      <w:r>
        <w:rPr>
          <w:spacing w:val="-9"/>
          <w:sz w:val="20"/>
        </w:rPr>
        <w:t> </w:t>
      </w:r>
      <w:r>
        <w:rPr>
          <w:sz w:val="20"/>
        </w:rPr>
        <w:t>‘police</w:t>
      </w:r>
      <w:r>
        <w:rPr>
          <w:spacing w:val="-9"/>
          <w:sz w:val="20"/>
        </w:rPr>
        <w:t> </w:t>
      </w:r>
      <w:r>
        <w:rPr>
          <w:spacing w:val="-3"/>
          <w:sz w:val="20"/>
        </w:rPr>
        <w:t>are</w:t>
      </w:r>
      <w:r>
        <w:rPr>
          <w:spacing w:val="-9"/>
          <w:sz w:val="20"/>
        </w:rPr>
        <w:t> </w:t>
      </w:r>
      <w:r>
        <w:rPr>
          <w:sz w:val="20"/>
        </w:rPr>
        <w:t>often</w:t>
      </w:r>
      <w:r>
        <w:rPr>
          <w:spacing w:val="-10"/>
          <w:sz w:val="20"/>
        </w:rPr>
        <w:t> </w:t>
      </w:r>
      <w:r>
        <w:rPr>
          <w:sz w:val="20"/>
        </w:rPr>
        <w:t>busy</w:t>
      </w:r>
      <w:r>
        <w:rPr>
          <w:spacing w:val="-9"/>
          <w:sz w:val="20"/>
        </w:rPr>
        <w:t> </w:t>
      </w:r>
      <w:r>
        <w:rPr>
          <w:sz w:val="20"/>
        </w:rPr>
        <w:t>and “flippant” in their </w:t>
      </w:r>
      <w:r>
        <w:rPr>
          <w:spacing w:val="-3"/>
          <w:sz w:val="20"/>
        </w:rPr>
        <w:t>attitude </w:t>
      </w:r>
      <w:r>
        <w:rPr>
          <w:sz w:val="20"/>
        </w:rPr>
        <w:t>to a “minor” stalking</w:t>
      </w:r>
      <w:r>
        <w:rPr>
          <w:spacing w:val="-32"/>
          <w:sz w:val="20"/>
        </w:rPr>
        <w:t> </w:t>
      </w:r>
      <w:r>
        <w:rPr>
          <w:spacing w:val="-3"/>
          <w:sz w:val="20"/>
        </w:rPr>
        <w:t>matter’.</w:t>
      </w:r>
      <w:r>
        <w:rPr>
          <w:spacing w:val="-3"/>
          <w:position w:val="7"/>
          <w:sz w:val="11"/>
        </w:rPr>
        <w:t>47</w:t>
      </w:r>
    </w:p>
    <w:p>
      <w:pPr>
        <w:pStyle w:val="ListParagraph"/>
        <w:numPr>
          <w:ilvl w:val="1"/>
          <w:numId w:val="7"/>
        </w:numPr>
        <w:tabs>
          <w:tab w:pos="1801" w:val="left" w:leader="none"/>
          <w:tab w:pos="1802" w:val="left" w:leader="none"/>
        </w:tabs>
        <w:spacing w:line="206" w:lineRule="auto" w:before="123" w:after="0"/>
        <w:ind w:left="1801" w:right="1165" w:hanging="794"/>
        <w:jc w:val="left"/>
        <w:rPr>
          <w:sz w:val="11"/>
        </w:rPr>
      </w:pPr>
      <w:r>
        <w:rPr>
          <w:spacing w:val="-6"/>
          <w:sz w:val="20"/>
        </w:rPr>
        <w:t>We </w:t>
      </w:r>
      <w:r>
        <w:rPr>
          <w:spacing w:val="-4"/>
          <w:sz w:val="20"/>
        </w:rPr>
        <w:t>were </w:t>
      </w:r>
      <w:r>
        <w:rPr>
          <w:sz w:val="20"/>
        </w:rPr>
        <w:t>also </w:t>
      </w:r>
      <w:r>
        <w:rPr>
          <w:spacing w:val="-3"/>
          <w:sz w:val="20"/>
        </w:rPr>
        <w:t>told </w:t>
      </w:r>
      <w:r>
        <w:rPr>
          <w:sz w:val="20"/>
        </w:rPr>
        <w:t>in submissions that police need to be ‘less victim blaming’.</w:t>
      </w:r>
      <w:r>
        <w:rPr>
          <w:position w:val="7"/>
          <w:sz w:val="11"/>
        </w:rPr>
        <w:t>48 </w:t>
      </w:r>
      <w:r>
        <w:rPr>
          <w:sz w:val="20"/>
        </w:rPr>
        <w:t>One submission </w:t>
      </w:r>
      <w:r>
        <w:rPr>
          <w:spacing w:val="-3"/>
          <w:sz w:val="20"/>
        </w:rPr>
        <w:t>provided </w:t>
      </w:r>
      <w:r>
        <w:rPr>
          <w:sz w:val="20"/>
        </w:rPr>
        <w:t>the </w:t>
      </w:r>
      <w:r>
        <w:rPr>
          <w:spacing w:val="-3"/>
          <w:sz w:val="20"/>
        </w:rPr>
        <w:t>example </w:t>
      </w:r>
      <w:r>
        <w:rPr>
          <w:sz w:val="20"/>
        </w:rPr>
        <w:t>of a client who ‘was berated </w:t>
      </w:r>
      <w:r>
        <w:rPr>
          <w:spacing w:val="-3"/>
          <w:sz w:val="20"/>
        </w:rPr>
        <w:t>by </w:t>
      </w:r>
      <w:r>
        <w:rPr>
          <w:sz w:val="20"/>
        </w:rPr>
        <w:t>police </w:t>
      </w:r>
      <w:r>
        <w:rPr>
          <w:spacing w:val="-3"/>
          <w:sz w:val="20"/>
        </w:rPr>
        <w:t>for having </w:t>
      </w:r>
      <w:r>
        <w:rPr>
          <w:sz w:val="20"/>
        </w:rPr>
        <w:t>CCTV</w:t>
      </w:r>
      <w:r>
        <w:rPr>
          <w:spacing w:val="-6"/>
          <w:sz w:val="20"/>
        </w:rPr>
        <w:t> </w:t>
      </w:r>
      <w:r>
        <w:rPr>
          <w:sz w:val="20"/>
        </w:rPr>
        <w:t>footage</w:t>
      </w:r>
      <w:r>
        <w:rPr>
          <w:spacing w:val="-6"/>
          <w:sz w:val="20"/>
        </w:rPr>
        <w:t> </w:t>
      </w:r>
      <w:r>
        <w:rPr>
          <w:sz w:val="20"/>
        </w:rPr>
        <w:t>of</w:t>
      </w:r>
      <w:r>
        <w:rPr>
          <w:spacing w:val="-6"/>
          <w:sz w:val="20"/>
        </w:rPr>
        <w:t> </w:t>
      </w:r>
      <w:r>
        <w:rPr>
          <w:sz w:val="20"/>
        </w:rPr>
        <w:t>the</w:t>
      </w:r>
      <w:r>
        <w:rPr>
          <w:spacing w:val="-6"/>
          <w:sz w:val="20"/>
        </w:rPr>
        <w:t> </w:t>
      </w:r>
      <w:r>
        <w:rPr>
          <w:spacing w:val="-3"/>
          <w:sz w:val="20"/>
        </w:rPr>
        <w:t>front</w:t>
      </w:r>
      <w:r>
        <w:rPr>
          <w:spacing w:val="-6"/>
          <w:sz w:val="20"/>
        </w:rPr>
        <w:t> </w:t>
      </w:r>
      <w:r>
        <w:rPr>
          <w:spacing w:val="-3"/>
          <w:sz w:val="20"/>
        </w:rPr>
        <w:t>footpath</w:t>
      </w:r>
      <w:r>
        <w:rPr>
          <w:spacing w:val="-6"/>
          <w:sz w:val="20"/>
        </w:rPr>
        <w:t> </w:t>
      </w:r>
      <w:r>
        <w:rPr>
          <w:spacing w:val="-3"/>
          <w:sz w:val="20"/>
        </w:rPr>
        <w:t>[which]</w:t>
      </w:r>
      <w:r>
        <w:rPr>
          <w:spacing w:val="-6"/>
          <w:sz w:val="20"/>
        </w:rPr>
        <w:t> </w:t>
      </w:r>
      <w:r>
        <w:rPr>
          <w:spacing w:val="-3"/>
          <w:sz w:val="20"/>
        </w:rPr>
        <w:t>clearly</w:t>
      </w:r>
      <w:r>
        <w:rPr>
          <w:spacing w:val="-6"/>
          <w:sz w:val="20"/>
        </w:rPr>
        <w:t> </w:t>
      </w:r>
      <w:r>
        <w:rPr>
          <w:spacing w:val="-3"/>
          <w:sz w:val="20"/>
        </w:rPr>
        <w:t>showed</w:t>
      </w:r>
      <w:r>
        <w:rPr>
          <w:spacing w:val="-6"/>
          <w:sz w:val="20"/>
        </w:rPr>
        <w:t> </w:t>
      </w:r>
      <w:r>
        <w:rPr>
          <w:sz w:val="20"/>
        </w:rPr>
        <w:t>stalking</w:t>
      </w:r>
      <w:r>
        <w:rPr>
          <w:spacing w:val="-6"/>
          <w:sz w:val="20"/>
        </w:rPr>
        <w:t> </w:t>
      </w:r>
      <w:r>
        <w:rPr>
          <w:sz w:val="20"/>
        </w:rPr>
        <w:t>behaviour</w:t>
      </w:r>
      <w:r>
        <w:rPr>
          <w:spacing w:val="-6"/>
          <w:sz w:val="20"/>
        </w:rPr>
        <w:t> </w:t>
      </w:r>
      <w:r>
        <w:rPr>
          <w:spacing w:val="-3"/>
          <w:sz w:val="20"/>
        </w:rPr>
        <w:t>from</w:t>
      </w:r>
      <w:r>
        <w:rPr>
          <w:spacing w:val="-6"/>
          <w:sz w:val="20"/>
        </w:rPr>
        <w:t> </w:t>
      </w:r>
      <w:r>
        <w:rPr>
          <w:sz w:val="20"/>
        </w:rPr>
        <w:t>the </w:t>
      </w:r>
      <w:r>
        <w:rPr>
          <w:spacing w:val="-4"/>
          <w:sz w:val="20"/>
        </w:rPr>
        <w:t>offender, however </w:t>
      </w:r>
      <w:r>
        <w:rPr>
          <w:sz w:val="20"/>
        </w:rPr>
        <w:t>that wasn’t the police officer’s</w:t>
      </w:r>
      <w:r>
        <w:rPr>
          <w:spacing w:val="-27"/>
          <w:sz w:val="20"/>
        </w:rPr>
        <w:t> </w:t>
      </w:r>
      <w:r>
        <w:rPr>
          <w:spacing w:val="-3"/>
          <w:sz w:val="20"/>
        </w:rPr>
        <w:t>focus’.</w:t>
      </w:r>
      <w:r>
        <w:rPr>
          <w:spacing w:val="-3"/>
          <w:position w:val="7"/>
          <w:sz w:val="11"/>
        </w:rPr>
        <w:t>49</w:t>
      </w:r>
    </w:p>
    <w:p>
      <w:pPr>
        <w:pStyle w:val="ListParagraph"/>
        <w:numPr>
          <w:ilvl w:val="1"/>
          <w:numId w:val="7"/>
        </w:numPr>
        <w:tabs>
          <w:tab w:pos="1801" w:val="left" w:leader="none"/>
          <w:tab w:pos="1802" w:val="left" w:leader="none"/>
        </w:tabs>
        <w:spacing w:line="259" w:lineRule="exact" w:before="93" w:after="0"/>
        <w:ind w:left="1801" w:right="0" w:hanging="794"/>
        <w:jc w:val="left"/>
        <w:rPr>
          <w:sz w:val="20"/>
        </w:rPr>
      </w:pPr>
      <w:r>
        <w:rPr>
          <w:sz w:val="20"/>
        </w:rPr>
        <w:t>Organisations</w:t>
      </w:r>
      <w:r>
        <w:rPr>
          <w:spacing w:val="-6"/>
          <w:sz w:val="20"/>
        </w:rPr>
        <w:t> </w:t>
      </w:r>
      <w:r>
        <w:rPr>
          <w:sz w:val="20"/>
        </w:rPr>
        <w:t>which</w:t>
      </w:r>
      <w:r>
        <w:rPr>
          <w:spacing w:val="-6"/>
          <w:sz w:val="20"/>
        </w:rPr>
        <w:t> </w:t>
      </w:r>
      <w:r>
        <w:rPr>
          <w:spacing w:val="-3"/>
          <w:sz w:val="20"/>
        </w:rPr>
        <w:t>provide</w:t>
      </w:r>
      <w:r>
        <w:rPr>
          <w:spacing w:val="-6"/>
          <w:sz w:val="20"/>
        </w:rPr>
        <w:t> </w:t>
      </w:r>
      <w:r>
        <w:rPr>
          <w:sz w:val="20"/>
        </w:rPr>
        <w:t>free</w:t>
      </w:r>
      <w:r>
        <w:rPr>
          <w:spacing w:val="-6"/>
          <w:sz w:val="20"/>
        </w:rPr>
        <w:t> </w:t>
      </w:r>
      <w:r>
        <w:rPr>
          <w:sz w:val="20"/>
        </w:rPr>
        <w:t>legal</w:t>
      </w:r>
      <w:r>
        <w:rPr>
          <w:spacing w:val="-6"/>
          <w:sz w:val="20"/>
        </w:rPr>
        <w:t> </w:t>
      </w:r>
      <w:r>
        <w:rPr>
          <w:sz w:val="20"/>
        </w:rPr>
        <w:t>assistance</w:t>
      </w:r>
      <w:r>
        <w:rPr>
          <w:spacing w:val="-6"/>
          <w:sz w:val="20"/>
        </w:rPr>
        <w:t> </w:t>
      </w:r>
      <w:r>
        <w:rPr>
          <w:sz w:val="20"/>
        </w:rPr>
        <w:t>explained</w:t>
      </w:r>
      <w:r>
        <w:rPr>
          <w:spacing w:val="-6"/>
          <w:sz w:val="20"/>
        </w:rPr>
        <w:t> </w:t>
      </w:r>
      <w:r>
        <w:rPr>
          <w:sz w:val="20"/>
        </w:rPr>
        <w:t>that</w:t>
      </w:r>
      <w:r>
        <w:rPr>
          <w:spacing w:val="-6"/>
          <w:sz w:val="20"/>
        </w:rPr>
        <w:t> </w:t>
      </w:r>
      <w:r>
        <w:rPr>
          <w:sz w:val="20"/>
        </w:rPr>
        <w:t>this</w:t>
      </w:r>
      <w:r>
        <w:rPr>
          <w:spacing w:val="-6"/>
          <w:sz w:val="20"/>
        </w:rPr>
        <w:t> </w:t>
      </w:r>
      <w:r>
        <w:rPr>
          <w:sz w:val="20"/>
        </w:rPr>
        <w:t>lack</w:t>
      </w:r>
      <w:r>
        <w:rPr>
          <w:spacing w:val="-6"/>
          <w:sz w:val="20"/>
        </w:rPr>
        <w:t> </w:t>
      </w:r>
      <w:r>
        <w:rPr>
          <w:sz w:val="20"/>
        </w:rPr>
        <w:t>of</w:t>
      </w:r>
      <w:r>
        <w:rPr>
          <w:spacing w:val="-6"/>
          <w:sz w:val="20"/>
        </w:rPr>
        <w:t> </w:t>
      </w:r>
      <w:r>
        <w:rPr>
          <w:sz w:val="20"/>
        </w:rPr>
        <w:t>police</w:t>
      </w:r>
    </w:p>
    <w:p>
      <w:pPr>
        <w:pStyle w:val="BodyText"/>
        <w:spacing w:line="259" w:lineRule="exact"/>
        <w:ind w:left="1801"/>
      </w:pPr>
      <w:r>
        <w:rPr/>
        <w:t>response is compounded for certain groups:</w:t>
      </w:r>
    </w:p>
    <w:p>
      <w:pPr>
        <w:spacing w:line="208" w:lineRule="auto" w:before="112"/>
        <w:ind w:left="2254" w:right="1034" w:firstLine="0"/>
        <w:jc w:val="left"/>
        <w:rPr>
          <w:sz w:val="19"/>
        </w:rPr>
      </w:pPr>
      <w:r>
        <w:rPr>
          <w:sz w:val="19"/>
        </w:rPr>
        <w:t>we have encountered instances whereby clients who experience intersectional disadvantage based on, for example, their gender, race, disability, or low proficiency in English, have felt they have not been taken seriously by police. There does</w:t>
      </w:r>
    </w:p>
    <w:p>
      <w:pPr>
        <w:spacing w:line="208" w:lineRule="auto" w:before="2"/>
        <w:ind w:left="2254" w:right="1264" w:firstLine="0"/>
        <w:jc w:val="left"/>
        <w:rPr>
          <w:sz w:val="11"/>
        </w:rPr>
      </w:pPr>
      <w:r>
        <w:rPr>
          <w:sz w:val="19"/>
        </w:rPr>
        <w:t>seem to be inconsistencies in the way that police interact with particular cohorts of complainants.</w:t>
      </w:r>
      <w:r>
        <w:rPr>
          <w:position w:val="6"/>
          <w:sz w:val="11"/>
        </w:rPr>
        <w:t>50</w:t>
      </w:r>
    </w:p>
    <w:p>
      <w:pPr>
        <w:pStyle w:val="BodyText"/>
      </w:pPr>
    </w:p>
    <w:p>
      <w:pPr>
        <w:pStyle w:val="BodyText"/>
      </w:pPr>
    </w:p>
    <w:p>
      <w:pPr>
        <w:pStyle w:val="BodyText"/>
      </w:pPr>
    </w:p>
    <w:p>
      <w:pPr>
        <w:pStyle w:val="BodyText"/>
      </w:pPr>
    </w:p>
    <w:p>
      <w:pPr>
        <w:pStyle w:val="BodyText"/>
      </w:pPr>
    </w:p>
    <w:p>
      <w:pPr>
        <w:pStyle w:val="BodyText"/>
        <w:spacing w:before="7"/>
        <w:rPr>
          <w:sz w:val="14"/>
        </w:rPr>
      </w:pPr>
      <w:r>
        <w:rPr/>
        <w:pict>
          <v:line style="position:absolute;mso-position-horizontal-relative:page;mso-position-vertical-relative:paragraph;z-index:224;mso-wrap-distance-left:0;mso-wrap-distance-right:0" from="79.370102pt,12.5328pt" to="515.905102pt,12.5328pt" stroked="true" strokeweight="1pt" strokecolor="#f8cabc">
            <v:stroke dashstyle="solid"/>
            <w10:wrap type="topAndBottom"/>
          </v:line>
        </w:pict>
      </w:r>
    </w:p>
    <w:p>
      <w:pPr>
        <w:pStyle w:val="ListParagraph"/>
        <w:numPr>
          <w:ilvl w:val="0"/>
          <w:numId w:val="12"/>
        </w:numPr>
        <w:tabs>
          <w:tab w:pos="1800" w:val="left" w:leader="none"/>
          <w:tab w:pos="1802" w:val="left" w:leader="none"/>
        </w:tabs>
        <w:spacing w:line="213" w:lineRule="auto" w:before="107" w:after="0"/>
        <w:ind w:left="1801" w:right="1401" w:hanging="794"/>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12"/>
        </w:numPr>
        <w:tabs>
          <w:tab w:pos="1800" w:val="left" w:leader="none"/>
          <w:tab w:pos="1802" w:val="left" w:leader="none"/>
        </w:tabs>
        <w:spacing w:line="153" w:lineRule="exact" w:before="0" w:after="0"/>
        <w:ind w:left="1801" w:right="0" w:hanging="794"/>
        <w:jc w:val="left"/>
        <w:rPr>
          <w:sz w:val="13"/>
        </w:rPr>
      </w:pPr>
      <w:r>
        <w:rPr>
          <w:spacing w:val="2"/>
          <w:sz w:val="13"/>
        </w:rPr>
        <w:t>Submission </w:t>
      </w:r>
      <w:r>
        <w:rPr>
          <w:sz w:val="13"/>
        </w:rPr>
        <w:t>95 (Springvale Monash Legal</w:t>
      </w:r>
      <w:r>
        <w:rPr>
          <w:spacing w:val="-1"/>
          <w:sz w:val="13"/>
        </w:rPr>
        <w:t> </w:t>
      </w:r>
      <w:r>
        <w:rPr>
          <w:sz w:val="13"/>
        </w:rPr>
        <w:t>Service).</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98 (Law Institute of</w:t>
      </w:r>
      <w:r>
        <w:rPr>
          <w:spacing w:val="-2"/>
          <w:sz w:val="13"/>
        </w:rPr>
        <w:t> </w:t>
      </w:r>
      <w:r>
        <w:rPr>
          <w:sz w:val="13"/>
        </w:rPr>
        <w:t>Victoria).</w:t>
      </w:r>
    </w:p>
    <w:p>
      <w:pPr>
        <w:pStyle w:val="ListParagraph"/>
        <w:numPr>
          <w:ilvl w:val="0"/>
          <w:numId w:val="12"/>
        </w:numPr>
        <w:tabs>
          <w:tab w:pos="1801" w:val="left" w:leader="none"/>
          <w:tab w:pos="1802" w:val="left" w:leader="none"/>
        </w:tabs>
        <w:spacing w:line="213" w:lineRule="auto" w:before="6" w:after="0"/>
        <w:ind w:left="1801" w:right="1401" w:hanging="794"/>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12"/>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6 (name</w:t>
      </w:r>
      <w:r>
        <w:rPr>
          <w:spacing w:val="-3"/>
          <w:sz w:val="13"/>
        </w:rPr>
        <w:t> </w:t>
      </w:r>
      <w:r>
        <w:rPr>
          <w:sz w:val="13"/>
        </w:rPr>
        <w:t>withheld).</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pict>
          <v:shape style="position:absolute;margin-left:36pt;margin-top:3.710249pt;width:13pt;height:14.1pt;mso-position-horizontal-relative:page;mso-position-vertical-relative:paragraph;z-index:2296" type="#_x0000_t202" filled="false" stroked="false">
            <v:textbox inset="0,0,0,0">
              <w:txbxContent>
                <w:p>
                  <w:pPr>
                    <w:spacing w:line="282" w:lineRule="exact" w:before="0"/>
                    <w:ind w:left="0" w:right="0" w:firstLine="0"/>
                    <w:jc w:val="left"/>
                    <w:rPr>
                      <w:b/>
                      <w:sz w:val="24"/>
                    </w:rPr>
                  </w:pPr>
                  <w:r>
                    <w:rPr>
                      <w:b/>
                      <w:color w:val="EA5B50"/>
                      <w:spacing w:val="-3"/>
                      <w:sz w:val="24"/>
                    </w:rPr>
                    <w:t>16</w:t>
                  </w:r>
                </w:p>
              </w:txbxContent>
            </v:textbox>
            <w10:wrap type="none"/>
          </v:shape>
        </w:pict>
      </w:r>
      <w:r>
        <w:rPr>
          <w:sz w:val="13"/>
        </w:rPr>
        <w:t>Ibid.</w:t>
      </w:r>
    </w:p>
    <w:p>
      <w:pPr>
        <w:pStyle w:val="ListParagraph"/>
        <w:numPr>
          <w:ilvl w:val="0"/>
          <w:numId w:val="12"/>
        </w:numPr>
        <w:tabs>
          <w:tab w:pos="1801" w:val="left" w:leader="none"/>
          <w:tab w:pos="1802" w:val="left" w:leader="none"/>
        </w:tabs>
        <w:spacing w:line="170" w:lineRule="exact" w:before="0" w:after="0"/>
        <w:ind w:left="1801" w:right="0" w:hanging="794"/>
        <w:jc w:val="left"/>
        <w:rPr>
          <w:sz w:val="13"/>
        </w:rPr>
      </w:pPr>
      <w:r>
        <w:rPr>
          <w:spacing w:val="2"/>
          <w:sz w:val="13"/>
        </w:rPr>
        <w:t>Submission </w:t>
      </w:r>
      <w:r>
        <w:rPr>
          <w:sz w:val="13"/>
        </w:rPr>
        <w:t>95 (Springvale Monash Legal</w:t>
      </w:r>
      <w:r>
        <w:rPr>
          <w:spacing w:val="-1"/>
          <w:sz w:val="13"/>
        </w:rPr>
        <w:t> </w:t>
      </w:r>
      <w:r>
        <w:rPr>
          <w:sz w:val="13"/>
        </w:rPr>
        <w:t>Service).</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06" w:lineRule="auto" w:before="90" w:after="0"/>
        <w:ind w:left="1801" w:right="1084" w:hanging="794"/>
        <w:jc w:val="left"/>
        <w:rPr>
          <w:sz w:val="20"/>
        </w:rPr>
      </w:pPr>
      <w:bookmarkStart w:name="Key misconceptions" w:id="40"/>
      <w:bookmarkEnd w:id="40"/>
      <w:r>
        <w:rPr/>
      </w:r>
      <w:bookmarkStart w:name="The differences between family violence " w:id="41"/>
      <w:bookmarkEnd w:id="41"/>
      <w:r>
        <w:rPr/>
      </w:r>
      <w:bookmarkStart w:name="_bookmark12" w:id="42"/>
      <w:bookmarkEnd w:id="42"/>
      <w:r>
        <w:rPr/>
      </w:r>
      <w:bookmarkStart w:name="_bookmark12" w:id="43"/>
      <w:bookmarkEnd w:id="43"/>
      <w:r>
        <w:rPr>
          <w:spacing w:val="-3"/>
          <w:sz w:val="20"/>
        </w:rPr>
        <w:t>S</w:t>
      </w:r>
      <w:r>
        <w:rPr>
          <w:spacing w:val="-3"/>
          <w:sz w:val="20"/>
        </w:rPr>
        <w:t>imilarly, </w:t>
      </w:r>
      <w:r>
        <w:rPr>
          <w:sz w:val="20"/>
        </w:rPr>
        <w:t>Victorian Pride </w:t>
      </w:r>
      <w:r>
        <w:rPr>
          <w:spacing w:val="-3"/>
          <w:sz w:val="20"/>
        </w:rPr>
        <w:t>Lobby told </w:t>
      </w:r>
      <w:r>
        <w:rPr>
          <w:sz w:val="20"/>
        </w:rPr>
        <w:t>us of the particular ‘minimisation of </w:t>
      </w:r>
      <w:r>
        <w:rPr>
          <w:spacing w:val="-4"/>
          <w:sz w:val="20"/>
        </w:rPr>
        <w:t>LGBTIQA+ </w:t>
      </w:r>
      <w:r>
        <w:rPr>
          <w:spacing w:val="-3"/>
          <w:sz w:val="20"/>
        </w:rPr>
        <w:t>people’s </w:t>
      </w:r>
      <w:r>
        <w:rPr>
          <w:sz w:val="20"/>
        </w:rPr>
        <w:t>experiences of stalking and harassment’.</w:t>
      </w:r>
      <w:r>
        <w:rPr>
          <w:position w:val="7"/>
          <w:sz w:val="11"/>
        </w:rPr>
        <w:t>51 </w:t>
      </w:r>
      <w:r>
        <w:rPr>
          <w:sz w:val="20"/>
        </w:rPr>
        <w:t>Given people within these communities </w:t>
      </w:r>
      <w:r>
        <w:rPr>
          <w:spacing w:val="-4"/>
          <w:sz w:val="20"/>
        </w:rPr>
        <w:t>have </w:t>
      </w:r>
      <w:r>
        <w:rPr>
          <w:sz w:val="20"/>
        </w:rPr>
        <w:t>the </w:t>
      </w:r>
      <w:r>
        <w:rPr>
          <w:spacing w:val="-4"/>
          <w:sz w:val="20"/>
        </w:rPr>
        <w:t>lowest </w:t>
      </w:r>
      <w:r>
        <w:rPr>
          <w:spacing w:val="-3"/>
          <w:sz w:val="20"/>
        </w:rPr>
        <w:t>rates </w:t>
      </w:r>
      <w:r>
        <w:rPr>
          <w:sz w:val="20"/>
        </w:rPr>
        <w:t>of reporting stalking to police, the safety and justice</w:t>
      </w:r>
      <w:r>
        <w:rPr>
          <w:spacing w:val="-9"/>
          <w:sz w:val="20"/>
        </w:rPr>
        <w:t> </w:t>
      </w:r>
      <w:r>
        <w:rPr>
          <w:sz w:val="20"/>
        </w:rPr>
        <w:t>response</w:t>
      </w:r>
      <w:r>
        <w:rPr>
          <w:spacing w:val="-8"/>
          <w:sz w:val="20"/>
        </w:rPr>
        <w:t> </w:t>
      </w:r>
      <w:r>
        <w:rPr>
          <w:spacing w:val="-3"/>
          <w:sz w:val="20"/>
        </w:rPr>
        <w:t>potentially</w:t>
      </w:r>
      <w:r>
        <w:rPr>
          <w:spacing w:val="-9"/>
          <w:sz w:val="20"/>
        </w:rPr>
        <w:t> </w:t>
      </w:r>
      <w:r>
        <w:rPr>
          <w:spacing w:val="-3"/>
          <w:sz w:val="20"/>
        </w:rPr>
        <w:t>offered</w:t>
      </w:r>
      <w:r>
        <w:rPr>
          <w:spacing w:val="-8"/>
          <w:sz w:val="20"/>
        </w:rPr>
        <w:t> </w:t>
      </w:r>
      <w:r>
        <w:rPr>
          <w:spacing w:val="-3"/>
          <w:sz w:val="20"/>
        </w:rPr>
        <w:t>through</w:t>
      </w:r>
      <w:r>
        <w:rPr>
          <w:spacing w:val="-9"/>
          <w:sz w:val="20"/>
        </w:rPr>
        <w:t> </w:t>
      </w:r>
      <w:r>
        <w:rPr>
          <w:sz w:val="20"/>
        </w:rPr>
        <w:t>reporting</w:t>
      </w:r>
      <w:r>
        <w:rPr>
          <w:spacing w:val="-8"/>
          <w:sz w:val="20"/>
        </w:rPr>
        <w:t> </w:t>
      </w:r>
      <w:r>
        <w:rPr>
          <w:sz w:val="20"/>
        </w:rPr>
        <w:t>stalking</w:t>
      </w:r>
      <w:r>
        <w:rPr>
          <w:spacing w:val="-9"/>
          <w:sz w:val="20"/>
        </w:rPr>
        <w:t> </w:t>
      </w:r>
      <w:r>
        <w:rPr>
          <w:sz w:val="20"/>
        </w:rPr>
        <w:t>to</w:t>
      </w:r>
      <w:r>
        <w:rPr>
          <w:spacing w:val="-8"/>
          <w:sz w:val="20"/>
        </w:rPr>
        <w:t> </w:t>
      </w:r>
      <w:r>
        <w:rPr>
          <w:sz w:val="20"/>
        </w:rPr>
        <w:t>police,</w:t>
      </w:r>
      <w:r>
        <w:rPr>
          <w:spacing w:val="-9"/>
          <w:sz w:val="20"/>
        </w:rPr>
        <w:t> </w:t>
      </w:r>
      <w:r>
        <w:rPr>
          <w:spacing w:val="-3"/>
          <w:sz w:val="20"/>
        </w:rPr>
        <w:t>are</w:t>
      </w:r>
      <w:r>
        <w:rPr>
          <w:spacing w:val="-8"/>
          <w:sz w:val="20"/>
        </w:rPr>
        <w:t> </w:t>
      </w:r>
      <w:r>
        <w:rPr>
          <w:sz w:val="20"/>
        </w:rPr>
        <w:t>not</w:t>
      </w:r>
      <w:r>
        <w:rPr>
          <w:spacing w:val="-8"/>
          <w:sz w:val="20"/>
        </w:rPr>
        <w:t> </w:t>
      </w:r>
      <w:r>
        <w:rPr>
          <w:spacing w:val="-3"/>
          <w:sz w:val="20"/>
        </w:rPr>
        <w:t>equally </w:t>
      </w:r>
      <w:r>
        <w:rPr>
          <w:sz w:val="20"/>
        </w:rPr>
        <w:t>accessible </w:t>
      </w:r>
      <w:r>
        <w:rPr>
          <w:spacing w:val="-3"/>
          <w:sz w:val="20"/>
        </w:rPr>
        <w:t>for </w:t>
      </w:r>
      <w:r>
        <w:rPr>
          <w:sz w:val="20"/>
        </w:rPr>
        <w:t>all</w:t>
      </w:r>
      <w:r>
        <w:rPr>
          <w:spacing w:val="-10"/>
          <w:sz w:val="20"/>
        </w:rPr>
        <w:t> </w:t>
      </w:r>
      <w:r>
        <w:rPr>
          <w:sz w:val="20"/>
        </w:rPr>
        <w:t>Victorians.</w:t>
      </w:r>
    </w:p>
    <w:p>
      <w:pPr>
        <w:pStyle w:val="ListParagraph"/>
        <w:numPr>
          <w:ilvl w:val="1"/>
          <w:numId w:val="7"/>
        </w:numPr>
        <w:tabs>
          <w:tab w:pos="1801" w:val="left" w:leader="none"/>
          <w:tab w:pos="1802" w:val="left" w:leader="none"/>
        </w:tabs>
        <w:spacing w:line="206" w:lineRule="auto" w:before="126" w:after="0"/>
        <w:ind w:left="1801" w:right="1292" w:hanging="794"/>
        <w:jc w:val="left"/>
        <w:rPr>
          <w:sz w:val="11"/>
        </w:rPr>
      </w:pPr>
      <w:r>
        <w:rPr>
          <w:spacing w:val="-6"/>
          <w:sz w:val="20"/>
        </w:rPr>
        <w:t>We </w:t>
      </w:r>
      <w:r>
        <w:rPr>
          <w:spacing w:val="-4"/>
          <w:sz w:val="20"/>
        </w:rPr>
        <w:t>were </w:t>
      </w:r>
      <w:r>
        <w:rPr>
          <w:spacing w:val="-3"/>
          <w:sz w:val="20"/>
        </w:rPr>
        <w:t>told </w:t>
      </w:r>
      <w:r>
        <w:rPr>
          <w:sz w:val="20"/>
        </w:rPr>
        <w:t>that victim survivors of stalking ‘who experience intersectional disadvantage based on, </w:t>
      </w:r>
      <w:r>
        <w:rPr>
          <w:spacing w:val="-3"/>
          <w:sz w:val="20"/>
        </w:rPr>
        <w:t>for example, </w:t>
      </w:r>
      <w:r>
        <w:rPr>
          <w:sz w:val="20"/>
        </w:rPr>
        <w:t>their </w:t>
      </w:r>
      <w:r>
        <w:rPr>
          <w:spacing w:val="-3"/>
          <w:sz w:val="20"/>
        </w:rPr>
        <w:t>gender, </w:t>
      </w:r>
      <w:r>
        <w:rPr>
          <w:sz w:val="20"/>
        </w:rPr>
        <w:t>race, </w:t>
      </w:r>
      <w:r>
        <w:rPr>
          <w:spacing w:val="-3"/>
          <w:sz w:val="20"/>
        </w:rPr>
        <w:t>disability, </w:t>
      </w:r>
      <w:r>
        <w:rPr>
          <w:sz w:val="20"/>
        </w:rPr>
        <w:t>or </w:t>
      </w:r>
      <w:r>
        <w:rPr>
          <w:spacing w:val="-4"/>
          <w:sz w:val="20"/>
        </w:rPr>
        <w:t>low </w:t>
      </w:r>
      <w:r>
        <w:rPr>
          <w:sz w:val="20"/>
        </w:rPr>
        <w:t>proficiency in</w:t>
      </w:r>
      <w:r>
        <w:rPr>
          <w:spacing w:val="-9"/>
          <w:sz w:val="20"/>
        </w:rPr>
        <w:t> </w:t>
      </w:r>
      <w:r>
        <w:rPr>
          <w:spacing w:val="-4"/>
          <w:sz w:val="20"/>
        </w:rPr>
        <w:t>English’,</w:t>
      </w:r>
      <w:r>
        <w:rPr>
          <w:spacing w:val="-8"/>
          <w:sz w:val="20"/>
        </w:rPr>
        <w:t> </w:t>
      </w:r>
      <w:r>
        <w:rPr>
          <w:spacing w:val="-3"/>
          <w:sz w:val="20"/>
        </w:rPr>
        <w:t>may</w:t>
      </w:r>
      <w:r>
        <w:rPr>
          <w:spacing w:val="-8"/>
          <w:sz w:val="20"/>
        </w:rPr>
        <w:t> </w:t>
      </w:r>
      <w:r>
        <w:rPr>
          <w:sz w:val="20"/>
        </w:rPr>
        <w:t>decide</w:t>
      </w:r>
      <w:r>
        <w:rPr>
          <w:spacing w:val="-9"/>
          <w:sz w:val="20"/>
        </w:rPr>
        <w:t> </w:t>
      </w:r>
      <w:r>
        <w:rPr>
          <w:sz w:val="20"/>
        </w:rPr>
        <w:t>‘not</w:t>
      </w:r>
      <w:r>
        <w:rPr>
          <w:spacing w:val="-8"/>
          <w:sz w:val="20"/>
        </w:rPr>
        <w:t> </w:t>
      </w:r>
      <w:r>
        <w:rPr>
          <w:sz w:val="20"/>
        </w:rPr>
        <w:t>to</w:t>
      </w:r>
      <w:r>
        <w:rPr>
          <w:spacing w:val="-8"/>
          <w:sz w:val="20"/>
        </w:rPr>
        <w:t> </w:t>
      </w:r>
      <w:r>
        <w:rPr>
          <w:sz w:val="20"/>
        </w:rPr>
        <w:t>pursue</w:t>
      </w:r>
      <w:r>
        <w:rPr>
          <w:spacing w:val="-8"/>
          <w:sz w:val="20"/>
        </w:rPr>
        <w:t> </w:t>
      </w:r>
      <w:r>
        <w:rPr>
          <w:sz w:val="20"/>
        </w:rPr>
        <w:t>their</w:t>
      </w:r>
      <w:r>
        <w:rPr>
          <w:spacing w:val="-9"/>
          <w:sz w:val="20"/>
        </w:rPr>
        <w:t> </w:t>
      </w:r>
      <w:r>
        <w:rPr>
          <w:spacing w:val="-2"/>
          <w:sz w:val="20"/>
        </w:rPr>
        <w:t>matter</w:t>
      </w:r>
      <w:r>
        <w:rPr>
          <w:spacing w:val="-8"/>
          <w:sz w:val="20"/>
        </w:rPr>
        <w:t> </w:t>
      </w:r>
      <w:r>
        <w:rPr>
          <w:sz w:val="20"/>
        </w:rPr>
        <w:t>further</w:t>
      </w:r>
      <w:r>
        <w:rPr>
          <w:spacing w:val="-8"/>
          <w:sz w:val="20"/>
        </w:rPr>
        <w:t> </w:t>
      </w:r>
      <w:r>
        <w:rPr>
          <w:spacing w:val="-3"/>
          <w:sz w:val="20"/>
        </w:rPr>
        <w:t>given</w:t>
      </w:r>
      <w:r>
        <w:rPr>
          <w:spacing w:val="-8"/>
          <w:sz w:val="20"/>
        </w:rPr>
        <w:t> </w:t>
      </w:r>
      <w:r>
        <w:rPr>
          <w:sz w:val="20"/>
        </w:rPr>
        <w:t>their</w:t>
      </w:r>
      <w:r>
        <w:rPr>
          <w:spacing w:val="-9"/>
          <w:sz w:val="20"/>
        </w:rPr>
        <w:t> </w:t>
      </w:r>
      <w:r>
        <w:rPr>
          <w:sz w:val="20"/>
        </w:rPr>
        <w:t>past</w:t>
      </w:r>
      <w:r>
        <w:rPr>
          <w:spacing w:val="-8"/>
          <w:sz w:val="20"/>
        </w:rPr>
        <w:t> </w:t>
      </w:r>
      <w:r>
        <w:rPr>
          <w:sz w:val="20"/>
        </w:rPr>
        <w:t>interactions with</w:t>
      </w:r>
      <w:r>
        <w:rPr>
          <w:spacing w:val="-8"/>
          <w:sz w:val="20"/>
        </w:rPr>
        <w:t> </w:t>
      </w:r>
      <w:r>
        <w:rPr>
          <w:sz w:val="20"/>
        </w:rPr>
        <w:t>police</w:t>
      </w:r>
      <w:r>
        <w:rPr>
          <w:spacing w:val="-8"/>
          <w:sz w:val="20"/>
        </w:rPr>
        <w:t> </w:t>
      </w:r>
      <w:r>
        <w:rPr>
          <w:sz w:val="20"/>
        </w:rPr>
        <w:t>…</w:t>
      </w:r>
      <w:r>
        <w:rPr>
          <w:spacing w:val="-8"/>
          <w:sz w:val="20"/>
        </w:rPr>
        <w:t> </w:t>
      </w:r>
      <w:r>
        <w:rPr>
          <w:sz w:val="20"/>
        </w:rPr>
        <w:t>[and</w:t>
      </w:r>
      <w:r>
        <w:rPr>
          <w:spacing w:val="-8"/>
          <w:sz w:val="20"/>
        </w:rPr>
        <w:t> </w:t>
      </w:r>
      <w:r>
        <w:rPr>
          <w:spacing w:val="-3"/>
          <w:sz w:val="20"/>
        </w:rPr>
        <w:t>losing]</w:t>
      </w:r>
      <w:r>
        <w:rPr>
          <w:spacing w:val="-8"/>
          <w:sz w:val="20"/>
        </w:rPr>
        <w:t> </w:t>
      </w:r>
      <w:r>
        <w:rPr>
          <w:sz w:val="20"/>
        </w:rPr>
        <w:t>their</w:t>
      </w:r>
      <w:r>
        <w:rPr>
          <w:spacing w:val="-8"/>
          <w:sz w:val="20"/>
        </w:rPr>
        <w:t> </w:t>
      </w:r>
      <w:r>
        <w:rPr>
          <w:sz w:val="20"/>
        </w:rPr>
        <w:t>sense</w:t>
      </w:r>
      <w:r>
        <w:rPr>
          <w:spacing w:val="-8"/>
          <w:sz w:val="20"/>
        </w:rPr>
        <w:t> </w:t>
      </w:r>
      <w:r>
        <w:rPr>
          <w:sz w:val="20"/>
        </w:rPr>
        <w:t>of</w:t>
      </w:r>
      <w:r>
        <w:rPr>
          <w:spacing w:val="-8"/>
          <w:sz w:val="20"/>
        </w:rPr>
        <w:t> </w:t>
      </w:r>
      <w:r>
        <w:rPr>
          <w:sz w:val="20"/>
        </w:rPr>
        <w:t>confidence</w:t>
      </w:r>
      <w:r>
        <w:rPr>
          <w:spacing w:val="-8"/>
          <w:sz w:val="20"/>
        </w:rPr>
        <w:t> </w:t>
      </w:r>
      <w:r>
        <w:rPr>
          <w:sz w:val="20"/>
        </w:rPr>
        <w:t>in</w:t>
      </w:r>
      <w:r>
        <w:rPr>
          <w:spacing w:val="-8"/>
          <w:sz w:val="20"/>
        </w:rPr>
        <w:t> </w:t>
      </w:r>
      <w:r>
        <w:rPr>
          <w:sz w:val="20"/>
        </w:rPr>
        <w:t>law</w:t>
      </w:r>
      <w:r>
        <w:rPr>
          <w:spacing w:val="-8"/>
          <w:sz w:val="20"/>
        </w:rPr>
        <w:t> </w:t>
      </w:r>
      <w:r>
        <w:rPr>
          <w:spacing w:val="-3"/>
          <w:sz w:val="20"/>
        </w:rPr>
        <w:t>enforcement</w:t>
      </w:r>
      <w:r>
        <w:rPr>
          <w:spacing w:val="-8"/>
          <w:sz w:val="20"/>
        </w:rPr>
        <w:t> </w:t>
      </w:r>
      <w:r>
        <w:rPr>
          <w:sz w:val="20"/>
        </w:rPr>
        <w:t>and</w:t>
      </w:r>
      <w:r>
        <w:rPr>
          <w:spacing w:val="-8"/>
          <w:sz w:val="20"/>
        </w:rPr>
        <w:t> </w:t>
      </w:r>
      <w:r>
        <w:rPr>
          <w:sz w:val="20"/>
        </w:rPr>
        <w:t>our</w:t>
      </w:r>
      <w:r>
        <w:rPr>
          <w:spacing w:val="-7"/>
          <w:sz w:val="20"/>
        </w:rPr>
        <w:t> </w:t>
      </w:r>
      <w:r>
        <w:rPr>
          <w:sz w:val="20"/>
        </w:rPr>
        <w:t>legal </w:t>
      </w:r>
      <w:r>
        <w:rPr>
          <w:spacing w:val="-3"/>
          <w:sz w:val="20"/>
        </w:rPr>
        <w:t>system’.</w:t>
      </w:r>
      <w:r>
        <w:rPr>
          <w:spacing w:val="-3"/>
          <w:position w:val="7"/>
          <w:sz w:val="11"/>
        </w:rPr>
        <w:t>52</w:t>
      </w:r>
    </w:p>
    <w:p>
      <w:pPr>
        <w:pStyle w:val="ListParagraph"/>
        <w:numPr>
          <w:ilvl w:val="1"/>
          <w:numId w:val="7"/>
        </w:numPr>
        <w:tabs>
          <w:tab w:pos="1801" w:val="left" w:leader="none"/>
          <w:tab w:pos="1802" w:val="left" w:leader="none"/>
        </w:tabs>
        <w:spacing w:line="206" w:lineRule="auto" w:before="127" w:after="0"/>
        <w:ind w:left="1801" w:right="1184" w:hanging="794"/>
        <w:jc w:val="left"/>
        <w:rPr>
          <w:sz w:val="20"/>
        </w:rPr>
      </w:pPr>
      <w:r>
        <w:rPr>
          <w:sz w:val="20"/>
        </w:rPr>
        <w:t>If police do not act on complaints of stalking, or otherwise </w:t>
      </w:r>
      <w:r>
        <w:rPr>
          <w:spacing w:val="-3"/>
          <w:sz w:val="20"/>
        </w:rPr>
        <w:t>underestimate </w:t>
      </w:r>
      <w:r>
        <w:rPr>
          <w:sz w:val="20"/>
        </w:rPr>
        <w:t>their seriousness,</w:t>
      </w:r>
      <w:r>
        <w:rPr>
          <w:spacing w:val="-12"/>
          <w:sz w:val="20"/>
        </w:rPr>
        <w:t> </w:t>
      </w:r>
      <w:r>
        <w:rPr>
          <w:sz w:val="20"/>
        </w:rPr>
        <w:t>it</w:t>
      </w:r>
      <w:r>
        <w:rPr>
          <w:spacing w:val="-12"/>
          <w:sz w:val="20"/>
        </w:rPr>
        <w:t> </w:t>
      </w:r>
      <w:r>
        <w:rPr>
          <w:sz w:val="20"/>
        </w:rPr>
        <w:t>can</w:t>
      </w:r>
      <w:r>
        <w:rPr>
          <w:spacing w:val="-12"/>
          <w:sz w:val="20"/>
        </w:rPr>
        <w:t> </w:t>
      </w:r>
      <w:r>
        <w:rPr>
          <w:sz w:val="20"/>
        </w:rPr>
        <w:t>place</w:t>
      </w:r>
      <w:r>
        <w:rPr>
          <w:spacing w:val="-12"/>
          <w:sz w:val="20"/>
        </w:rPr>
        <w:t> </w:t>
      </w:r>
      <w:r>
        <w:rPr>
          <w:sz w:val="20"/>
        </w:rPr>
        <w:t>people</w:t>
      </w:r>
      <w:r>
        <w:rPr>
          <w:spacing w:val="-12"/>
          <w:sz w:val="20"/>
        </w:rPr>
        <w:t> </w:t>
      </w:r>
      <w:r>
        <w:rPr>
          <w:sz w:val="20"/>
        </w:rPr>
        <w:t>at</w:t>
      </w:r>
      <w:r>
        <w:rPr>
          <w:spacing w:val="-11"/>
          <w:sz w:val="20"/>
        </w:rPr>
        <w:t> </w:t>
      </w:r>
      <w:r>
        <w:rPr>
          <w:sz w:val="20"/>
        </w:rPr>
        <w:t>risk</w:t>
      </w:r>
      <w:r>
        <w:rPr>
          <w:spacing w:val="-12"/>
          <w:sz w:val="20"/>
        </w:rPr>
        <w:t> </w:t>
      </w:r>
      <w:r>
        <w:rPr>
          <w:sz w:val="20"/>
        </w:rPr>
        <w:t>of</w:t>
      </w:r>
      <w:r>
        <w:rPr>
          <w:spacing w:val="-12"/>
          <w:sz w:val="20"/>
        </w:rPr>
        <w:t> </w:t>
      </w:r>
      <w:r>
        <w:rPr>
          <w:sz w:val="20"/>
        </w:rPr>
        <w:t>significant</w:t>
      </w:r>
      <w:r>
        <w:rPr>
          <w:spacing w:val="-12"/>
          <w:sz w:val="20"/>
        </w:rPr>
        <w:t> </w:t>
      </w:r>
      <w:r>
        <w:rPr>
          <w:sz w:val="20"/>
        </w:rPr>
        <w:t>harm,</w:t>
      </w:r>
      <w:r>
        <w:rPr>
          <w:spacing w:val="-12"/>
          <w:sz w:val="20"/>
        </w:rPr>
        <w:t> </w:t>
      </w:r>
      <w:r>
        <w:rPr>
          <w:sz w:val="20"/>
        </w:rPr>
        <w:t>especially</w:t>
      </w:r>
      <w:r>
        <w:rPr>
          <w:spacing w:val="-11"/>
          <w:sz w:val="20"/>
        </w:rPr>
        <w:t> </w:t>
      </w:r>
      <w:r>
        <w:rPr>
          <w:sz w:val="20"/>
        </w:rPr>
        <w:t>where</w:t>
      </w:r>
      <w:r>
        <w:rPr>
          <w:spacing w:val="-12"/>
          <w:sz w:val="20"/>
        </w:rPr>
        <w:t> </w:t>
      </w:r>
      <w:r>
        <w:rPr>
          <w:sz w:val="20"/>
        </w:rPr>
        <w:t>the</w:t>
      </w:r>
      <w:r>
        <w:rPr>
          <w:spacing w:val="-12"/>
          <w:sz w:val="20"/>
        </w:rPr>
        <w:t> </w:t>
      </w:r>
      <w:r>
        <w:rPr>
          <w:sz w:val="20"/>
        </w:rPr>
        <w:t>victim of</w:t>
      </w:r>
      <w:r>
        <w:rPr>
          <w:spacing w:val="-6"/>
          <w:sz w:val="20"/>
        </w:rPr>
        <w:t> </w:t>
      </w:r>
      <w:r>
        <w:rPr>
          <w:sz w:val="20"/>
        </w:rPr>
        <w:t>stalking</w:t>
      </w:r>
      <w:r>
        <w:rPr>
          <w:spacing w:val="-6"/>
          <w:sz w:val="20"/>
        </w:rPr>
        <w:t> </w:t>
      </w:r>
      <w:r>
        <w:rPr>
          <w:sz w:val="20"/>
        </w:rPr>
        <w:t>is</w:t>
      </w:r>
      <w:r>
        <w:rPr>
          <w:spacing w:val="-6"/>
          <w:sz w:val="20"/>
        </w:rPr>
        <w:t> </w:t>
      </w:r>
      <w:r>
        <w:rPr>
          <w:sz w:val="20"/>
        </w:rPr>
        <w:t>reporting</w:t>
      </w:r>
      <w:r>
        <w:rPr>
          <w:spacing w:val="-5"/>
          <w:sz w:val="20"/>
        </w:rPr>
        <w:t> </w:t>
      </w:r>
      <w:r>
        <w:rPr>
          <w:sz w:val="20"/>
        </w:rPr>
        <w:t>a</w:t>
      </w:r>
      <w:r>
        <w:rPr>
          <w:spacing w:val="-6"/>
          <w:sz w:val="20"/>
        </w:rPr>
        <w:t> </w:t>
      </w:r>
      <w:r>
        <w:rPr>
          <w:sz w:val="20"/>
        </w:rPr>
        <w:t>situation</w:t>
      </w:r>
      <w:r>
        <w:rPr>
          <w:spacing w:val="-6"/>
          <w:sz w:val="20"/>
        </w:rPr>
        <w:t> </w:t>
      </w:r>
      <w:r>
        <w:rPr>
          <w:sz w:val="20"/>
        </w:rPr>
        <w:t>that</w:t>
      </w:r>
      <w:r>
        <w:rPr>
          <w:spacing w:val="-5"/>
          <w:sz w:val="20"/>
        </w:rPr>
        <w:t> </w:t>
      </w:r>
      <w:r>
        <w:rPr>
          <w:sz w:val="20"/>
        </w:rPr>
        <w:t>is</w:t>
      </w:r>
      <w:r>
        <w:rPr>
          <w:spacing w:val="-6"/>
          <w:sz w:val="20"/>
        </w:rPr>
        <w:t> </w:t>
      </w:r>
      <w:r>
        <w:rPr>
          <w:sz w:val="20"/>
        </w:rPr>
        <w:t>persistent</w:t>
      </w:r>
      <w:r>
        <w:rPr>
          <w:spacing w:val="-6"/>
          <w:sz w:val="20"/>
        </w:rPr>
        <w:t> </w:t>
      </w:r>
      <w:r>
        <w:rPr>
          <w:spacing w:val="-5"/>
          <w:sz w:val="20"/>
        </w:rPr>
        <w:t>and/or </w:t>
      </w:r>
      <w:r>
        <w:rPr>
          <w:sz w:val="20"/>
        </w:rPr>
        <w:t>escalating.</w:t>
      </w:r>
    </w:p>
    <w:p>
      <w:pPr>
        <w:pStyle w:val="ListParagraph"/>
        <w:numPr>
          <w:ilvl w:val="1"/>
          <w:numId w:val="7"/>
        </w:numPr>
        <w:tabs>
          <w:tab w:pos="1801" w:val="left" w:leader="none"/>
          <w:tab w:pos="1802" w:val="left" w:leader="none"/>
        </w:tabs>
        <w:spacing w:line="206" w:lineRule="auto" w:before="123" w:after="0"/>
        <w:ind w:left="1801" w:right="1096" w:hanging="794"/>
        <w:jc w:val="left"/>
        <w:rPr>
          <w:sz w:val="20"/>
        </w:rPr>
      </w:pPr>
      <w:r>
        <w:rPr>
          <w:sz w:val="20"/>
        </w:rPr>
        <w:t>Rather than dismissing and minimising allegations of stalking, Victoria Police must ensure that all </w:t>
      </w:r>
      <w:r>
        <w:rPr>
          <w:spacing w:val="-3"/>
          <w:sz w:val="20"/>
        </w:rPr>
        <w:t>disclosures </w:t>
      </w:r>
      <w:r>
        <w:rPr>
          <w:sz w:val="20"/>
        </w:rPr>
        <w:t>of stalking </w:t>
      </w:r>
      <w:r>
        <w:rPr>
          <w:spacing w:val="-3"/>
          <w:sz w:val="20"/>
        </w:rPr>
        <w:t>are </w:t>
      </w:r>
      <w:r>
        <w:rPr>
          <w:sz w:val="20"/>
        </w:rPr>
        <w:t>taken </w:t>
      </w:r>
      <w:r>
        <w:rPr>
          <w:spacing w:val="-3"/>
          <w:sz w:val="20"/>
        </w:rPr>
        <w:t>seriously. </w:t>
      </w:r>
      <w:r>
        <w:rPr>
          <w:sz w:val="20"/>
        </w:rPr>
        <w:t>There is a need </w:t>
      </w:r>
      <w:r>
        <w:rPr>
          <w:spacing w:val="-3"/>
          <w:sz w:val="20"/>
        </w:rPr>
        <w:t>for </w:t>
      </w:r>
      <w:r>
        <w:rPr>
          <w:sz w:val="20"/>
        </w:rPr>
        <w:t>further education</w:t>
      </w:r>
      <w:r>
        <w:rPr>
          <w:spacing w:val="-9"/>
          <w:sz w:val="20"/>
        </w:rPr>
        <w:t> </w:t>
      </w:r>
      <w:r>
        <w:rPr>
          <w:sz w:val="20"/>
        </w:rPr>
        <w:t>on</w:t>
      </w:r>
      <w:r>
        <w:rPr>
          <w:spacing w:val="-8"/>
          <w:sz w:val="20"/>
        </w:rPr>
        <w:t> </w:t>
      </w:r>
      <w:r>
        <w:rPr>
          <w:sz w:val="20"/>
        </w:rPr>
        <w:t>what</w:t>
      </w:r>
      <w:r>
        <w:rPr>
          <w:spacing w:val="-8"/>
          <w:sz w:val="20"/>
        </w:rPr>
        <w:t> </w:t>
      </w:r>
      <w:r>
        <w:rPr>
          <w:spacing w:val="-3"/>
          <w:sz w:val="20"/>
        </w:rPr>
        <w:t>constitutes</w:t>
      </w:r>
      <w:r>
        <w:rPr>
          <w:spacing w:val="-8"/>
          <w:sz w:val="20"/>
        </w:rPr>
        <w:t> </w:t>
      </w:r>
      <w:r>
        <w:rPr>
          <w:sz w:val="20"/>
        </w:rPr>
        <w:t>stalking</w:t>
      </w:r>
      <w:r>
        <w:rPr>
          <w:spacing w:val="-8"/>
          <w:sz w:val="20"/>
        </w:rPr>
        <w:t> </w:t>
      </w:r>
      <w:r>
        <w:rPr>
          <w:sz w:val="20"/>
        </w:rPr>
        <w:t>and</w:t>
      </w:r>
      <w:r>
        <w:rPr>
          <w:spacing w:val="-8"/>
          <w:sz w:val="20"/>
        </w:rPr>
        <w:t> </w:t>
      </w:r>
      <w:r>
        <w:rPr>
          <w:sz w:val="20"/>
        </w:rPr>
        <w:t>the</w:t>
      </w:r>
      <w:r>
        <w:rPr>
          <w:spacing w:val="-8"/>
          <w:sz w:val="20"/>
        </w:rPr>
        <w:t> </w:t>
      </w:r>
      <w:r>
        <w:rPr>
          <w:spacing w:val="-3"/>
          <w:sz w:val="20"/>
        </w:rPr>
        <w:t>nature</w:t>
      </w:r>
      <w:r>
        <w:rPr>
          <w:spacing w:val="-8"/>
          <w:sz w:val="20"/>
        </w:rPr>
        <w:t> </w:t>
      </w:r>
      <w:r>
        <w:rPr>
          <w:sz w:val="20"/>
        </w:rPr>
        <w:t>and</w:t>
      </w:r>
      <w:r>
        <w:rPr>
          <w:spacing w:val="-8"/>
          <w:sz w:val="20"/>
        </w:rPr>
        <w:t> </w:t>
      </w:r>
      <w:r>
        <w:rPr>
          <w:sz w:val="20"/>
        </w:rPr>
        <w:t>extent</w:t>
      </w:r>
      <w:r>
        <w:rPr>
          <w:spacing w:val="-8"/>
          <w:sz w:val="20"/>
        </w:rPr>
        <w:t> </w:t>
      </w:r>
      <w:r>
        <w:rPr>
          <w:sz w:val="20"/>
        </w:rPr>
        <w:t>of</w:t>
      </w:r>
      <w:r>
        <w:rPr>
          <w:spacing w:val="-9"/>
          <w:sz w:val="20"/>
        </w:rPr>
        <w:t> </w:t>
      </w:r>
      <w:r>
        <w:rPr>
          <w:sz w:val="20"/>
        </w:rPr>
        <w:t>the</w:t>
      </w:r>
      <w:r>
        <w:rPr>
          <w:spacing w:val="-8"/>
          <w:sz w:val="20"/>
        </w:rPr>
        <w:t> </w:t>
      </w:r>
      <w:r>
        <w:rPr>
          <w:sz w:val="20"/>
        </w:rPr>
        <w:t>harms,</w:t>
      </w:r>
      <w:r>
        <w:rPr>
          <w:spacing w:val="-8"/>
          <w:sz w:val="20"/>
        </w:rPr>
        <w:t> </w:t>
      </w:r>
      <w:r>
        <w:rPr>
          <w:sz w:val="20"/>
        </w:rPr>
        <w:t>in</w:t>
      </w:r>
      <w:r>
        <w:rPr>
          <w:spacing w:val="-8"/>
          <w:sz w:val="20"/>
        </w:rPr>
        <w:t> </w:t>
      </w:r>
      <w:r>
        <w:rPr>
          <w:sz w:val="20"/>
        </w:rPr>
        <w:t>order to </w:t>
      </w:r>
      <w:r>
        <w:rPr>
          <w:spacing w:val="-3"/>
          <w:sz w:val="20"/>
        </w:rPr>
        <w:t>overcome </w:t>
      </w:r>
      <w:r>
        <w:rPr>
          <w:sz w:val="20"/>
        </w:rPr>
        <w:t>dominant</w:t>
      </w:r>
      <w:r>
        <w:rPr>
          <w:spacing w:val="-11"/>
          <w:sz w:val="20"/>
        </w:rPr>
        <w:t> </w:t>
      </w:r>
      <w:r>
        <w:rPr>
          <w:sz w:val="20"/>
        </w:rPr>
        <w:t>misconceptions.</w:t>
      </w:r>
    </w:p>
    <w:p>
      <w:pPr>
        <w:pStyle w:val="BodyText"/>
        <w:spacing w:before="9"/>
        <w:rPr>
          <w:sz w:val="16"/>
        </w:rPr>
      </w:pPr>
    </w:p>
    <w:p>
      <w:pPr>
        <w:pStyle w:val="Heading2"/>
        <w:rPr>
          <w:b/>
        </w:rPr>
      </w:pPr>
      <w:r>
        <w:rPr>
          <w:b/>
          <w:color w:val="EA5B50"/>
        </w:rPr>
        <w:t>Key misconceptions</w:t>
      </w:r>
    </w:p>
    <w:p>
      <w:pPr>
        <w:pStyle w:val="ListParagraph"/>
        <w:numPr>
          <w:ilvl w:val="1"/>
          <w:numId w:val="7"/>
        </w:numPr>
        <w:tabs>
          <w:tab w:pos="1801" w:val="left" w:leader="none"/>
          <w:tab w:pos="1802" w:val="left" w:leader="none"/>
        </w:tabs>
        <w:spacing w:line="259" w:lineRule="exact" w:before="114" w:after="0"/>
        <w:ind w:left="1801" w:right="0" w:hanging="794"/>
        <w:jc w:val="left"/>
        <w:rPr>
          <w:sz w:val="20"/>
        </w:rPr>
      </w:pPr>
      <w:r>
        <w:rPr>
          <w:sz w:val="20"/>
        </w:rPr>
        <w:t>A</w:t>
      </w:r>
      <w:r>
        <w:rPr>
          <w:spacing w:val="-6"/>
          <w:sz w:val="20"/>
        </w:rPr>
        <w:t> </w:t>
      </w:r>
      <w:r>
        <w:rPr>
          <w:spacing w:val="-4"/>
          <w:sz w:val="20"/>
        </w:rPr>
        <w:t>key</w:t>
      </w:r>
      <w:r>
        <w:rPr>
          <w:spacing w:val="-6"/>
          <w:sz w:val="20"/>
        </w:rPr>
        <w:t> </w:t>
      </w:r>
      <w:r>
        <w:rPr>
          <w:sz w:val="20"/>
        </w:rPr>
        <w:t>misconception</w:t>
      </w:r>
      <w:r>
        <w:rPr>
          <w:spacing w:val="-5"/>
          <w:sz w:val="20"/>
        </w:rPr>
        <w:t> </w:t>
      </w:r>
      <w:r>
        <w:rPr>
          <w:sz w:val="20"/>
        </w:rPr>
        <w:t>is</w:t>
      </w:r>
      <w:r>
        <w:rPr>
          <w:spacing w:val="-6"/>
          <w:sz w:val="20"/>
        </w:rPr>
        <w:t> </w:t>
      </w:r>
      <w:r>
        <w:rPr>
          <w:sz w:val="20"/>
        </w:rPr>
        <w:t>that</w:t>
      </w:r>
      <w:r>
        <w:rPr>
          <w:spacing w:val="-6"/>
          <w:sz w:val="20"/>
        </w:rPr>
        <w:t> </w:t>
      </w:r>
      <w:r>
        <w:rPr>
          <w:spacing w:val="-4"/>
          <w:sz w:val="20"/>
        </w:rPr>
        <w:t>‘real’</w:t>
      </w:r>
      <w:r>
        <w:rPr>
          <w:spacing w:val="-5"/>
          <w:sz w:val="20"/>
        </w:rPr>
        <w:t> </w:t>
      </w:r>
      <w:r>
        <w:rPr>
          <w:sz w:val="20"/>
        </w:rPr>
        <w:t>stalking</w:t>
      </w:r>
      <w:r>
        <w:rPr>
          <w:spacing w:val="-6"/>
          <w:sz w:val="20"/>
        </w:rPr>
        <w:t> </w:t>
      </w:r>
      <w:r>
        <w:rPr>
          <w:sz w:val="20"/>
        </w:rPr>
        <w:t>is</w:t>
      </w:r>
      <w:r>
        <w:rPr>
          <w:spacing w:val="-5"/>
          <w:sz w:val="20"/>
        </w:rPr>
        <w:t> </w:t>
      </w:r>
      <w:r>
        <w:rPr>
          <w:sz w:val="20"/>
        </w:rPr>
        <w:t>perpetrated</w:t>
      </w:r>
      <w:r>
        <w:rPr>
          <w:spacing w:val="-6"/>
          <w:sz w:val="20"/>
        </w:rPr>
        <w:t> </w:t>
      </w:r>
      <w:r>
        <w:rPr>
          <w:spacing w:val="-3"/>
          <w:sz w:val="20"/>
        </w:rPr>
        <w:t>by</w:t>
      </w:r>
      <w:r>
        <w:rPr>
          <w:spacing w:val="-6"/>
          <w:sz w:val="20"/>
        </w:rPr>
        <w:t> </w:t>
      </w:r>
      <w:r>
        <w:rPr>
          <w:sz w:val="20"/>
        </w:rPr>
        <w:t>a</w:t>
      </w:r>
      <w:r>
        <w:rPr>
          <w:spacing w:val="-5"/>
          <w:sz w:val="20"/>
        </w:rPr>
        <w:t> </w:t>
      </w:r>
      <w:r>
        <w:rPr>
          <w:sz w:val="20"/>
        </w:rPr>
        <w:t>person</w:t>
      </w:r>
      <w:r>
        <w:rPr>
          <w:spacing w:val="-6"/>
          <w:sz w:val="20"/>
        </w:rPr>
        <w:t> </w:t>
      </w:r>
      <w:r>
        <w:rPr>
          <w:sz w:val="20"/>
        </w:rPr>
        <w:t>who</w:t>
      </w:r>
      <w:r>
        <w:rPr>
          <w:spacing w:val="-5"/>
          <w:sz w:val="20"/>
        </w:rPr>
        <w:t> </w:t>
      </w:r>
      <w:r>
        <w:rPr>
          <w:sz w:val="20"/>
        </w:rPr>
        <w:t>is</w:t>
      </w:r>
      <w:r>
        <w:rPr>
          <w:spacing w:val="-6"/>
          <w:sz w:val="20"/>
        </w:rPr>
        <w:t> </w:t>
      </w:r>
      <w:r>
        <w:rPr>
          <w:sz w:val="20"/>
        </w:rPr>
        <w:t>a</w:t>
      </w:r>
      <w:r>
        <w:rPr>
          <w:spacing w:val="-6"/>
          <w:sz w:val="20"/>
        </w:rPr>
        <w:t> </w:t>
      </w:r>
      <w:r>
        <w:rPr>
          <w:sz w:val="20"/>
        </w:rPr>
        <w:t>stranger</w:t>
      </w:r>
    </w:p>
    <w:p>
      <w:pPr>
        <w:pStyle w:val="BodyText"/>
        <w:spacing w:line="259" w:lineRule="exact"/>
        <w:ind w:left="1801"/>
      </w:pPr>
      <w:r>
        <w:rPr/>
        <w:t>to the victim.</w:t>
      </w:r>
    </w:p>
    <w:p>
      <w:pPr>
        <w:pStyle w:val="ListParagraph"/>
        <w:numPr>
          <w:ilvl w:val="1"/>
          <w:numId w:val="7"/>
        </w:numPr>
        <w:tabs>
          <w:tab w:pos="1801" w:val="left" w:leader="none"/>
          <w:tab w:pos="1802" w:val="left" w:leader="none"/>
        </w:tabs>
        <w:spacing w:line="206" w:lineRule="auto" w:before="114" w:after="0"/>
        <w:ind w:left="1801" w:right="1206" w:hanging="794"/>
        <w:jc w:val="left"/>
        <w:rPr>
          <w:sz w:val="11"/>
        </w:rPr>
      </w:pPr>
      <w:r>
        <w:rPr>
          <w:sz w:val="20"/>
        </w:rPr>
        <w:t>One study suggests that there </w:t>
      </w:r>
      <w:r>
        <w:rPr>
          <w:spacing w:val="-3"/>
          <w:sz w:val="20"/>
        </w:rPr>
        <w:t>are </w:t>
      </w:r>
      <w:r>
        <w:rPr>
          <w:sz w:val="20"/>
        </w:rPr>
        <w:t>parallels between perceptions of stalking and perceptions</w:t>
      </w:r>
      <w:r>
        <w:rPr>
          <w:spacing w:val="-10"/>
          <w:sz w:val="20"/>
        </w:rPr>
        <w:t> </w:t>
      </w:r>
      <w:r>
        <w:rPr>
          <w:sz w:val="20"/>
        </w:rPr>
        <w:t>of</w:t>
      </w:r>
      <w:r>
        <w:rPr>
          <w:spacing w:val="-10"/>
          <w:sz w:val="20"/>
        </w:rPr>
        <w:t> </w:t>
      </w:r>
      <w:r>
        <w:rPr>
          <w:sz w:val="20"/>
        </w:rPr>
        <w:t>rape.</w:t>
      </w:r>
      <w:r>
        <w:rPr>
          <w:spacing w:val="-9"/>
          <w:sz w:val="20"/>
        </w:rPr>
        <w:t> </w:t>
      </w:r>
      <w:r>
        <w:rPr>
          <w:sz w:val="20"/>
        </w:rPr>
        <w:t>Victim</w:t>
      </w:r>
      <w:r>
        <w:rPr>
          <w:spacing w:val="-10"/>
          <w:sz w:val="20"/>
        </w:rPr>
        <w:t> </w:t>
      </w:r>
      <w:r>
        <w:rPr>
          <w:sz w:val="20"/>
        </w:rPr>
        <w:t>survivors</w:t>
      </w:r>
      <w:r>
        <w:rPr>
          <w:spacing w:val="-10"/>
          <w:sz w:val="20"/>
        </w:rPr>
        <w:t> </w:t>
      </w:r>
      <w:r>
        <w:rPr>
          <w:sz w:val="20"/>
        </w:rPr>
        <w:t>of</w:t>
      </w:r>
      <w:r>
        <w:rPr>
          <w:spacing w:val="-9"/>
          <w:sz w:val="20"/>
        </w:rPr>
        <w:t> </w:t>
      </w:r>
      <w:r>
        <w:rPr>
          <w:sz w:val="20"/>
        </w:rPr>
        <w:t>rape</w:t>
      </w:r>
      <w:r>
        <w:rPr>
          <w:spacing w:val="-10"/>
          <w:sz w:val="20"/>
        </w:rPr>
        <w:t> </w:t>
      </w:r>
      <w:r>
        <w:rPr>
          <w:spacing w:val="-3"/>
          <w:sz w:val="20"/>
        </w:rPr>
        <w:t>are</w:t>
      </w:r>
      <w:r>
        <w:rPr>
          <w:spacing w:val="-10"/>
          <w:sz w:val="20"/>
        </w:rPr>
        <w:t> </w:t>
      </w:r>
      <w:r>
        <w:rPr>
          <w:sz w:val="20"/>
        </w:rPr>
        <w:t>more</w:t>
      </w:r>
      <w:r>
        <w:rPr>
          <w:spacing w:val="-9"/>
          <w:sz w:val="20"/>
        </w:rPr>
        <w:t> </w:t>
      </w:r>
      <w:r>
        <w:rPr>
          <w:spacing w:val="-3"/>
          <w:sz w:val="20"/>
        </w:rPr>
        <w:t>likely</w:t>
      </w:r>
      <w:r>
        <w:rPr>
          <w:spacing w:val="-10"/>
          <w:sz w:val="20"/>
        </w:rPr>
        <w:t> </w:t>
      </w:r>
      <w:r>
        <w:rPr>
          <w:sz w:val="20"/>
        </w:rPr>
        <w:t>to</w:t>
      </w:r>
      <w:r>
        <w:rPr>
          <w:spacing w:val="-9"/>
          <w:sz w:val="20"/>
        </w:rPr>
        <w:t> </w:t>
      </w:r>
      <w:r>
        <w:rPr>
          <w:sz w:val="20"/>
        </w:rPr>
        <w:t>be</w:t>
      </w:r>
      <w:r>
        <w:rPr>
          <w:spacing w:val="-10"/>
          <w:sz w:val="20"/>
        </w:rPr>
        <w:t> </w:t>
      </w:r>
      <w:r>
        <w:rPr>
          <w:sz w:val="20"/>
        </w:rPr>
        <w:t>considered</w:t>
      </w:r>
      <w:r>
        <w:rPr>
          <w:spacing w:val="-10"/>
          <w:sz w:val="20"/>
        </w:rPr>
        <w:t> </w:t>
      </w:r>
      <w:r>
        <w:rPr>
          <w:spacing w:val="-3"/>
          <w:sz w:val="20"/>
        </w:rPr>
        <w:t>credible </w:t>
      </w:r>
      <w:r>
        <w:rPr>
          <w:sz w:val="20"/>
        </w:rPr>
        <w:t>where the perpetrator is a</w:t>
      </w:r>
      <w:r>
        <w:rPr>
          <w:spacing w:val="-23"/>
          <w:sz w:val="20"/>
        </w:rPr>
        <w:t> </w:t>
      </w:r>
      <w:r>
        <w:rPr>
          <w:sz w:val="20"/>
        </w:rPr>
        <w:t>stranger.</w:t>
      </w:r>
      <w:r>
        <w:rPr>
          <w:position w:val="7"/>
          <w:sz w:val="11"/>
        </w:rPr>
        <w:t>53</w:t>
      </w:r>
    </w:p>
    <w:p>
      <w:pPr>
        <w:pStyle w:val="ListParagraph"/>
        <w:numPr>
          <w:ilvl w:val="1"/>
          <w:numId w:val="7"/>
        </w:numPr>
        <w:tabs>
          <w:tab w:pos="1801" w:val="left" w:leader="none"/>
          <w:tab w:pos="1802" w:val="left" w:leader="none"/>
        </w:tabs>
        <w:spacing w:line="206" w:lineRule="auto" w:before="124" w:after="0"/>
        <w:ind w:left="1801" w:right="1079" w:hanging="794"/>
        <w:jc w:val="left"/>
        <w:rPr>
          <w:sz w:val="11"/>
        </w:rPr>
      </w:pPr>
      <w:r>
        <w:rPr>
          <w:sz w:val="20"/>
        </w:rPr>
        <w:t>Similar myths and misunderstandings persist in the </w:t>
      </w:r>
      <w:r>
        <w:rPr>
          <w:spacing w:val="-3"/>
          <w:sz w:val="20"/>
        </w:rPr>
        <w:t>context </w:t>
      </w:r>
      <w:r>
        <w:rPr>
          <w:sz w:val="20"/>
        </w:rPr>
        <w:t>of stalking, despite </w:t>
      </w:r>
      <w:r>
        <w:rPr>
          <w:spacing w:val="-3"/>
          <w:sz w:val="20"/>
        </w:rPr>
        <w:t>stranger-related</w:t>
      </w:r>
      <w:r>
        <w:rPr>
          <w:spacing w:val="-9"/>
          <w:sz w:val="20"/>
        </w:rPr>
        <w:t> </w:t>
      </w:r>
      <w:r>
        <w:rPr>
          <w:sz w:val="20"/>
        </w:rPr>
        <w:t>stalking</w:t>
      </w:r>
      <w:r>
        <w:rPr>
          <w:spacing w:val="-9"/>
          <w:sz w:val="20"/>
        </w:rPr>
        <w:t> </w:t>
      </w:r>
      <w:r>
        <w:rPr>
          <w:sz w:val="20"/>
        </w:rPr>
        <w:t>being</w:t>
      </w:r>
      <w:r>
        <w:rPr>
          <w:spacing w:val="-9"/>
          <w:sz w:val="20"/>
        </w:rPr>
        <w:t> </w:t>
      </w:r>
      <w:r>
        <w:rPr>
          <w:sz w:val="20"/>
        </w:rPr>
        <w:t>the</w:t>
      </w:r>
      <w:r>
        <w:rPr>
          <w:spacing w:val="-9"/>
          <w:sz w:val="20"/>
        </w:rPr>
        <w:t> </w:t>
      </w:r>
      <w:r>
        <w:rPr>
          <w:sz w:val="20"/>
        </w:rPr>
        <w:t>least</w:t>
      </w:r>
      <w:r>
        <w:rPr>
          <w:spacing w:val="-9"/>
          <w:sz w:val="20"/>
        </w:rPr>
        <w:t> </w:t>
      </w:r>
      <w:r>
        <w:rPr>
          <w:sz w:val="20"/>
        </w:rPr>
        <w:t>common</w:t>
      </w:r>
      <w:r>
        <w:rPr>
          <w:spacing w:val="-9"/>
          <w:sz w:val="20"/>
        </w:rPr>
        <w:t> </w:t>
      </w:r>
      <w:r>
        <w:rPr>
          <w:sz w:val="20"/>
        </w:rPr>
        <w:t>form.</w:t>
      </w:r>
      <w:r>
        <w:rPr>
          <w:spacing w:val="-9"/>
          <w:sz w:val="20"/>
        </w:rPr>
        <w:t> </w:t>
      </w:r>
      <w:r>
        <w:rPr>
          <w:sz w:val="20"/>
        </w:rPr>
        <w:t>Most</w:t>
      </w:r>
      <w:r>
        <w:rPr>
          <w:spacing w:val="-9"/>
          <w:sz w:val="20"/>
        </w:rPr>
        <w:t> </w:t>
      </w:r>
      <w:r>
        <w:rPr>
          <w:sz w:val="20"/>
        </w:rPr>
        <w:t>stalking</w:t>
      </w:r>
      <w:r>
        <w:rPr>
          <w:spacing w:val="-9"/>
          <w:sz w:val="20"/>
        </w:rPr>
        <w:t> </w:t>
      </w:r>
      <w:r>
        <w:rPr>
          <w:sz w:val="20"/>
        </w:rPr>
        <w:t>is</w:t>
      </w:r>
      <w:r>
        <w:rPr>
          <w:spacing w:val="-9"/>
          <w:sz w:val="20"/>
        </w:rPr>
        <w:t> </w:t>
      </w:r>
      <w:r>
        <w:rPr>
          <w:sz w:val="20"/>
        </w:rPr>
        <w:t>perpetrated</w:t>
      </w:r>
      <w:r>
        <w:rPr>
          <w:spacing w:val="-9"/>
          <w:sz w:val="20"/>
        </w:rPr>
        <w:t> </w:t>
      </w:r>
      <w:r>
        <w:rPr>
          <w:spacing w:val="-3"/>
          <w:sz w:val="20"/>
        </w:rPr>
        <w:t>by </w:t>
      </w:r>
      <w:r>
        <w:rPr>
          <w:sz w:val="20"/>
        </w:rPr>
        <w:t>someone </w:t>
      </w:r>
      <w:r>
        <w:rPr>
          <w:spacing w:val="-3"/>
          <w:sz w:val="20"/>
        </w:rPr>
        <w:t>known </w:t>
      </w:r>
      <w:r>
        <w:rPr>
          <w:sz w:val="20"/>
        </w:rPr>
        <w:t>to the victim, is more </w:t>
      </w:r>
      <w:r>
        <w:rPr>
          <w:spacing w:val="-3"/>
          <w:sz w:val="20"/>
        </w:rPr>
        <w:t>likely </w:t>
      </w:r>
      <w:r>
        <w:rPr>
          <w:sz w:val="20"/>
        </w:rPr>
        <w:t>to persist </w:t>
      </w:r>
      <w:r>
        <w:rPr>
          <w:spacing w:val="-4"/>
          <w:sz w:val="20"/>
        </w:rPr>
        <w:t>over </w:t>
      </w:r>
      <w:r>
        <w:rPr>
          <w:sz w:val="20"/>
        </w:rPr>
        <w:t>a longer duration, and less </w:t>
      </w:r>
      <w:r>
        <w:rPr>
          <w:spacing w:val="-3"/>
          <w:sz w:val="20"/>
        </w:rPr>
        <w:t>likely </w:t>
      </w:r>
      <w:r>
        <w:rPr>
          <w:sz w:val="20"/>
        </w:rPr>
        <w:t>to </w:t>
      </w:r>
      <w:r>
        <w:rPr>
          <w:spacing w:val="-3"/>
          <w:sz w:val="20"/>
        </w:rPr>
        <w:t>result </w:t>
      </w:r>
      <w:r>
        <w:rPr>
          <w:sz w:val="20"/>
        </w:rPr>
        <w:t>in</w:t>
      </w:r>
      <w:r>
        <w:rPr>
          <w:spacing w:val="-11"/>
          <w:sz w:val="20"/>
        </w:rPr>
        <w:t> </w:t>
      </w:r>
      <w:r>
        <w:rPr>
          <w:sz w:val="20"/>
        </w:rPr>
        <w:t>conviction.</w:t>
      </w:r>
      <w:r>
        <w:rPr>
          <w:position w:val="7"/>
          <w:sz w:val="11"/>
        </w:rPr>
        <w:t>54</w:t>
      </w:r>
    </w:p>
    <w:p>
      <w:pPr>
        <w:pStyle w:val="BodyText"/>
        <w:spacing w:before="13"/>
        <w:rPr>
          <w:sz w:val="21"/>
        </w:rPr>
      </w:pPr>
    </w:p>
    <w:p>
      <w:pPr>
        <w:pStyle w:val="Heading2"/>
        <w:spacing w:line="184" w:lineRule="auto"/>
        <w:ind w:right="1753"/>
        <w:rPr>
          <w:b/>
        </w:rPr>
      </w:pPr>
      <w:r>
        <w:rPr>
          <w:b/>
          <w:color w:val="EA5B50"/>
        </w:rPr>
        <w:t>The differences between family violence stalking and non- family violence stalking</w:t>
      </w:r>
    </w:p>
    <w:p>
      <w:pPr>
        <w:pStyle w:val="ListParagraph"/>
        <w:numPr>
          <w:ilvl w:val="1"/>
          <w:numId w:val="7"/>
        </w:numPr>
        <w:tabs>
          <w:tab w:pos="1801" w:val="left" w:leader="none"/>
          <w:tab w:pos="1802" w:val="left" w:leader="none"/>
        </w:tabs>
        <w:spacing w:line="259" w:lineRule="exact" w:before="130" w:after="0"/>
        <w:ind w:left="1801" w:right="0" w:hanging="794"/>
        <w:jc w:val="left"/>
        <w:rPr>
          <w:sz w:val="20"/>
        </w:rPr>
      </w:pPr>
      <w:r>
        <w:rPr>
          <w:spacing w:val="-10"/>
          <w:sz w:val="20"/>
        </w:rPr>
        <w:t>To</w:t>
      </w:r>
      <w:r>
        <w:rPr>
          <w:spacing w:val="-7"/>
          <w:sz w:val="20"/>
        </w:rPr>
        <w:t> </w:t>
      </w:r>
      <w:r>
        <w:rPr>
          <w:sz w:val="20"/>
        </w:rPr>
        <w:t>address</w:t>
      </w:r>
      <w:r>
        <w:rPr>
          <w:spacing w:val="-6"/>
          <w:sz w:val="20"/>
        </w:rPr>
        <w:t> </w:t>
      </w:r>
      <w:r>
        <w:rPr>
          <w:sz w:val="20"/>
        </w:rPr>
        <w:t>the</w:t>
      </w:r>
      <w:r>
        <w:rPr>
          <w:spacing w:val="-6"/>
          <w:sz w:val="20"/>
        </w:rPr>
        <w:t> </w:t>
      </w:r>
      <w:r>
        <w:rPr>
          <w:sz w:val="20"/>
        </w:rPr>
        <w:t>issue</w:t>
      </w:r>
      <w:r>
        <w:rPr>
          <w:spacing w:val="-7"/>
          <w:sz w:val="20"/>
        </w:rPr>
        <w:t> </w:t>
      </w:r>
      <w:r>
        <w:rPr>
          <w:sz w:val="20"/>
        </w:rPr>
        <w:t>of</w:t>
      </w:r>
      <w:r>
        <w:rPr>
          <w:spacing w:val="-6"/>
          <w:sz w:val="20"/>
        </w:rPr>
        <w:t> </w:t>
      </w:r>
      <w:r>
        <w:rPr>
          <w:sz w:val="20"/>
        </w:rPr>
        <w:t>misconceptions,</w:t>
      </w:r>
      <w:r>
        <w:rPr>
          <w:spacing w:val="-6"/>
          <w:sz w:val="20"/>
        </w:rPr>
        <w:t> </w:t>
      </w:r>
      <w:r>
        <w:rPr>
          <w:sz w:val="20"/>
        </w:rPr>
        <w:t>in</w:t>
      </w:r>
      <w:r>
        <w:rPr>
          <w:spacing w:val="-7"/>
          <w:sz w:val="20"/>
        </w:rPr>
        <w:t> </w:t>
      </w:r>
      <w:r>
        <w:rPr>
          <w:sz w:val="20"/>
        </w:rPr>
        <w:t>some</w:t>
      </w:r>
      <w:r>
        <w:rPr>
          <w:spacing w:val="-7"/>
          <w:sz w:val="20"/>
        </w:rPr>
        <w:t> </w:t>
      </w:r>
      <w:r>
        <w:rPr>
          <w:sz w:val="20"/>
        </w:rPr>
        <w:t>international</w:t>
      </w:r>
      <w:r>
        <w:rPr>
          <w:spacing w:val="-6"/>
          <w:sz w:val="20"/>
        </w:rPr>
        <w:t> </w:t>
      </w:r>
      <w:r>
        <w:rPr>
          <w:sz w:val="20"/>
        </w:rPr>
        <w:t>jurisdictions</w:t>
      </w:r>
      <w:r>
        <w:rPr>
          <w:spacing w:val="-7"/>
          <w:sz w:val="20"/>
        </w:rPr>
        <w:t> </w:t>
      </w:r>
      <w:r>
        <w:rPr>
          <w:sz w:val="20"/>
        </w:rPr>
        <w:t>stalking</w:t>
      </w:r>
    </w:p>
    <w:p>
      <w:pPr>
        <w:pStyle w:val="BodyText"/>
        <w:spacing w:line="259" w:lineRule="exact"/>
        <w:ind w:left="1801"/>
        <w:rPr>
          <w:sz w:val="11"/>
        </w:rPr>
      </w:pPr>
      <w:r>
        <w:rPr/>
        <w:t>cases are handled by specialist domestic violence units within police departments.</w:t>
      </w:r>
      <w:r>
        <w:rPr>
          <w:position w:val="7"/>
          <w:sz w:val="11"/>
        </w:rPr>
        <w:t>55</w:t>
      </w:r>
    </w:p>
    <w:p>
      <w:pPr>
        <w:pStyle w:val="ListParagraph"/>
        <w:numPr>
          <w:ilvl w:val="1"/>
          <w:numId w:val="7"/>
        </w:numPr>
        <w:tabs>
          <w:tab w:pos="1801" w:val="left" w:leader="none"/>
          <w:tab w:pos="1802" w:val="left" w:leader="none"/>
        </w:tabs>
        <w:spacing w:line="206" w:lineRule="auto" w:before="115" w:after="0"/>
        <w:ind w:left="1801" w:right="1366" w:hanging="794"/>
        <w:jc w:val="left"/>
        <w:rPr>
          <w:sz w:val="11"/>
        </w:rPr>
      </w:pPr>
      <w:r>
        <w:rPr>
          <w:spacing w:val="-5"/>
          <w:sz w:val="20"/>
        </w:rPr>
        <w:t>However, </w:t>
      </w:r>
      <w:r>
        <w:rPr>
          <w:sz w:val="20"/>
        </w:rPr>
        <w:t>there </w:t>
      </w:r>
      <w:r>
        <w:rPr>
          <w:spacing w:val="-3"/>
          <w:sz w:val="20"/>
        </w:rPr>
        <w:t>are </w:t>
      </w:r>
      <w:r>
        <w:rPr>
          <w:sz w:val="20"/>
        </w:rPr>
        <w:t>good reasons not to draw </w:t>
      </w:r>
      <w:r>
        <w:rPr>
          <w:spacing w:val="-3"/>
          <w:sz w:val="20"/>
        </w:rPr>
        <w:t>resources from </w:t>
      </w:r>
      <w:r>
        <w:rPr>
          <w:sz w:val="20"/>
        </w:rPr>
        <w:t>specialist domestic violence</w:t>
      </w:r>
      <w:r>
        <w:rPr>
          <w:spacing w:val="-13"/>
          <w:sz w:val="20"/>
        </w:rPr>
        <w:t> </w:t>
      </w:r>
      <w:r>
        <w:rPr>
          <w:sz w:val="20"/>
        </w:rPr>
        <w:t>services.</w:t>
      </w:r>
      <w:r>
        <w:rPr>
          <w:spacing w:val="-13"/>
          <w:sz w:val="20"/>
        </w:rPr>
        <w:t> </w:t>
      </w:r>
      <w:r>
        <w:rPr>
          <w:sz w:val="20"/>
        </w:rPr>
        <w:t>Non-family</w:t>
      </w:r>
      <w:r>
        <w:rPr>
          <w:spacing w:val="-12"/>
          <w:sz w:val="20"/>
        </w:rPr>
        <w:t> </w:t>
      </w:r>
      <w:r>
        <w:rPr>
          <w:sz w:val="20"/>
        </w:rPr>
        <w:t>violence</w:t>
      </w:r>
      <w:r>
        <w:rPr>
          <w:spacing w:val="-13"/>
          <w:sz w:val="20"/>
        </w:rPr>
        <w:t> </w:t>
      </w:r>
      <w:r>
        <w:rPr>
          <w:sz w:val="20"/>
        </w:rPr>
        <w:t>stalking</w:t>
      </w:r>
      <w:r>
        <w:rPr>
          <w:spacing w:val="-13"/>
          <w:sz w:val="20"/>
        </w:rPr>
        <w:t> </w:t>
      </w:r>
      <w:r>
        <w:rPr>
          <w:sz w:val="20"/>
        </w:rPr>
        <w:t>is</w:t>
      </w:r>
      <w:r>
        <w:rPr>
          <w:spacing w:val="-12"/>
          <w:sz w:val="20"/>
        </w:rPr>
        <w:t> </w:t>
      </w:r>
      <w:r>
        <w:rPr>
          <w:sz w:val="20"/>
        </w:rPr>
        <w:t>a</w:t>
      </w:r>
      <w:r>
        <w:rPr>
          <w:spacing w:val="-13"/>
          <w:sz w:val="20"/>
        </w:rPr>
        <w:t> </w:t>
      </w:r>
      <w:r>
        <w:rPr>
          <w:sz w:val="20"/>
        </w:rPr>
        <w:t>distinct</w:t>
      </w:r>
      <w:r>
        <w:rPr>
          <w:spacing w:val="-13"/>
          <w:sz w:val="20"/>
        </w:rPr>
        <w:t> </w:t>
      </w:r>
      <w:r>
        <w:rPr>
          <w:sz w:val="20"/>
        </w:rPr>
        <w:t>crime</w:t>
      </w:r>
      <w:r>
        <w:rPr>
          <w:spacing w:val="-12"/>
          <w:sz w:val="20"/>
        </w:rPr>
        <w:t> </w:t>
      </w:r>
      <w:r>
        <w:rPr>
          <w:sz w:val="20"/>
        </w:rPr>
        <w:t>requiring</w:t>
      </w:r>
      <w:r>
        <w:rPr>
          <w:spacing w:val="-13"/>
          <w:sz w:val="20"/>
        </w:rPr>
        <w:t> </w:t>
      </w:r>
      <w:r>
        <w:rPr>
          <w:sz w:val="20"/>
        </w:rPr>
        <w:t>a</w:t>
      </w:r>
      <w:r>
        <w:rPr>
          <w:spacing w:val="-13"/>
          <w:sz w:val="20"/>
        </w:rPr>
        <w:t> </w:t>
      </w:r>
      <w:r>
        <w:rPr>
          <w:sz w:val="20"/>
        </w:rPr>
        <w:t>distinct response.</w:t>
      </w:r>
      <w:r>
        <w:rPr>
          <w:position w:val="7"/>
          <w:sz w:val="11"/>
        </w:rPr>
        <w:t>56</w:t>
      </w:r>
    </w:p>
    <w:p>
      <w:pPr>
        <w:pStyle w:val="ListParagraph"/>
        <w:numPr>
          <w:ilvl w:val="1"/>
          <w:numId w:val="7"/>
        </w:numPr>
        <w:tabs>
          <w:tab w:pos="1801" w:val="left" w:leader="none"/>
          <w:tab w:pos="1802" w:val="left" w:leader="none"/>
        </w:tabs>
        <w:spacing w:line="206" w:lineRule="auto" w:before="123" w:after="0"/>
        <w:ind w:left="1801" w:right="1291" w:hanging="794"/>
        <w:jc w:val="left"/>
        <w:rPr>
          <w:sz w:val="11"/>
        </w:rPr>
      </w:pPr>
      <w:r>
        <w:rPr>
          <w:spacing w:val="-6"/>
          <w:sz w:val="20"/>
        </w:rPr>
        <w:t>We</w:t>
      </w:r>
      <w:r>
        <w:rPr>
          <w:spacing w:val="-8"/>
          <w:sz w:val="20"/>
        </w:rPr>
        <w:t> </w:t>
      </w:r>
      <w:r>
        <w:rPr>
          <w:spacing w:val="-4"/>
          <w:sz w:val="20"/>
        </w:rPr>
        <w:t>were</w:t>
      </w:r>
      <w:r>
        <w:rPr>
          <w:spacing w:val="-8"/>
          <w:sz w:val="20"/>
        </w:rPr>
        <w:t> </w:t>
      </w:r>
      <w:r>
        <w:rPr>
          <w:spacing w:val="-3"/>
          <w:sz w:val="20"/>
        </w:rPr>
        <w:t>told</w:t>
      </w:r>
      <w:r>
        <w:rPr>
          <w:spacing w:val="-8"/>
          <w:sz w:val="20"/>
        </w:rPr>
        <w:t> </w:t>
      </w:r>
      <w:r>
        <w:rPr>
          <w:sz w:val="20"/>
        </w:rPr>
        <w:t>that</w:t>
      </w:r>
      <w:r>
        <w:rPr>
          <w:spacing w:val="-7"/>
          <w:sz w:val="20"/>
        </w:rPr>
        <w:t> </w:t>
      </w:r>
      <w:r>
        <w:rPr>
          <w:sz w:val="20"/>
        </w:rPr>
        <w:t>‘while</w:t>
      </w:r>
      <w:r>
        <w:rPr>
          <w:spacing w:val="-8"/>
          <w:sz w:val="20"/>
        </w:rPr>
        <w:t> </w:t>
      </w:r>
      <w:r>
        <w:rPr>
          <w:sz w:val="20"/>
        </w:rPr>
        <w:t>there</w:t>
      </w:r>
      <w:r>
        <w:rPr>
          <w:spacing w:val="-8"/>
          <w:sz w:val="20"/>
        </w:rPr>
        <w:t> </w:t>
      </w:r>
      <w:r>
        <w:rPr>
          <w:sz w:val="20"/>
        </w:rPr>
        <w:t>is</w:t>
      </w:r>
      <w:r>
        <w:rPr>
          <w:spacing w:val="-8"/>
          <w:sz w:val="20"/>
        </w:rPr>
        <w:t> </w:t>
      </w:r>
      <w:r>
        <w:rPr>
          <w:sz w:val="20"/>
        </w:rPr>
        <w:t>some</w:t>
      </w:r>
      <w:r>
        <w:rPr>
          <w:spacing w:val="-7"/>
          <w:sz w:val="20"/>
        </w:rPr>
        <w:t> </w:t>
      </w:r>
      <w:r>
        <w:rPr>
          <w:spacing w:val="-3"/>
          <w:sz w:val="20"/>
        </w:rPr>
        <w:t>overlap</w:t>
      </w:r>
      <w:r>
        <w:rPr>
          <w:spacing w:val="-8"/>
          <w:sz w:val="20"/>
        </w:rPr>
        <w:t> </w:t>
      </w:r>
      <w:r>
        <w:rPr>
          <w:sz w:val="20"/>
        </w:rPr>
        <w:t>between</w:t>
      </w:r>
      <w:r>
        <w:rPr>
          <w:spacing w:val="-8"/>
          <w:sz w:val="20"/>
        </w:rPr>
        <w:t> </w:t>
      </w:r>
      <w:r>
        <w:rPr>
          <w:spacing w:val="-3"/>
          <w:sz w:val="20"/>
        </w:rPr>
        <w:t>family</w:t>
      </w:r>
      <w:r>
        <w:rPr>
          <w:spacing w:val="-8"/>
          <w:sz w:val="20"/>
        </w:rPr>
        <w:t> </w:t>
      </w:r>
      <w:r>
        <w:rPr>
          <w:sz w:val="20"/>
        </w:rPr>
        <w:t>violence</w:t>
      </w:r>
      <w:r>
        <w:rPr>
          <w:spacing w:val="-7"/>
          <w:sz w:val="20"/>
        </w:rPr>
        <w:t> </w:t>
      </w:r>
      <w:r>
        <w:rPr>
          <w:sz w:val="20"/>
        </w:rPr>
        <w:t>and</w:t>
      </w:r>
      <w:r>
        <w:rPr>
          <w:spacing w:val="-8"/>
          <w:sz w:val="20"/>
        </w:rPr>
        <w:t> </w:t>
      </w:r>
      <w:r>
        <w:rPr>
          <w:sz w:val="20"/>
        </w:rPr>
        <w:t>stalking, the dynamics typically differ’ and the specialist </w:t>
      </w:r>
      <w:r>
        <w:rPr>
          <w:spacing w:val="-3"/>
          <w:sz w:val="20"/>
        </w:rPr>
        <w:t>family </w:t>
      </w:r>
      <w:r>
        <w:rPr>
          <w:sz w:val="20"/>
        </w:rPr>
        <w:t>violence response ‘will not </w:t>
      </w:r>
      <w:r>
        <w:rPr>
          <w:spacing w:val="-3"/>
          <w:sz w:val="20"/>
        </w:rPr>
        <w:t>effectively </w:t>
      </w:r>
      <w:r>
        <w:rPr>
          <w:sz w:val="20"/>
        </w:rPr>
        <w:t>address the stalking</w:t>
      </w:r>
      <w:r>
        <w:rPr>
          <w:spacing w:val="-14"/>
          <w:sz w:val="20"/>
        </w:rPr>
        <w:t> </w:t>
      </w:r>
      <w:r>
        <w:rPr>
          <w:spacing w:val="-3"/>
          <w:sz w:val="20"/>
        </w:rPr>
        <w:t>situation’.</w:t>
      </w:r>
      <w:r>
        <w:rPr>
          <w:spacing w:val="-3"/>
          <w:position w:val="7"/>
          <w:sz w:val="11"/>
        </w:rPr>
        <w:t>57</w:t>
      </w:r>
    </w:p>
    <w:p>
      <w:pPr>
        <w:pStyle w:val="ListParagraph"/>
        <w:numPr>
          <w:ilvl w:val="1"/>
          <w:numId w:val="7"/>
        </w:numPr>
        <w:tabs>
          <w:tab w:pos="1801" w:val="left" w:leader="none"/>
          <w:tab w:pos="1802" w:val="left" w:leader="none"/>
        </w:tabs>
        <w:spacing w:line="206" w:lineRule="auto" w:before="124" w:after="0"/>
        <w:ind w:left="1801" w:right="1150" w:hanging="794"/>
        <w:jc w:val="left"/>
        <w:rPr>
          <w:sz w:val="11"/>
        </w:rPr>
      </w:pPr>
      <w:r>
        <w:rPr>
          <w:spacing w:val="-3"/>
          <w:sz w:val="20"/>
        </w:rPr>
        <w:t>Furthermore, </w:t>
      </w:r>
      <w:r>
        <w:rPr>
          <w:sz w:val="20"/>
        </w:rPr>
        <w:t>‘stalking will not </w:t>
      </w:r>
      <w:r>
        <w:rPr>
          <w:spacing w:val="-4"/>
          <w:sz w:val="20"/>
        </w:rPr>
        <w:t>have </w:t>
      </w:r>
      <w:r>
        <w:rPr>
          <w:sz w:val="20"/>
        </w:rPr>
        <w:t>the same </w:t>
      </w:r>
      <w:r>
        <w:rPr>
          <w:spacing w:val="-3"/>
          <w:sz w:val="20"/>
        </w:rPr>
        <w:t>volume </w:t>
      </w:r>
      <w:r>
        <w:rPr>
          <w:sz w:val="20"/>
        </w:rPr>
        <w:t>of cases as </w:t>
      </w:r>
      <w:r>
        <w:rPr>
          <w:spacing w:val="-3"/>
          <w:sz w:val="20"/>
        </w:rPr>
        <w:t>family </w:t>
      </w:r>
      <w:r>
        <w:rPr>
          <w:sz w:val="20"/>
        </w:rPr>
        <w:t>violence to warrant</w:t>
      </w:r>
      <w:r>
        <w:rPr>
          <w:spacing w:val="-8"/>
          <w:sz w:val="20"/>
        </w:rPr>
        <w:t> </w:t>
      </w:r>
      <w:r>
        <w:rPr>
          <w:sz w:val="20"/>
        </w:rPr>
        <w:t>the</w:t>
      </w:r>
      <w:r>
        <w:rPr>
          <w:spacing w:val="-7"/>
          <w:sz w:val="20"/>
        </w:rPr>
        <w:t> </w:t>
      </w:r>
      <w:r>
        <w:rPr>
          <w:sz w:val="20"/>
        </w:rPr>
        <w:t>same</w:t>
      </w:r>
      <w:r>
        <w:rPr>
          <w:spacing w:val="-7"/>
          <w:sz w:val="20"/>
        </w:rPr>
        <w:t> </w:t>
      </w:r>
      <w:r>
        <w:rPr>
          <w:sz w:val="20"/>
        </w:rPr>
        <w:t>scope</w:t>
      </w:r>
      <w:r>
        <w:rPr>
          <w:spacing w:val="-7"/>
          <w:sz w:val="20"/>
        </w:rPr>
        <w:t> </w:t>
      </w:r>
      <w:r>
        <w:rPr>
          <w:sz w:val="20"/>
        </w:rPr>
        <w:t>of</w:t>
      </w:r>
      <w:r>
        <w:rPr>
          <w:spacing w:val="-7"/>
          <w:sz w:val="20"/>
        </w:rPr>
        <w:t> </w:t>
      </w:r>
      <w:r>
        <w:rPr>
          <w:sz w:val="20"/>
        </w:rPr>
        <w:t>specialist</w:t>
      </w:r>
      <w:r>
        <w:rPr>
          <w:spacing w:val="-7"/>
          <w:sz w:val="20"/>
        </w:rPr>
        <w:t> </w:t>
      </w:r>
      <w:r>
        <w:rPr>
          <w:spacing w:val="-3"/>
          <w:sz w:val="20"/>
        </w:rPr>
        <w:t>response’,</w:t>
      </w:r>
      <w:r>
        <w:rPr>
          <w:spacing w:val="-3"/>
          <w:position w:val="7"/>
          <w:sz w:val="11"/>
        </w:rPr>
        <w:t>58</w:t>
      </w:r>
      <w:r>
        <w:rPr>
          <w:spacing w:val="17"/>
          <w:position w:val="7"/>
          <w:sz w:val="11"/>
        </w:rPr>
        <w:t> </w:t>
      </w:r>
      <w:r>
        <w:rPr>
          <w:sz w:val="20"/>
        </w:rPr>
        <w:t>and</w:t>
      </w:r>
      <w:r>
        <w:rPr>
          <w:spacing w:val="-7"/>
          <w:sz w:val="20"/>
        </w:rPr>
        <w:t> </w:t>
      </w:r>
      <w:r>
        <w:rPr>
          <w:sz w:val="20"/>
        </w:rPr>
        <w:t>using</w:t>
      </w:r>
      <w:r>
        <w:rPr>
          <w:spacing w:val="-7"/>
          <w:sz w:val="20"/>
        </w:rPr>
        <w:t> </w:t>
      </w:r>
      <w:r>
        <w:rPr>
          <w:sz w:val="20"/>
        </w:rPr>
        <w:t>‘such</w:t>
      </w:r>
      <w:r>
        <w:rPr>
          <w:spacing w:val="-7"/>
          <w:sz w:val="20"/>
        </w:rPr>
        <w:t> </w:t>
      </w:r>
      <w:r>
        <w:rPr>
          <w:spacing w:val="-3"/>
          <w:sz w:val="20"/>
        </w:rPr>
        <w:t>resources</w:t>
      </w:r>
      <w:r>
        <w:rPr>
          <w:spacing w:val="-7"/>
          <w:sz w:val="20"/>
        </w:rPr>
        <w:t> </w:t>
      </w:r>
      <w:r>
        <w:rPr>
          <w:sz w:val="20"/>
        </w:rPr>
        <w:t>will</w:t>
      </w:r>
      <w:r>
        <w:rPr>
          <w:spacing w:val="-7"/>
          <w:sz w:val="20"/>
        </w:rPr>
        <w:t> </w:t>
      </w:r>
      <w:r>
        <w:rPr>
          <w:sz w:val="20"/>
        </w:rPr>
        <w:t>not</w:t>
      </w:r>
      <w:r>
        <w:rPr>
          <w:spacing w:val="-7"/>
          <w:sz w:val="20"/>
        </w:rPr>
        <w:t> </w:t>
      </w:r>
      <w:r>
        <w:rPr>
          <w:sz w:val="20"/>
        </w:rPr>
        <w:t>be </w:t>
      </w:r>
      <w:r>
        <w:rPr>
          <w:spacing w:val="-3"/>
          <w:sz w:val="20"/>
        </w:rPr>
        <w:t>appropriate for </w:t>
      </w:r>
      <w:r>
        <w:rPr>
          <w:sz w:val="20"/>
        </w:rPr>
        <w:t>many of those stalked </w:t>
      </w:r>
      <w:r>
        <w:rPr>
          <w:spacing w:val="-3"/>
          <w:sz w:val="20"/>
        </w:rPr>
        <w:t>by </w:t>
      </w:r>
      <w:r>
        <w:rPr>
          <w:sz w:val="20"/>
        </w:rPr>
        <w:t>strangers or</w:t>
      </w:r>
      <w:r>
        <w:rPr>
          <w:spacing w:val="-29"/>
          <w:sz w:val="20"/>
        </w:rPr>
        <w:t> </w:t>
      </w:r>
      <w:r>
        <w:rPr>
          <w:spacing w:val="-3"/>
          <w:sz w:val="20"/>
        </w:rPr>
        <w:t>acquaintances’.</w:t>
      </w:r>
      <w:r>
        <w:rPr>
          <w:spacing w:val="-3"/>
          <w:position w:val="7"/>
          <w:sz w:val="11"/>
        </w:rPr>
        <w:t>59</w:t>
      </w:r>
    </w:p>
    <w:p>
      <w:pPr>
        <w:pStyle w:val="BodyText"/>
      </w:pPr>
    </w:p>
    <w:p>
      <w:pPr>
        <w:pStyle w:val="BodyText"/>
        <w:spacing w:before="10"/>
        <w:rPr>
          <w:sz w:val="19"/>
        </w:rPr>
      </w:pPr>
      <w:r>
        <w:rPr/>
        <w:pict>
          <v:line style="position:absolute;mso-position-horizontal-relative:page;mso-position-vertical-relative:paragraph;z-index:272;mso-wrap-distance-left:0;mso-wrap-distance-right:0" from="79.370003pt,16.176020pt" to="515.905003pt,16.176020pt" stroked="true" strokeweight="1pt" strokecolor="#f8cabc">
            <v:stroke dashstyle="solid"/>
            <w10:wrap type="topAndBottom"/>
          </v:line>
        </w:pict>
      </w:r>
    </w:p>
    <w:p>
      <w:pPr>
        <w:pStyle w:val="ListParagraph"/>
        <w:numPr>
          <w:ilvl w:val="0"/>
          <w:numId w:val="12"/>
        </w:numPr>
        <w:tabs>
          <w:tab w:pos="1801" w:val="left" w:leader="none"/>
          <w:tab w:pos="1802" w:val="left" w:leader="none"/>
        </w:tabs>
        <w:spacing w:line="170" w:lineRule="exact" w:before="91" w:after="0"/>
        <w:ind w:left="1801" w:right="0" w:hanging="794"/>
        <w:jc w:val="left"/>
        <w:rPr>
          <w:sz w:val="13"/>
        </w:rPr>
      </w:pPr>
      <w:r>
        <w:rPr>
          <w:spacing w:val="2"/>
          <w:sz w:val="13"/>
        </w:rPr>
        <w:t>Submission </w:t>
      </w:r>
      <w:r>
        <w:rPr>
          <w:sz w:val="13"/>
        </w:rPr>
        <w:t>39 (Victorian Pride</w:t>
      </w:r>
      <w:r>
        <w:rPr>
          <w:spacing w:val="-3"/>
          <w:sz w:val="13"/>
        </w:rPr>
        <w:t> </w:t>
      </w:r>
      <w:r>
        <w:rPr>
          <w:sz w:val="13"/>
        </w:rPr>
        <w:t>Lobby).</w:t>
      </w:r>
    </w:p>
    <w:p>
      <w:pPr>
        <w:pStyle w:val="ListParagraph"/>
        <w:numPr>
          <w:ilvl w:val="0"/>
          <w:numId w:val="12"/>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95 (Springvale Monash Legal</w:t>
      </w:r>
      <w:r>
        <w:rPr>
          <w:spacing w:val="-1"/>
          <w:sz w:val="13"/>
        </w:rPr>
        <w:t> </w:t>
      </w:r>
      <w:r>
        <w:rPr>
          <w:sz w:val="13"/>
        </w:rPr>
        <w:t>Service).</w:t>
      </w:r>
    </w:p>
    <w:p>
      <w:pPr>
        <w:pStyle w:val="ListParagraph"/>
        <w:numPr>
          <w:ilvl w:val="0"/>
          <w:numId w:val="12"/>
        </w:numPr>
        <w:tabs>
          <w:tab w:pos="1800" w:val="left" w:leader="none"/>
          <w:tab w:pos="1802" w:val="left" w:leader="none"/>
        </w:tabs>
        <w:spacing w:line="213" w:lineRule="auto" w:before="6" w:after="0"/>
        <w:ind w:left="1801" w:right="1453" w:hanging="794"/>
        <w:jc w:val="left"/>
        <w:rPr>
          <w:sz w:val="13"/>
        </w:rPr>
      </w:pP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 </w:t>
      </w:r>
      <w:r>
        <w:rPr>
          <w:sz w:val="13"/>
        </w:rPr>
        <w:t>320,</w:t>
      </w:r>
      <w:r>
        <w:rPr>
          <w:spacing w:val="8"/>
          <w:sz w:val="13"/>
        </w:rPr>
        <w:t> </w:t>
      </w:r>
      <w:r>
        <w:rPr>
          <w:spacing w:val="2"/>
          <w:sz w:val="13"/>
        </w:rPr>
        <w:t>323.</w:t>
      </w:r>
    </w:p>
    <w:p>
      <w:pPr>
        <w:pStyle w:val="ListParagraph"/>
        <w:numPr>
          <w:ilvl w:val="0"/>
          <w:numId w:val="12"/>
        </w:numPr>
        <w:tabs>
          <w:tab w:pos="1801" w:val="left" w:leader="none"/>
          <w:tab w:pos="1802" w:val="left" w:leader="none"/>
        </w:tabs>
        <w:spacing w:line="213" w:lineRule="auto" w:before="0" w:after="0"/>
        <w:ind w:left="1801" w:right="1076" w:hanging="794"/>
        <w:jc w:val="left"/>
        <w:rPr>
          <w:sz w:val="13"/>
        </w:rPr>
      </w:pPr>
      <w:r>
        <w:rPr>
          <w:sz w:val="13"/>
        </w:rPr>
        <w:t>Bronwyn McKeon, </w:t>
      </w:r>
      <w:r>
        <w:rPr>
          <w:spacing w:val="-3"/>
          <w:sz w:val="13"/>
        </w:rPr>
        <w:t>Troy </w:t>
      </w:r>
      <w:r>
        <w:rPr>
          <w:sz w:val="13"/>
        </w:rPr>
        <w:t>E McEwan and Stefan </w:t>
      </w:r>
      <w:r>
        <w:rPr>
          <w:spacing w:val="2"/>
          <w:sz w:val="13"/>
        </w:rPr>
        <w:t>Luebbers, ‘“It’s </w:t>
      </w:r>
      <w:r>
        <w:rPr>
          <w:sz w:val="13"/>
        </w:rPr>
        <w:t>Not Really Stalking If You Know the Person”: Measuring Community Attitudes That Normalize, </w:t>
      </w:r>
      <w:r>
        <w:rPr>
          <w:spacing w:val="2"/>
          <w:sz w:val="13"/>
        </w:rPr>
        <w:t>Justify </w:t>
      </w:r>
      <w:r>
        <w:rPr>
          <w:sz w:val="13"/>
        </w:rPr>
        <w:t>and Minimise Stalking’ (2015) 22(2) </w:t>
      </w:r>
      <w:r>
        <w:rPr>
          <w:i/>
          <w:sz w:val="13"/>
        </w:rPr>
        <w:t>Psychiatry, Psychology and Law</w:t>
      </w:r>
      <w:r>
        <w:rPr>
          <w:i/>
          <w:spacing w:val="27"/>
          <w:sz w:val="13"/>
        </w:rPr>
        <w:t> </w:t>
      </w:r>
      <w:r>
        <w:rPr>
          <w:sz w:val="13"/>
        </w:rPr>
        <w:t>291.</w:t>
      </w:r>
    </w:p>
    <w:p>
      <w:pPr>
        <w:pStyle w:val="ListParagraph"/>
        <w:numPr>
          <w:ilvl w:val="0"/>
          <w:numId w:val="12"/>
        </w:numPr>
        <w:tabs>
          <w:tab w:pos="1801" w:val="left" w:leader="none"/>
          <w:tab w:pos="1802" w:val="left" w:leader="none"/>
        </w:tabs>
        <w:spacing w:line="213" w:lineRule="auto" w:before="0" w:after="0"/>
        <w:ind w:left="1801" w:right="1453" w:hanging="794"/>
        <w:jc w:val="left"/>
        <w:rPr>
          <w:sz w:val="13"/>
        </w:rPr>
      </w:pP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w:t>
      </w:r>
      <w:r>
        <w:rPr>
          <w:i/>
          <w:spacing w:val="7"/>
          <w:sz w:val="13"/>
        </w:rPr>
        <w:t> </w:t>
      </w:r>
      <w:r>
        <w:rPr>
          <w:sz w:val="13"/>
        </w:rPr>
        <w:t>320.</w:t>
      </w:r>
    </w:p>
    <w:p>
      <w:pPr>
        <w:pStyle w:val="ListParagraph"/>
        <w:numPr>
          <w:ilvl w:val="0"/>
          <w:numId w:val="12"/>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spacing w:val="2"/>
          <w:sz w:val="13"/>
        </w:rPr>
        <w:t>Submission</w:t>
      </w:r>
      <w:r>
        <w:rPr>
          <w:spacing w:val="9"/>
          <w:sz w:val="13"/>
        </w:rPr>
        <w:t> </w:t>
      </w:r>
      <w:r>
        <w:rPr>
          <w:sz w:val="13"/>
        </w:rPr>
        <w:t>32</w:t>
      </w:r>
      <w:r>
        <w:rPr>
          <w:spacing w:val="10"/>
          <w:sz w:val="13"/>
        </w:rPr>
        <w:t> </w:t>
      </w:r>
      <w:r>
        <w:rPr>
          <w:sz w:val="13"/>
        </w:rPr>
        <w:t>(Centre</w:t>
      </w:r>
      <w:r>
        <w:rPr>
          <w:spacing w:val="10"/>
          <w:sz w:val="13"/>
        </w:rPr>
        <w:t> </w:t>
      </w:r>
      <w:r>
        <w:rPr>
          <w:sz w:val="13"/>
        </w:rPr>
        <w:t>for</w:t>
      </w:r>
      <w:r>
        <w:rPr>
          <w:spacing w:val="10"/>
          <w:sz w:val="13"/>
        </w:rPr>
        <w:t> </w:t>
      </w:r>
      <w:r>
        <w:rPr>
          <w:sz w:val="13"/>
        </w:rPr>
        <w:t>Forensic</w:t>
      </w:r>
      <w:r>
        <w:rPr>
          <w:spacing w:val="9"/>
          <w:sz w:val="13"/>
        </w:rPr>
        <w:t> </w:t>
      </w:r>
      <w:r>
        <w:rPr>
          <w:sz w:val="13"/>
        </w:rPr>
        <w:t>Behavioural</w:t>
      </w:r>
      <w:r>
        <w:rPr>
          <w:spacing w:val="10"/>
          <w:sz w:val="13"/>
        </w:rPr>
        <w:t> </w:t>
      </w:r>
      <w:r>
        <w:rPr>
          <w:sz w:val="13"/>
        </w:rPr>
        <w:t>Science).</w:t>
      </w:r>
    </w:p>
    <w:p>
      <w:pPr>
        <w:pStyle w:val="ListParagraph"/>
        <w:numPr>
          <w:ilvl w:val="0"/>
          <w:numId w:val="12"/>
        </w:numPr>
        <w:tabs>
          <w:tab w:pos="1800" w:val="left" w:leader="none"/>
          <w:tab w:pos="1802" w:val="left" w:leader="none"/>
        </w:tabs>
        <w:spacing w:line="160" w:lineRule="exact" w:before="0" w:after="0"/>
        <w:ind w:left="1801" w:right="0" w:hanging="794"/>
        <w:jc w:val="left"/>
        <w:rPr>
          <w:sz w:val="13"/>
        </w:rPr>
      </w:pPr>
      <w:r>
        <w:rPr/>
        <w:pict>
          <v:shape style="position:absolute;margin-left:549.506714pt;margin-top:3.710249pt;width:11.7pt;height:14.1pt;mso-position-horizontal-relative:page;mso-position-vertical-relative:paragraph;z-index:2344" type="#_x0000_t202" filled="false" stroked="false">
            <v:textbox inset="0,0,0,0">
              <w:txbxContent>
                <w:p>
                  <w:pPr>
                    <w:spacing w:line="282" w:lineRule="exact" w:before="0"/>
                    <w:ind w:left="0" w:right="0" w:firstLine="0"/>
                    <w:jc w:val="left"/>
                    <w:rPr>
                      <w:b/>
                      <w:sz w:val="24"/>
                    </w:rPr>
                  </w:pPr>
                  <w:r>
                    <w:rPr>
                      <w:b/>
                      <w:color w:val="EA5B50"/>
                      <w:spacing w:val="-10"/>
                      <w:sz w:val="24"/>
                    </w:rPr>
                    <w:t>17</w:t>
                  </w:r>
                </w:p>
              </w:txbxContent>
            </v:textbox>
            <w10:wrap type="none"/>
          </v:shape>
        </w:pict>
      </w:r>
      <w:r>
        <w:rPr>
          <w:sz w:val="13"/>
        </w:rPr>
        <w:t>Consultation</w:t>
      </w:r>
      <w:r>
        <w:rPr>
          <w:spacing w:val="13"/>
          <w:sz w:val="13"/>
        </w:rPr>
        <w:t> </w:t>
      </w:r>
      <w:r>
        <w:rPr>
          <w:sz w:val="13"/>
        </w:rPr>
        <w:t>1</w:t>
      </w:r>
      <w:r>
        <w:rPr>
          <w:spacing w:val="13"/>
          <w:sz w:val="13"/>
        </w:rPr>
        <w:t> </w:t>
      </w:r>
      <w:r>
        <w:rPr>
          <w:sz w:val="13"/>
        </w:rPr>
        <w:t>(Centre</w:t>
      </w:r>
      <w:r>
        <w:rPr>
          <w:spacing w:val="13"/>
          <w:sz w:val="13"/>
        </w:rPr>
        <w:t> </w:t>
      </w:r>
      <w:r>
        <w:rPr>
          <w:sz w:val="13"/>
        </w:rPr>
        <w:t>for</w:t>
      </w:r>
      <w:r>
        <w:rPr>
          <w:spacing w:val="13"/>
          <w:sz w:val="13"/>
        </w:rPr>
        <w:t> </w:t>
      </w:r>
      <w:r>
        <w:rPr>
          <w:sz w:val="13"/>
        </w:rPr>
        <w:t>Forensic</w:t>
      </w:r>
      <w:r>
        <w:rPr>
          <w:spacing w:val="13"/>
          <w:sz w:val="13"/>
        </w:rPr>
        <w:t> </w:t>
      </w:r>
      <w:r>
        <w:rPr>
          <w:sz w:val="13"/>
        </w:rPr>
        <w:t>Behavioural</w:t>
      </w:r>
      <w:r>
        <w:rPr>
          <w:spacing w:val="13"/>
          <w:sz w:val="13"/>
        </w:rPr>
        <w:t> </w:t>
      </w:r>
      <w:r>
        <w:rPr>
          <w:sz w:val="13"/>
        </w:rPr>
        <w:t>Science).</w:t>
      </w:r>
    </w:p>
    <w:p>
      <w:pPr>
        <w:pStyle w:val="ListParagraph"/>
        <w:numPr>
          <w:ilvl w:val="0"/>
          <w:numId w:val="12"/>
        </w:numPr>
        <w:tabs>
          <w:tab w:pos="1800"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12" w:val="left" w:leader="none"/>
          <w:tab w:pos="1813" w:val="left" w:leader="none"/>
        </w:tabs>
        <w:spacing w:line="206" w:lineRule="auto" w:before="0" w:after="0"/>
        <w:ind w:left="1812" w:right="1710" w:hanging="793"/>
        <w:jc w:val="left"/>
        <w:rPr>
          <w:sz w:val="11"/>
        </w:rPr>
      </w:pPr>
      <w:bookmarkStart w:name="_bookmark13" w:id="44"/>
      <w:bookmarkEnd w:id="44"/>
      <w:r>
        <w:rPr/>
      </w:r>
      <w:bookmarkStart w:name="_bookmark13" w:id="45"/>
      <w:bookmarkEnd w:id="45"/>
      <w:r>
        <w:rPr>
          <w:sz w:val="20"/>
        </w:rPr>
        <w:t>I</w:t>
      </w:r>
      <w:r>
        <w:rPr>
          <w:sz w:val="20"/>
        </w:rPr>
        <w:t>t</w:t>
      </w:r>
      <w:r>
        <w:rPr>
          <w:spacing w:val="-11"/>
          <w:sz w:val="20"/>
        </w:rPr>
        <w:t> </w:t>
      </w:r>
      <w:r>
        <w:rPr>
          <w:sz w:val="20"/>
        </w:rPr>
        <w:t>is</w:t>
      </w:r>
      <w:r>
        <w:rPr>
          <w:spacing w:val="-10"/>
          <w:sz w:val="20"/>
        </w:rPr>
        <w:t> </w:t>
      </w:r>
      <w:r>
        <w:rPr>
          <w:spacing w:val="-3"/>
          <w:sz w:val="20"/>
        </w:rPr>
        <w:t>therefore</w:t>
      </w:r>
      <w:r>
        <w:rPr>
          <w:spacing w:val="-10"/>
          <w:sz w:val="20"/>
        </w:rPr>
        <w:t> </w:t>
      </w:r>
      <w:r>
        <w:rPr>
          <w:sz w:val="20"/>
        </w:rPr>
        <w:t>important</w:t>
      </w:r>
      <w:r>
        <w:rPr>
          <w:spacing w:val="-10"/>
          <w:sz w:val="20"/>
        </w:rPr>
        <w:t> </w:t>
      </w:r>
      <w:r>
        <w:rPr>
          <w:sz w:val="20"/>
        </w:rPr>
        <w:t>to</w:t>
      </w:r>
      <w:r>
        <w:rPr>
          <w:spacing w:val="-10"/>
          <w:sz w:val="20"/>
        </w:rPr>
        <w:t> </w:t>
      </w:r>
      <w:r>
        <w:rPr>
          <w:sz w:val="20"/>
        </w:rPr>
        <w:t>examine</w:t>
      </w:r>
      <w:r>
        <w:rPr>
          <w:spacing w:val="-10"/>
          <w:sz w:val="20"/>
        </w:rPr>
        <w:t> </w:t>
      </w:r>
      <w:r>
        <w:rPr>
          <w:spacing w:val="-3"/>
          <w:sz w:val="20"/>
        </w:rPr>
        <w:t>how</w:t>
      </w:r>
      <w:r>
        <w:rPr>
          <w:spacing w:val="-10"/>
          <w:sz w:val="20"/>
        </w:rPr>
        <w:t> </w:t>
      </w:r>
      <w:r>
        <w:rPr>
          <w:sz w:val="20"/>
        </w:rPr>
        <w:t>‘[police]—particularly</w:t>
      </w:r>
      <w:r>
        <w:rPr>
          <w:spacing w:val="-10"/>
          <w:sz w:val="20"/>
        </w:rPr>
        <w:t> </w:t>
      </w:r>
      <w:r>
        <w:rPr>
          <w:sz w:val="20"/>
        </w:rPr>
        <w:t>those</w:t>
      </w:r>
      <w:r>
        <w:rPr>
          <w:spacing w:val="-10"/>
          <w:sz w:val="20"/>
        </w:rPr>
        <w:t> </w:t>
      </w:r>
      <w:r>
        <w:rPr>
          <w:sz w:val="20"/>
        </w:rPr>
        <w:t>who</w:t>
      </w:r>
      <w:r>
        <w:rPr>
          <w:spacing w:val="-10"/>
          <w:sz w:val="20"/>
        </w:rPr>
        <w:t> </w:t>
      </w:r>
      <w:r>
        <w:rPr>
          <w:spacing w:val="-3"/>
          <w:sz w:val="20"/>
        </w:rPr>
        <w:t>are</w:t>
      </w:r>
      <w:r>
        <w:rPr>
          <w:spacing w:val="-10"/>
          <w:sz w:val="20"/>
        </w:rPr>
        <w:t> </w:t>
      </w:r>
      <w:r>
        <w:rPr>
          <w:sz w:val="20"/>
        </w:rPr>
        <w:t>not</w:t>
      </w:r>
      <w:bookmarkStart w:name="Training" w:id="46"/>
      <w:bookmarkEnd w:id="46"/>
      <w:r>
        <w:rPr>
          <w:sz w:val="20"/>
        </w:rPr>
      </w:r>
      <w:r>
        <w:rPr>
          <w:sz w:val="20"/>
        </w:rPr>
        <w:t> located within specialist units—perceive stalking and the extent to which prior relationship mediates their assessment of the</w:t>
      </w:r>
      <w:r>
        <w:rPr>
          <w:spacing w:val="-29"/>
          <w:sz w:val="20"/>
        </w:rPr>
        <w:t> </w:t>
      </w:r>
      <w:r>
        <w:rPr>
          <w:spacing w:val="-3"/>
          <w:sz w:val="20"/>
        </w:rPr>
        <w:t>situation’.</w:t>
      </w:r>
      <w:r>
        <w:rPr>
          <w:spacing w:val="-3"/>
          <w:position w:val="7"/>
          <w:sz w:val="11"/>
        </w:rPr>
        <w:t>60</w:t>
      </w:r>
    </w:p>
    <w:p>
      <w:pPr>
        <w:pStyle w:val="ListParagraph"/>
        <w:numPr>
          <w:ilvl w:val="1"/>
          <w:numId w:val="7"/>
        </w:numPr>
        <w:tabs>
          <w:tab w:pos="1812" w:val="left" w:leader="none"/>
          <w:tab w:pos="1813" w:val="left" w:leader="none"/>
        </w:tabs>
        <w:spacing w:line="206" w:lineRule="auto" w:before="124" w:after="0"/>
        <w:ind w:left="1812" w:right="1096" w:hanging="793"/>
        <w:jc w:val="left"/>
        <w:rPr>
          <w:sz w:val="11"/>
        </w:rPr>
      </w:pPr>
      <w:r>
        <w:rPr>
          <w:sz w:val="20"/>
        </w:rPr>
        <w:t>Research</w:t>
      </w:r>
      <w:r>
        <w:rPr>
          <w:spacing w:val="-14"/>
          <w:sz w:val="20"/>
        </w:rPr>
        <w:t> </w:t>
      </w:r>
      <w:r>
        <w:rPr>
          <w:sz w:val="20"/>
        </w:rPr>
        <w:t>on</w:t>
      </w:r>
      <w:r>
        <w:rPr>
          <w:spacing w:val="-13"/>
          <w:sz w:val="20"/>
        </w:rPr>
        <w:t> </w:t>
      </w:r>
      <w:r>
        <w:rPr>
          <w:sz w:val="20"/>
        </w:rPr>
        <w:t>police</w:t>
      </w:r>
      <w:r>
        <w:rPr>
          <w:spacing w:val="-13"/>
          <w:sz w:val="20"/>
        </w:rPr>
        <w:t> </w:t>
      </w:r>
      <w:r>
        <w:rPr>
          <w:sz w:val="20"/>
        </w:rPr>
        <w:t>responses</w:t>
      </w:r>
      <w:r>
        <w:rPr>
          <w:spacing w:val="-14"/>
          <w:sz w:val="20"/>
        </w:rPr>
        <w:t> </w:t>
      </w:r>
      <w:r>
        <w:rPr>
          <w:sz w:val="20"/>
        </w:rPr>
        <w:t>to</w:t>
      </w:r>
      <w:r>
        <w:rPr>
          <w:spacing w:val="-13"/>
          <w:sz w:val="20"/>
        </w:rPr>
        <w:t> </w:t>
      </w:r>
      <w:r>
        <w:rPr>
          <w:sz w:val="20"/>
        </w:rPr>
        <w:t>stalking</w:t>
      </w:r>
      <w:r>
        <w:rPr>
          <w:spacing w:val="-13"/>
          <w:sz w:val="20"/>
        </w:rPr>
        <w:t> </w:t>
      </w:r>
      <w:r>
        <w:rPr>
          <w:sz w:val="20"/>
        </w:rPr>
        <w:t>indicates</w:t>
      </w:r>
      <w:r>
        <w:rPr>
          <w:spacing w:val="-14"/>
          <w:sz w:val="20"/>
        </w:rPr>
        <w:t> </w:t>
      </w:r>
      <w:r>
        <w:rPr>
          <w:sz w:val="20"/>
        </w:rPr>
        <w:t>that</w:t>
      </w:r>
      <w:r>
        <w:rPr>
          <w:spacing w:val="-13"/>
          <w:sz w:val="20"/>
        </w:rPr>
        <w:t> </w:t>
      </w:r>
      <w:r>
        <w:rPr>
          <w:sz w:val="20"/>
        </w:rPr>
        <w:t>experience</w:t>
      </w:r>
      <w:r>
        <w:rPr>
          <w:spacing w:val="-13"/>
          <w:sz w:val="20"/>
        </w:rPr>
        <w:t> </w:t>
      </w:r>
      <w:r>
        <w:rPr>
          <w:sz w:val="20"/>
        </w:rPr>
        <w:t>in</w:t>
      </w:r>
      <w:r>
        <w:rPr>
          <w:spacing w:val="-14"/>
          <w:sz w:val="20"/>
        </w:rPr>
        <w:t> </w:t>
      </w:r>
      <w:r>
        <w:rPr>
          <w:sz w:val="20"/>
        </w:rPr>
        <w:t>handling</w:t>
      </w:r>
      <w:r>
        <w:rPr>
          <w:spacing w:val="-13"/>
          <w:sz w:val="20"/>
        </w:rPr>
        <w:t> </w:t>
      </w:r>
      <w:r>
        <w:rPr>
          <w:sz w:val="20"/>
        </w:rPr>
        <w:t>stalking cases </w:t>
      </w:r>
      <w:r>
        <w:rPr>
          <w:spacing w:val="-3"/>
          <w:sz w:val="20"/>
        </w:rPr>
        <w:t>‘mitigated </w:t>
      </w:r>
      <w:r>
        <w:rPr>
          <w:sz w:val="20"/>
        </w:rPr>
        <w:t>some </w:t>
      </w:r>
      <w:r>
        <w:rPr>
          <w:spacing w:val="-3"/>
          <w:sz w:val="20"/>
        </w:rPr>
        <w:t>prevalent </w:t>
      </w:r>
      <w:r>
        <w:rPr>
          <w:sz w:val="20"/>
        </w:rPr>
        <w:t>stereotypical beliefs concerning stalking </w:t>
      </w:r>
      <w:r>
        <w:rPr>
          <w:spacing w:val="-3"/>
          <w:sz w:val="20"/>
        </w:rPr>
        <w:t>(e.g., </w:t>
      </w:r>
      <w:r>
        <w:rPr>
          <w:sz w:val="20"/>
        </w:rPr>
        <w:t>victim </w:t>
      </w:r>
      <w:r>
        <w:rPr>
          <w:spacing w:val="-3"/>
          <w:sz w:val="20"/>
        </w:rPr>
        <w:t>responsibility)’.</w:t>
      </w:r>
      <w:r>
        <w:rPr>
          <w:spacing w:val="-3"/>
          <w:position w:val="7"/>
          <w:sz w:val="11"/>
        </w:rPr>
        <w:t>61</w:t>
      </w:r>
    </w:p>
    <w:p>
      <w:pPr>
        <w:pStyle w:val="ListParagraph"/>
        <w:numPr>
          <w:ilvl w:val="1"/>
          <w:numId w:val="7"/>
        </w:numPr>
        <w:tabs>
          <w:tab w:pos="1812" w:val="left" w:leader="none"/>
          <w:tab w:pos="1813" w:val="left" w:leader="none"/>
        </w:tabs>
        <w:spacing w:line="206" w:lineRule="auto" w:before="124" w:after="0"/>
        <w:ind w:left="1812" w:right="1157" w:hanging="793"/>
        <w:jc w:val="left"/>
        <w:rPr>
          <w:sz w:val="20"/>
        </w:rPr>
      </w:pPr>
      <w:r>
        <w:rPr>
          <w:sz w:val="20"/>
        </w:rPr>
        <w:t>This </w:t>
      </w:r>
      <w:r>
        <w:rPr>
          <w:spacing w:val="-3"/>
          <w:sz w:val="20"/>
        </w:rPr>
        <w:t>gives weight </w:t>
      </w:r>
      <w:r>
        <w:rPr>
          <w:sz w:val="20"/>
        </w:rPr>
        <w:t>to the suggestion ‘that further training is necessary to combat common misconceptions surrounding </w:t>
      </w:r>
      <w:r>
        <w:rPr>
          <w:spacing w:val="-3"/>
          <w:sz w:val="20"/>
        </w:rPr>
        <w:t>stalking’.</w:t>
      </w:r>
      <w:r>
        <w:rPr>
          <w:spacing w:val="-3"/>
          <w:position w:val="7"/>
          <w:sz w:val="11"/>
        </w:rPr>
        <w:t>62 </w:t>
      </w:r>
      <w:r>
        <w:rPr>
          <w:sz w:val="20"/>
        </w:rPr>
        <w:t>It also suggests that traditional </w:t>
      </w:r>
      <w:r>
        <w:rPr>
          <w:spacing w:val="-3"/>
          <w:sz w:val="20"/>
        </w:rPr>
        <w:t>incident-based </w:t>
      </w:r>
      <w:r>
        <w:rPr>
          <w:sz w:val="20"/>
        </w:rPr>
        <w:t>responses </w:t>
      </w:r>
      <w:r>
        <w:rPr>
          <w:spacing w:val="-3"/>
          <w:sz w:val="20"/>
        </w:rPr>
        <w:t>from </w:t>
      </w:r>
      <w:r>
        <w:rPr>
          <w:sz w:val="20"/>
        </w:rPr>
        <w:t>police </w:t>
      </w:r>
      <w:r>
        <w:rPr>
          <w:spacing w:val="-3"/>
          <w:sz w:val="20"/>
        </w:rPr>
        <w:t>may </w:t>
      </w:r>
      <w:r>
        <w:rPr>
          <w:sz w:val="20"/>
        </w:rPr>
        <w:t>not be suitable </w:t>
      </w:r>
      <w:r>
        <w:rPr>
          <w:spacing w:val="-3"/>
          <w:sz w:val="20"/>
        </w:rPr>
        <w:t>for </w:t>
      </w:r>
      <w:r>
        <w:rPr>
          <w:sz w:val="20"/>
        </w:rPr>
        <w:t>stalking, which </w:t>
      </w:r>
      <w:r>
        <w:rPr>
          <w:spacing w:val="-4"/>
          <w:sz w:val="20"/>
        </w:rPr>
        <w:t>involves </w:t>
      </w:r>
      <w:r>
        <w:rPr>
          <w:sz w:val="20"/>
        </w:rPr>
        <w:t>a</w:t>
      </w:r>
      <w:r>
        <w:rPr>
          <w:spacing w:val="-10"/>
          <w:sz w:val="20"/>
        </w:rPr>
        <w:t> </w:t>
      </w:r>
      <w:r>
        <w:rPr>
          <w:sz w:val="20"/>
        </w:rPr>
        <w:t>course</w:t>
      </w:r>
      <w:r>
        <w:rPr>
          <w:spacing w:val="-10"/>
          <w:sz w:val="20"/>
        </w:rPr>
        <w:t> </w:t>
      </w:r>
      <w:r>
        <w:rPr>
          <w:sz w:val="20"/>
        </w:rPr>
        <w:t>of</w:t>
      </w:r>
      <w:r>
        <w:rPr>
          <w:spacing w:val="-9"/>
          <w:sz w:val="20"/>
        </w:rPr>
        <w:t> </w:t>
      </w:r>
      <w:r>
        <w:rPr>
          <w:sz w:val="20"/>
        </w:rPr>
        <w:t>conduct.</w:t>
      </w:r>
      <w:r>
        <w:rPr>
          <w:position w:val="7"/>
          <w:sz w:val="11"/>
        </w:rPr>
        <w:t>63</w:t>
      </w:r>
      <w:r>
        <w:rPr>
          <w:spacing w:val="14"/>
          <w:position w:val="7"/>
          <w:sz w:val="11"/>
        </w:rPr>
        <w:t> </w:t>
      </w:r>
      <w:r>
        <w:rPr>
          <w:spacing w:val="-3"/>
          <w:sz w:val="20"/>
        </w:rPr>
        <w:t>Traditional</w:t>
      </w:r>
      <w:r>
        <w:rPr>
          <w:spacing w:val="-10"/>
          <w:sz w:val="20"/>
        </w:rPr>
        <w:t> </w:t>
      </w:r>
      <w:r>
        <w:rPr>
          <w:spacing w:val="-2"/>
          <w:sz w:val="20"/>
        </w:rPr>
        <w:t>incident-based</w:t>
      </w:r>
      <w:r>
        <w:rPr>
          <w:spacing w:val="-9"/>
          <w:sz w:val="20"/>
        </w:rPr>
        <w:t> </w:t>
      </w:r>
      <w:r>
        <w:rPr>
          <w:sz w:val="20"/>
        </w:rPr>
        <w:t>responses</w:t>
      </w:r>
      <w:r>
        <w:rPr>
          <w:spacing w:val="-10"/>
          <w:sz w:val="20"/>
        </w:rPr>
        <w:t> </w:t>
      </w:r>
      <w:r>
        <w:rPr>
          <w:sz w:val="20"/>
        </w:rPr>
        <w:t>typically</w:t>
      </w:r>
      <w:r>
        <w:rPr>
          <w:spacing w:val="-10"/>
          <w:sz w:val="20"/>
        </w:rPr>
        <w:t> </w:t>
      </w:r>
      <w:r>
        <w:rPr>
          <w:spacing w:val="-5"/>
          <w:sz w:val="20"/>
        </w:rPr>
        <w:t>involve</w:t>
      </w:r>
      <w:r>
        <w:rPr>
          <w:spacing w:val="-9"/>
          <w:sz w:val="20"/>
        </w:rPr>
        <w:t> </w:t>
      </w:r>
      <w:r>
        <w:rPr>
          <w:sz w:val="20"/>
        </w:rPr>
        <w:t>individual offences, whereas the course of conduct underlying stalking often includes one or more of the </w:t>
      </w:r>
      <w:r>
        <w:rPr>
          <w:spacing w:val="-3"/>
          <w:sz w:val="20"/>
        </w:rPr>
        <w:t>(individually) </w:t>
      </w:r>
      <w:r>
        <w:rPr>
          <w:sz w:val="20"/>
        </w:rPr>
        <w:t>lawful behaviours listed in</w:t>
      </w:r>
      <w:r>
        <w:rPr>
          <w:spacing w:val="-36"/>
          <w:sz w:val="20"/>
        </w:rPr>
        <w:t> </w:t>
      </w:r>
      <w:r>
        <w:rPr>
          <w:sz w:val="20"/>
        </w:rPr>
        <w:t>s.21A(2).</w:t>
      </w:r>
    </w:p>
    <w:p>
      <w:pPr>
        <w:pStyle w:val="BodyText"/>
        <w:spacing w:before="11"/>
        <w:rPr>
          <w:sz w:val="16"/>
        </w:rPr>
      </w:pPr>
    </w:p>
    <w:p>
      <w:pPr>
        <w:pStyle w:val="Heading2"/>
        <w:ind w:left="1019"/>
        <w:rPr>
          <w:b/>
        </w:rPr>
      </w:pPr>
      <w:r>
        <w:rPr>
          <w:b/>
          <w:color w:val="EA5B50"/>
        </w:rPr>
        <w:t>Training</w:t>
      </w:r>
    </w:p>
    <w:p>
      <w:pPr>
        <w:pStyle w:val="ListParagraph"/>
        <w:numPr>
          <w:ilvl w:val="1"/>
          <w:numId w:val="7"/>
        </w:numPr>
        <w:tabs>
          <w:tab w:pos="1812" w:val="left" w:leader="none"/>
          <w:tab w:pos="1813" w:val="left" w:leader="none"/>
        </w:tabs>
        <w:spacing w:line="240" w:lineRule="auto" w:before="114" w:after="0"/>
        <w:ind w:left="1812" w:right="0" w:hanging="793"/>
        <w:jc w:val="left"/>
        <w:rPr>
          <w:sz w:val="20"/>
        </w:rPr>
      </w:pPr>
      <w:r>
        <w:rPr>
          <w:sz w:val="20"/>
        </w:rPr>
        <w:t>It was submitted that victim survivors of</w:t>
      </w:r>
      <w:r>
        <w:rPr>
          <w:spacing w:val="-32"/>
          <w:sz w:val="20"/>
        </w:rPr>
        <w:t> </w:t>
      </w:r>
      <w:r>
        <w:rPr>
          <w:sz w:val="20"/>
        </w:rPr>
        <w:t>stalking:</w:t>
      </w:r>
    </w:p>
    <w:p>
      <w:pPr>
        <w:spacing w:line="208" w:lineRule="auto" w:before="112"/>
        <w:ind w:left="2266" w:right="1095" w:firstLine="0"/>
        <w:jc w:val="left"/>
        <w:rPr>
          <w:sz w:val="11"/>
        </w:rPr>
      </w:pPr>
      <w:r>
        <w:rPr>
          <w:sz w:val="19"/>
        </w:rPr>
        <w:t>may describe the behaviour they are experiencing as stalking, but often people report particular behaviours that are causing them fear or distress or a particular incident that has caused them to seek help. It is therefore important that the person receiving the report knows to ask about a potential course of conduct to ascertain if stalking is present.</w:t>
      </w:r>
      <w:r>
        <w:rPr>
          <w:position w:val="6"/>
          <w:sz w:val="11"/>
        </w:rPr>
        <w:t>64</w:t>
      </w:r>
    </w:p>
    <w:p>
      <w:pPr>
        <w:pStyle w:val="ListParagraph"/>
        <w:numPr>
          <w:ilvl w:val="1"/>
          <w:numId w:val="7"/>
        </w:numPr>
        <w:tabs>
          <w:tab w:pos="1812" w:val="left" w:leader="none"/>
          <w:tab w:pos="1813" w:val="left" w:leader="none"/>
        </w:tabs>
        <w:spacing w:line="259" w:lineRule="exact" w:before="93" w:after="0"/>
        <w:ind w:left="1812" w:right="0" w:hanging="793"/>
        <w:jc w:val="left"/>
        <w:rPr>
          <w:sz w:val="20"/>
        </w:rPr>
      </w:pPr>
      <w:r>
        <w:rPr>
          <w:spacing w:val="-6"/>
          <w:sz w:val="20"/>
        </w:rPr>
        <w:t>We </w:t>
      </w:r>
      <w:r>
        <w:rPr>
          <w:sz w:val="20"/>
        </w:rPr>
        <w:t>heard</w:t>
      </w:r>
      <w:r>
        <w:rPr>
          <w:spacing w:val="-6"/>
          <w:sz w:val="20"/>
        </w:rPr>
        <w:t> </w:t>
      </w:r>
      <w:r>
        <w:rPr>
          <w:spacing w:val="-3"/>
          <w:sz w:val="20"/>
        </w:rPr>
        <w:t>from</w:t>
      </w:r>
      <w:r>
        <w:rPr>
          <w:spacing w:val="-6"/>
          <w:sz w:val="20"/>
        </w:rPr>
        <w:t> </w:t>
      </w:r>
      <w:r>
        <w:rPr>
          <w:sz w:val="20"/>
        </w:rPr>
        <w:t>victim</w:t>
      </w:r>
      <w:r>
        <w:rPr>
          <w:spacing w:val="-6"/>
          <w:sz w:val="20"/>
        </w:rPr>
        <w:t> </w:t>
      </w:r>
      <w:r>
        <w:rPr>
          <w:sz w:val="20"/>
        </w:rPr>
        <w:t>survivors</w:t>
      </w:r>
      <w:r>
        <w:rPr>
          <w:spacing w:val="-6"/>
          <w:sz w:val="20"/>
        </w:rPr>
        <w:t> </w:t>
      </w:r>
      <w:r>
        <w:rPr>
          <w:sz w:val="20"/>
        </w:rPr>
        <w:t>about</w:t>
      </w:r>
      <w:r>
        <w:rPr>
          <w:spacing w:val="-6"/>
          <w:sz w:val="20"/>
        </w:rPr>
        <w:t> </w:t>
      </w:r>
      <w:r>
        <w:rPr>
          <w:sz w:val="20"/>
        </w:rPr>
        <w:t>instances</w:t>
      </w:r>
      <w:r>
        <w:rPr>
          <w:spacing w:val="-6"/>
          <w:sz w:val="20"/>
        </w:rPr>
        <w:t> </w:t>
      </w:r>
      <w:r>
        <w:rPr>
          <w:sz w:val="20"/>
        </w:rPr>
        <w:t>where</w:t>
      </w:r>
      <w:r>
        <w:rPr>
          <w:spacing w:val="-6"/>
          <w:sz w:val="20"/>
        </w:rPr>
        <w:t> </w:t>
      </w:r>
      <w:r>
        <w:rPr>
          <w:sz w:val="20"/>
        </w:rPr>
        <w:t>what</w:t>
      </w:r>
      <w:r>
        <w:rPr>
          <w:spacing w:val="-6"/>
          <w:sz w:val="20"/>
        </w:rPr>
        <w:t> </w:t>
      </w:r>
      <w:r>
        <w:rPr>
          <w:sz w:val="20"/>
        </w:rPr>
        <w:t>they</w:t>
      </w:r>
      <w:r>
        <w:rPr>
          <w:spacing w:val="-6"/>
          <w:sz w:val="20"/>
        </w:rPr>
        <w:t> </w:t>
      </w:r>
      <w:r>
        <w:rPr>
          <w:sz w:val="20"/>
        </w:rPr>
        <w:t>reported</w:t>
      </w:r>
      <w:r>
        <w:rPr>
          <w:spacing w:val="-6"/>
          <w:sz w:val="20"/>
        </w:rPr>
        <w:t> </w:t>
      </w:r>
      <w:r>
        <w:rPr>
          <w:sz w:val="20"/>
        </w:rPr>
        <w:t>was</w:t>
      </w:r>
      <w:r>
        <w:rPr>
          <w:spacing w:val="-6"/>
          <w:sz w:val="20"/>
        </w:rPr>
        <w:t> </w:t>
      </w:r>
      <w:r>
        <w:rPr>
          <w:sz w:val="20"/>
        </w:rPr>
        <w:t>not</w:t>
      </w:r>
    </w:p>
    <w:p>
      <w:pPr>
        <w:pStyle w:val="BodyText"/>
        <w:spacing w:line="259" w:lineRule="exact"/>
        <w:ind w:left="1812"/>
      </w:pPr>
      <w:r>
        <w:rPr/>
        <w:t>responded to as stalking, or where police were dismissive of the report.</w:t>
      </w:r>
    </w:p>
    <w:p>
      <w:pPr>
        <w:pStyle w:val="BodyText"/>
        <w:spacing w:before="12"/>
        <w:rPr>
          <w:sz w:val="22"/>
        </w:rPr>
      </w:pPr>
      <w:r>
        <w:rPr/>
        <w:pict>
          <v:shape style="position:absolute;margin-left:119.887802pt;margin-top:18.0874pt;width:396.35pt;height:92.1pt;mso-position-horizontal-relative:page;mso-position-vertical-relative:paragraph;z-index:320;mso-wrap-distance-left:0;mso-wrap-distance-right:0" type="#_x0000_t202" filled="true" fillcolor="#fee7de" stroked="true" strokeweight=".5pt" strokecolor="#ea5b50">
            <v:textbox inset="0,0,0,0">
              <w:txbxContent>
                <w:p>
                  <w:pPr>
                    <w:pStyle w:val="BodyText"/>
                    <w:spacing w:before="3"/>
                    <w:rPr>
                      <w:sz w:val="15"/>
                    </w:rPr>
                  </w:pPr>
                </w:p>
                <w:p>
                  <w:pPr>
                    <w:pStyle w:val="BodyText"/>
                    <w:spacing w:line="206" w:lineRule="auto"/>
                    <w:ind w:left="221" w:right="428"/>
                  </w:pPr>
                  <w:r>
                    <w:rPr/>
                    <w:t>I told my husband that the new neighbour was stalking me. He was parking up the road for up to 3 hours at a time. My phone was being rung at all hours of the night. I had to take message bank off my phone because there were vile messages left. There were death threats, enquiry by funeral parlour and there</w:t>
                  </w:r>
                </w:p>
                <w:p>
                  <w:pPr>
                    <w:pStyle w:val="BodyText"/>
                    <w:spacing w:line="206" w:lineRule="auto" w:before="5"/>
                    <w:ind w:left="221" w:right="204"/>
                    <w:rPr>
                      <w:sz w:val="11"/>
                    </w:rPr>
                  </w:pPr>
                  <w:r>
                    <w:rPr/>
                    <w:t>was life insurance company that contacted me, when I had not requested that. [..] Police said there was nothing they could do unless something happened.</w:t>
                  </w:r>
                  <w:r>
                    <w:rPr>
                      <w:position w:val="7"/>
                      <w:sz w:val="11"/>
                    </w:rPr>
                    <w:t>65</w:t>
                  </w:r>
                </w:p>
              </w:txbxContent>
            </v:textbox>
            <v:fill type="solid"/>
            <v:stroke dashstyle="solid"/>
            <w10:wrap type="topAndBottom"/>
          </v:shape>
        </w:pict>
      </w:r>
    </w:p>
    <w:p>
      <w:pPr>
        <w:pStyle w:val="BodyText"/>
        <w:spacing w:before="6"/>
        <w:rPr>
          <w:sz w:val="19"/>
        </w:rPr>
      </w:pPr>
    </w:p>
    <w:p>
      <w:pPr>
        <w:pStyle w:val="ListParagraph"/>
        <w:numPr>
          <w:ilvl w:val="1"/>
          <w:numId w:val="7"/>
        </w:numPr>
        <w:tabs>
          <w:tab w:pos="1812" w:val="left" w:leader="none"/>
          <w:tab w:pos="1813" w:val="left" w:leader="none"/>
        </w:tabs>
        <w:spacing w:line="259" w:lineRule="exact" w:before="57" w:after="0"/>
        <w:ind w:left="1812" w:right="0" w:hanging="793"/>
        <w:jc w:val="left"/>
        <w:rPr>
          <w:sz w:val="20"/>
        </w:rPr>
      </w:pPr>
      <w:r>
        <w:rPr>
          <w:sz w:val="20"/>
        </w:rPr>
        <w:t>This</w:t>
      </w:r>
      <w:r>
        <w:rPr>
          <w:spacing w:val="-7"/>
          <w:sz w:val="20"/>
        </w:rPr>
        <w:t> </w:t>
      </w:r>
      <w:r>
        <w:rPr>
          <w:sz w:val="20"/>
        </w:rPr>
        <w:t>was</w:t>
      </w:r>
      <w:r>
        <w:rPr>
          <w:spacing w:val="-7"/>
          <w:sz w:val="20"/>
        </w:rPr>
        <w:t> </w:t>
      </w:r>
      <w:r>
        <w:rPr>
          <w:sz w:val="20"/>
        </w:rPr>
        <w:t>the</w:t>
      </w:r>
      <w:r>
        <w:rPr>
          <w:spacing w:val="-6"/>
          <w:sz w:val="20"/>
        </w:rPr>
        <w:t> </w:t>
      </w:r>
      <w:r>
        <w:rPr>
          <w:sz w:val="20"/>
        </w:rPr>
        <w:t>experience</w:t>
      </w:r>
      <w:r>
        <w:rPr>
          <w:spacing w:val="-7"/>
          <w:sz w:val="20"/>
        </w:rPr>
        <w:t> </w:t>
      </w:r>
      <w:r>
        <w:rPr>
          <w:sz w:val="20"/>
        </w:rPr>
        <w:t>of</w:t>
      </w:r>
      <w:r>
        <w:rPr>
          <w:spacing w:val="-6"/>
          <w:sz w:val="20"/>
        </w:rPr>
        <w:t> </w:t>
      </w:r>
      <w:r>
        <w:rPr>
          <w:sz w:val="20"/>
        </w:rPr>
        <w:t>an</w:t>
      </w:r>
      <w:r>
        <w:rPr>
          <w:spacing w:val="-7"/>
          <w:sz w:val="20"/>
        </w:rPr>
        <w:t> </w:t>
      </w:r>
      <w:r>
        <w:rPr>
          <w:sz w:val="20"/>
        </w:rPr>
        <w:t>Aboriginal</w:t>
      </w:r>
      <w:r>
        <w:rPr>
          <w:spacing w:val="-7"/>
          <w:sz w:val="20"/>
        </w:rPr>
        <w:t> </w:t>
      </w:r>
      <w:r>
        <w:rPr>
          <w:sz w:val="20"/>
        </w:rPr>
        <w:t>woman</w:t>
      </w:r>
      <w:r>
        <w:rPr>
          <w:spacing w:val="-6"/>
          <w:sz w:val="20"/>
        </w:rPr>
        <w:t> </w:t>
      </w:r>
      <w:r>
        <w:rPr>
          <w:sz w:val="20"/>
        </w:rPr>
        <w:t>living</w:t>
      </w:r>
      <w:r>
        <w:rPr>
          <w:spacing w:val="-7"/>
          <w:sz w:val="20"/>
        </w:rPr>
        <w:t> </w:t>
      </w:r>
      <w:r>
        <w:rPr>
          <w:sz w:val="20"/>
        </w:rPr>
        <w:t>in</w:t>
      </w:r>
      <w:r>
        <w:rPr>
          <w:spacing w:val="-6"/>
          <w:sz w:val="20"/>
        </w:rPr>
        <w:t> </w:t>
      </w:r>
      <w:r>
        <w:rPr>
          <w:sz w:val="20"/>
        </w:rPr>
        <w:t>regional</w:t>
      </w:r>
      <w:r>
        <w:rPr>
          <w:spacing w:val="-7"/>
          <w:sz w:val="20"/>
        </w:rPr>
        <w:t> </w:t>
      </w:r>
      <w:r>
        <w:rPr>
          <w:sz w:val="20"/>
        </w:rPr>
        <w:t>Victoria</w:t>
      </w:r>
      <w:r>
        <w:rPr>
          <w:spacing w:val="-7"/>
          <w:sz w:val="20"/>
        </w:rPr>
        <w:t> </w:t>
      </w:r>
      <w:r>
        <w:rPr>
          <w:sz w:val="20"/>
        </w:rPr>
        <w:t>who</w:t>
      </w:r>
      <w:r>
        <w:rPr>
          <w:spacing w:val="-6"/>
          <w:sz w:val="20"/>
        </w:rPr>
        <w:t> </w:t>
      </w:r>
      <w:r>
        <w:rPr>
          <w:sz w:val="20"/>
        </w:rPr>
        <w:t>tried</w:t>
      </w:r>
      <w:r>
        <w:rPr>
          <w:spacing w:val="-7"/>
          <w:sz w:val="20"/>
        </w:rPr>
        <w:t> </w:t>
      </w:r>
      <w:r>
        <w:rPr>
          <w:sz w:val="20"/>
        </w:rPr>
        <w:t>to</w:t>
      </w:r>
    </w:p>
    <w:p>
      <w:pPr>
        <w:pStyle w:val="BodyText"/>
        <w:spacing w:line="259" w:lineRule="exact"/>
        <w:ind w:left="1812"/>
      </w:pPr>
      <w:r>
        <w:rPr/>
        <w:t>report stalking to her local police station.</w:t>
      </w:r>
    </w:p>
    <w:p>
      <w:pPr>
        <w:pStyle w:val="ListParagraph"/>
        <w:numPr>
          <w:ilvl w:val="1"/>
          <w:numId w:val="7"/>
        </w:numPr>
        <w:tabs>
          <w:tab w:pos="1812" w:val="left" w:leader="none"/>
          <w:tab w:pos="1813" w:val="left" w:leader="none"/>
        </w:tabs>
        <w:spacing w:line="206" w:lineRule="auto" w:before="115" w:after="0"/>
        <w:ind w:left="1812" w:right="1261" w:hanging="793"/>
        <w:jc w:val="left"/>
        <w:rPr>
          <w:sz w:val="11"/>
        </w:rPr>
      </w:pPr>
      <w:r>
        <w:rPr>
          <w:sz w:val="20"/>
        </w:rPr>
        <w:t>The</w:t>
      </w:r>
      <w:r>
        <w:rPr>
          <w:spacing w:val="-12"/>
          <w:sz w:val="20"/>
        </w:rPr>
        <w:t> </w:t>
      </w:r>
      <w:r>
        <w:rPr>
          <w:sz w:val="20"/>
        </w:rPr>
        <w:t>Federation</w:t>
      </w:r>
      <w:r>
        <w:rPr>
          <w:spacing w:val="-12"/>
          <w:sz w:val="20"/>
        </w:rPr>
        <w:t> </w:t>
      </w:r>
      <w:r>
        <w:rPr>
          <w:sz w:val="20"/>
        </w:rPr>
        <w:t>of</w:t>
      </w:r>
      <w:r>
        <w:rPr>
          <w:spacing w:val="-12"/>
          <w:sz w:val="20"/>
        </w:rPr>
        <w:t> </w:t>
      </w:r>
      <w:r>
        <w:rPr>
          <w:sz w:val="20"/>
        </w:rPr>
        <w:t>Community</w:t>
      </w:r>
      <w:r>
        <w:rPr>
          <w:spacing w:val="-11"/>
          <w:sz w:val="20"/>
        </w:rPr>
        <w:t> </w:t>
      </w:r>
      <w:r>
        <w:rPr>
          <w:sz w:val="20"/>
        </w:rPr>
        <w:t>Legal</w:t>
      </w:r>
      <w:r>
        <w:rPr>
          <w:spacing w:val="-12"/>
          <w:sz w:val="20"/>
        </w:rPr>
        <w:t> </w:t>
      </w:r>
      <w:r>
        <w:rPr>
          <w:spacing w:val="-3"/>
          <w:sz w:val="20"/>
        </w:rPr>
        <w:t>Centres</w:t>
      </w:r>
      <w:r>
        <w:rPr>
          <w:spacing w:val="-12"/>
          <w:sz w:val="20"/>
        </w:rPr>
        <w:t> </w:t>
      </w:r>
      <w:r>
        <w:rPr>
          <w:sz w:val="20"/>
        </w:rPr>
        <w:t>stated</w:t>
      </w:r>
      <w:r>
        <w:rPr>
          <w:spacing w:val="-12"/>
          <w:sz w:val="20"/>
        </w:rPr>
        <w:t> </w:t>
      </w:r>
      <w:r>
        <w:rPr>
          <w:sz w:val="20"/>
        </w:rPr>
        <w:t>that</w:t>
      </w:r>
      <w:r>
        <w:rPr>
          <w:spacing w:val="-11"/>
          <w:sz w:val="20"/>
        </w:rPr>
        <w:t> </w:t>
      </w:r>
      <w:r>
        <w:rPr>
          <w:sz w:val="20"/>
        </w:rPr>
        <w:t>‘police</w:t>
      </w:r>
      <w:r>
        <w:rPr>
          <w:spacing w:val="-12"/>
          <w:sz w:val="20"/>
        </w:rPr>
        <w:t> </w:t>
      </w:r>
      <w:r>
        <w:rPr>
          <w:sz w:val="20"/>
        </w:rPr>
        <w:t>responses</w:t>
      </w:r>
      <w:r>
        <w:rPr>
          <w:spacing w:val="-12"/>
          <w:sz w:val="20"/>
        </w:rPr>
        <w:t> </w:t>
      </w:r>
      <w:r>
        <w:rPr>
          <w:sz w:val="20"/>
        </w:rPr>
        <w:t>to</w:t>
      </w:r>
      <w:r>
        <w:rPr>
          <w:spacing w:val="-11"/>
          <w:sz w:val="20"/>
        </w:rPr>
        <w:t> </w:t>
      </w:r>
      <w:r>
        <w:rPr>
          <w:sz w:val="20"/>
        </w:rPr>
        <w:t>stalking could</w:t>
      </w:r>
      <w:r>
        <w:rPr>
          <w:spacing w:val="-6"/>
          <w:sz w:val="20"/>
        </w:rPr>
        <w:t> </w:t>
      </w:r>
      <w:r>
        <w:rPr>
          <w:sz w:val="20"/>
        </w:rPr>
        <w:t>be</w:t>
      </w:r>
      <w:r>
        <w:rPr>
          <w:spacing w:val="-6"/>
          <w:sz w:val="20"/>
        </w:rPr>
        <w:t> </w:t>
      </w:r>
      <w:r>
        <w:rPr>
          <w:sz w:val="20"/>
        </w:rPr>
        <w:t>strengthened</w:t>
      </w:r>
      <w:r>
        <w:rPr>
          <w:spacing w:val="-5"/>
          <w:sz w:val="20"/>
        </w:rPr>
        <w:t> </w:t>
      </w:r>
      <w:r>
        <w:rPr>
          <w:spacing w:val="-3"/>
          <w:sz w:val="20"/>
        </w:rPr>
        <w:t>by</w:t>
      </w:r>
      <w:r>
        <w:rPr>
          <w:spacing w:val="-6"/>
          <w:sz w:val="20"/>
        </w:rPr>
        <w:t> </w:t>
      </w:r>
      <w:r>
        <w:rPr>
          <w:sz w:val="20"/>
        </w:rPr>
        <w:t>increasing</w:t>
      </w:r>
      <w:r>
        <w:rPr>
          <w:spacing w:val="-6"/>
          <w:sz w:val="20"/>
        </w:rPr>
        <w:t> </w:t>
      </w:r>
      <w:r>
        <w:rPr>
          <w:sz w:val="20"/>
        </w:rPr>
        <w:t>police</w:t>
      </w:r>
      <w:r>
        <w:rPr>
          <w:spacing w:val="-5"/>
          <w:sz w:val="20"/>
        </w:rPr>
        <w:t> </w:t>
      </w:r>
      <w:r>
        <w:rPr>
          <w:sz w:val="20"/>
        </w:rPr>
        <w:t>training</w:t>
      </w:r>
      <w:r>
        <w:rPr>
          <w:spacing w:val="-6"/>
          <w:sz w:val="20"/>
        </w:rPr>
        <w:t> </w:t>
      </w:r>
      <w:r>
        <w:rPr>
          <w:sz w:val="20"/>
        </w:rPr>
        <w:t>on</w:t>
      </w:r>
      <w:r>
        <w:rPr>
          <w:spacing w:val="-6"/>
          <w:sz w:val="20"/>
        </w:rPr>
        <w:t> </w:t>
      </w:r>
      <w:r>
        <w:rPr>
          <w:sz w:val="20"/>
        </w:rPr>
        <w:t>stalking’.</w:t>
      </w:r>
      <w:r>
        <w:rPr>
          <w:position w:val="7"/>
          <w:sz w:val="11"/>
        </w:rPr>
        <w:t>66</w:t>
      </w:r>
    </w:p>
    <w:p>
      <w:pPr>
        <w:pStyle w:val="ListParagraph"/>
        <w:numPr>
          <w:ilvl w:val="1"/>
          <w:numId w:val="7"/>
        </w:numPr>
        <w:tabs>
          <w:tab w:pos="1812" w:val="left" w:leader="none"/>
          <w:tab w:pos="1813" w:val="left" w:leader="none"/>
        </w:tabs>
        <w:spacing w:line="206" w:lineRule="auto" w:before="122" w:after="0"/>
        <w:ind w:left="1812" w:right="1233" w:hanging="793"/>
        <w:jc w:val="left"/>
        <w:rPr>
          <w:sz w:val="11"/>
        </w:rPr>
      </w:pPr>
      <w:r>
        <w:rPr>
          <w:sz w:val="20"/>
        </w:rPr>
        <w:t>The need </w:t>
      </w:r>
      <w:r>
        <w:rPr>
          <w:spacing w:val="-3"/>
          <w:sz w:val="20"/>
        </w:rPr>
        <w:t>for </w:t>
      </w:r>
      <w:r>
        <w:rPr>
          <w:sz w:val="20"/>
        </w:rPr>
        <w:t>further training is highlighted in the </w:t>
      </w:r>
      <w:r>
        <w:rPr>
          <w:spacing w:val="-3"/>
          <w:sz w:val="20"/>
        </w:rPr>
        <w:t>following </w:t>
      </w:r>
      <w:r>
        <w:rPr>
          <w:sz w:val="20"/>
        </w:rPr>
        <w:t>survey response </w:t>
      </w:r>
      <w:r>
        <w:rPr>
          <w:spacing w:val="-3"/>
          <w:sz w:val="20"/>
        </w:rPr>
        <w:t>from </w:t>
      </w:r>
      <w:r>
        <w:rPr>
          <w:sz w:val="20"/>
        </w:rPr>
        <w:t>a victim</w:t>
      </w:r>
      <w:r>
        <w:rPr>
          <w:spacing w:val="-12"/>
          <w:sz w:val="20"/>
        </w:rPr>
        <w:t> </w:t>
      </w:r>
      <w:r>
        <w:rPr>
          <w:sz w:val="20"/>
        </w:rPr>
        <w:t>survivor:</w:t>
      </w:r>
      <w:r>
        <w:rPr>
          <w:spacing w:val="-12"/>
          <w:sz w:val="20"/>
        </w:rPr>
        <w:t> </w:t>
      </w:r>
      <w:r>
        <w:rPr>
          <w:spacing w:val="-4"/>
          <w:sz w:val="20"/>
        </w:rPr>
        <w:t>‘You</w:t>
      </w:r>
      <w:r>
        <w:rPr>
          <w:spacing w:val="-12"/>
          <w:sz w:val="20"/>
        </w:rPr>
        <w:t> </w:t>
      </w:r>
      <w:r>
        <w:rPr>
          <w:sz w:val="20"/>
        </w:rPr>
        <w:t>cannot</w:t>
      </w:r>
      <w:r>
        <w:rPr>
          <w:spacing w:val="-12"/>
          <w:sz w:val="20"/>
        </w:rPr>
        <w:t> </w:t>
      </w:r>
      <w:r>
        <w:rPr>
          <w:sz w:val="20"/>
        </w:rPr>
        <w:t>talk</w:t>
      </w:r>
      <w:r>
        <w:rPr>
          <w:spacing w:val="-12"/>
          <w:sz w:val="20"/>
        </w:rPr>
        <w:t> </w:t>
      </w:r>
      <w:r>
        <w:rPr>
          <w:sz w:val="20"/>
        </w:rPr>
        <w:t>to</w:t>
      </w:r>
      <w:r>
        <w:rPr>
          <w:spacing w:val="-12"/>
          <w:sz w:val="20"/>
        </w:rPr>
        <w:t> </w:t>
      </w:r>
      <w:r>
        <w:rPr>
          <w:sz w:val="20"/>
        </w:rPr>
        <w:t>untrained</w:t>
      </w:r>
      <w:r>
        <w:rPr>
          <w:spacing w:val="-12"/>
          <w:sz w:val="20"/>
        </w:rPr>
        <w:t> </w:t>
      </w:r>
      <w:r>
        <w:rPr>
          <w:sz w:val="20"/>
        </w:rPr>
        <w:t>officers</w:t>
      </w:r>
      <w:r>
        <w:rPr>
          <w:spacing w:val="-12"/>
          <w:sz w:val="20"/>
        </w:rPr>
        <w:t> </w:t>
      </w:r>
      <w:r>
        <w:rPr>
          <w:sz w:val="20"/>
        </w:rPr>
        <w:t>about</w:t>
      </w:r>
      <w:r>
        <w:rPr>
          <w:spacing w:val="-12"/>
          <w:sz w:val="20"/>
        </w:rPr>
        <w:t> </w:t>
      </w:r>
      <w:r>
        <w:rPr>
          <w:sz w:val="20"/>
        </w:rPr>
        <w:t>this</w:t>
      </w:r>
      <w:r>
        <w:rPr>
          <w:spacing w:val="-12"/>
          <w:sz w:val="20"/>
        </w:rPr>
        <w:t> </w:t>
      </w:r>
      <w:r>
        <w:rPr>
          <w:sz w:val="20"/>
        </w:rPr>
        <w:t>subject</w:t>
      </w:r>
      <w:r>
        <w:rPr>
          <w:spacing w:val="-12"/>
          <w:sz w:val="20"/>
        </w:rPr>
        <w:t> </w:t>
      </w:r>
      <w:r>
        <w:rPr>
          <w:sz w:val="20"/>
        </w:rPr>
        <w:t>as</w:t>
      </w:r>
      <w:r>
        <w:rPr>
          <w:spacing w:val="-12"/>
          <w:sz w:val="20"/>
        </w:rPr>
        <w:t> </w:t>
      </w:r>
      <w:r>
        <w:rPr>
          <w:sz w:val="20"/>
        </w:rPr>
        <w:t>they</w:t>
      </w:r>
      <w:r>
        <w:rPr>
          <w:spacing w:val="-12"/>
          <w:sz w:val="20"/>
        </w:rPr>
        <w:t> </w:t>
      </w:r>
      <w:r>
        <w:rPr>
          <w:sz w:val="20"/>
        </w:rPr>
        <w:t>DON’T understand the</w:t>
      </w:r>
      <w:r>
        <w:rPr>
          <w:spacing w:val="-8"/>
          <w:sz w:val="20"/>
        </w:rPr>
        <w:t> </w:t>
      </w:r>
      <w:r>
        <w:rPr>
          <w:spacing w:val="-3"/>
          <w:sz w:val="20"/>
        </w:rPr>
        <w:t>seriousness’.</w:t>
      </w:r>
      <w:r>
        <w:rPr>
          <w:spacing w:val="-3"/>
          <w:position w:val="7"/>
          <w:sz w:val="11"/>
        </w:rPr>
        <w:t>67</w:t>
      </w:r>
    </w:p>
    <w:p>
      <w:pPr>
        <w:pStyle w:val="ListParagraph"/>
        <w:numPr>
          <w:ilvl w:val="1"/>
          <w:numId w:val="7"/>
        </w:numPr>
        <w:tabs>
          <w:tab w:pos="1812" w:val="left" w:leader="none"/>
          <w:tab w:pos="1813" w:val="left" w:leader="none"/>
        </w:tabs>
        <w:spacing w:line="206" w:lineRule="auto" w:before="124" w:after="0"/>
        <w:ind w:left="1812" w:right="1084" w:hanging="793"/>
        <w:jc w:val="left"/>
        <w:rPr>
          <w:sz w:val="20"/>
        </w:rPr>
      </w:pPr>
      <w:r>
        <w:rPr>
          <w:sz w:val="20"/>
        </w:rPr>
        <w:t>This</w:t>
      </w:r>
      <w:r>
        <w:rPr>
          <w:spacing w:val="-10"/>
          <w:sz w:val="20"/>
        </w:rPr>
        <w:t> </w:t>
      </w:r>
      <w:r>
        <w:rPr>
          <w:sz w:val="20"/>
        </w:rPr>
        <w:t>point</w:t>
      </w:r>
      <w:r>
        <w:rPr>
          <w:spacing w:val="-9"/>
          <w:sz w:val="20"/>
        </w:rPr>
        <w:t> </w:t>
      </w:r>
      <w:r>
        <w:rPr>
          <w:sz w:val="20"/>
        </w:rPr>
        <w:t>was</w:t>
      </w:r>
      <w:r>
        <w:rPr>
          <w:spacing w:val="-9"/>
          <w:sz w:val="20"/>
        </w:rPr>
        <w:t> </w:t>
      </w:r>
      <w:r>
        <w:rPr>
          <w:sz w:val="20"/>
        </w:rPr>
        <w:t>similarly</w:t>
      </w:r>
      <w:r>
        <w:rPr>
          <w:spacing w:val="-9"/>
          <w:sz w:val="20"/>
        </w:rPr>
        <w:t> </w:t>
      </w:r>
      <w:r>
        <w:rPr>
          <w:sz w:val="20"/>
        </w:rPr>
        <w:t>emphasised</w:t>
      </w:r>
      <w:r>
        <w:rPr>
          <w:spacing w:val="-9"/>
          <w:sz w:val="20"/>
        </w:rPr>
        <w:t> </w:t>
      </w:r>
      <w:r>
        <w:rPr>
          <w:spacing w:val="-3"/>
          <w:sz w:val="20"/>
        </w:rPr>
        <w:t>by</w:t>
      </w:r>
      <w:r>
        <w:rPr>
          <w:spacing w:val="-9"/>
          <w:sz w:val="20"/>
        </w:rPr>
        <w:t> </w:t>
      </w:r>
      <w:r>
        <w:rPr>
          <w:sz w:val="20"/>
        </w:rPr>
        <w:t>experts</w:t>
      </w:r>
      <w:r>
        <w:rPr>
          <w:spacing w:val="-9"/>
          <w:sz w:val="20"/>
        </w:rPr>
        <w:t> </w:t>
      </w:r>
      <w:r>
        <w:rPr>
          <w:sz w:val="20"/>
        </w:rPr>
        <w:t>on</w:t>
      </w:r>
      <w:r>
        <w:rPr>
          <w:spacing w:val="-9"/>
          <w:sz w:val="20"/>
        </w:rPr>
        <w:t> </w:t>
      </w:r>
      <w:r>
        <w:rPr>
          <w:sz w:val="20"/>
        </w:rPr>
        <w:t>stalking</w:t>
      </w:r>
      <w:r>
        <w:rPr>
          <w:spacing w:val="-9"/>
          <w:sz w:val="20"/>
        </w:rPr>
        <w:t> </w:t>
      </w:r>
      <w:r>
        <w:rPr>
          <w:sz w:val="20"/>
        </w:rPr>
        <w:t>and</w:t>
      </w:r>
      <w:r>
        <w:rPr>
          <w:spacing w:val="-9"/>
          <w:sz w:val="20"/>
        </w:rPr>
        <w:t> </w:t>
      </w:r>
      <w:r>
        <w:rPr>
          <w:sz w:val="20"/>
        </w:rPr>
        <w:t>the</w:t>
      </w:r>
      <w:r>
        <w:rPr>
          <w:spacing w:val="-9"/>
          <w:sz w:val="20"/>
        </w:rPr>
        <w:t> </w:t>
      </w:r>
      <w:r>
        <w:rPr>
          <w:sz w:val="20"/>
        </w:rPr>
        <w:t>risk</w:t>
      </w:r>
      <w:r>
        <w:rPr>
          <w:spacing w:val="-9"/>
          <w:sz w:val="20"/>
        </w:rPr>
        <w:t> </w:t>
      </w:r>
      <w:r>
        <w:rPr>
          <w:sz w:val="20"/>
        </w:rPr>
        <w:t>of</w:t>
      </w:r>
      <w:r>
        <w:rPr>
          <w:spacing w:val="-9"/>
          <w:sz w:val="20"/>
        </w:rPr>
        <w:t> </w:t>
      </w:r>
      <w:r>
        <w:rPr>
          <w:sz w:val="20"/>
        </w:rPr>
        <w:t>serious</w:t>
      </w:r>
      <w:r>
        <w:rPr>
          <w:spacing w:val="-9"/>
          <w:sz w:val="20"/>
        </w:rPr>
        <w:t> </w:t>
      </w:r>
      <w:r>
        <w:rPr>
          <w:sz w:val="20"/>
        </w:rPr>
        <w:t>harm </w:t>
      </w:r>
      <w:r>
        <w:rPr>
          <w:spacing w:val="-5"/>
          <w:sz w:val="20"/>
        </w:rPr>
        <w:t>and/or </w:t>
      </w:r>
      <w:r>
        <w:rPr>
          <w:sz w:val="20"/>
        </w:rPr>
        <w:t>outcomes.</w:t>
      </w:r>
    </w:p>
    <w:p>
      <w:pPr>
        <w:pStyle w:val="BodyText"/>
      </w:pPr>
    </w:p>
    <w:p>
      <w:pPr>
        <w:pStyle w:val="BodyText"/>
      </w:pPr>
    </w:p>
    <w:p>
      <w:pPr>
        <w:pStyle w:val="BodyText"/>
      </w:pPr>
    </w:p>
    <w:p>
      <w:pPr>
        <w:pStyle w:val="BodyText"/>
        <w:spacing w:before="2"/>
        <w:rPr>
          <w:sz w:val="19"/>
        </w:rPr>
      </w:pPr>
      <w:r>
        <w:rPr/>
        <w:pict>
          <v:line style="position:absolute;mso-position-horizontal-relative:page;mso-position-vertical-relative:paragraph;z-index:344;mso-wrap-distance-left:0;mso-wrap-distance-right:0" from="79.952797pt,15.7574pt" to="516.487797pt,15.7574pt" stroked="true" strokeweight="1pt" strokecolor="#f8cabc">
            <v:stroke dashstyle="solid"/>
            <w10:wrap type="topAndBottom"/>
          </v:line>
        </w:pict>
      </w:r>
    </w:p>
    <w:p>
      <w:pPr>
        <w:pStyle w:val="ListParagraph"/>
        <w:numPr>
          <w:ilvl w:val="0"/>
          <w:numId w:val="12"/>
        </w:numPr>
        <w:tabs>
          <w:tab w:pos="1812" w:val="left" w:leader="none"/>
          <w:tab w:pos="1813" w:val="left" w:leader="none"/>
        </w:tabs>
        <w:spacing w:line="213" w:lineRule="auto" w:before="107" w:after="0"/>
        <w:ind w:left="1812" w:right="1441" w:hanging="793"/>
        <w:jc w:val="left"/>
        <w:rPr>
          <w:sz w:val="13"/>
        </w:rPr>
      </w:pP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 </w:t>
      </w:r>
      <w:r>
        <w:rPr>
          <w:sz w:val="13"/>
        </w:rPr>
        <w:t>320,</w:t>
      </w:r>
      <w:r>
        <w:rPr>
          <w:spacing w:val="8"/>
          <w:sz w:val="13"/>
        </w:rPr>
        <w:t> </w:t>
      </w:r>
      <w:r>
        <w:rPr>
          <w:spacing w:val="2"/>
          <w:sz w:val="13"/>
        </w:rPr>
        <w:t>325.</w:t>
      </w:r>
    </w:p>
    <w:p>
      <w:pPr>
        <w:pStyle w:val="ListParagraph"/>
        <w:numPr>
          <w:ilvl w:val="0"/>
          <w:numId w:val="12"/>
        </w:numPr>
        <w:tabs>
          <w:tab w:pos="1812" w:val="left" w:leader="none"/>
          <w:tab w:pos="1813" w:val="left" w:leader="none"/>
        </w:tabs>
        <w:spacing w:line="153" w:lineRule="exact" w:before="0" w:after="0"/>
        <w:ind w:left="1812" w:right="0" w:hanging="793"/>
        <w:jc w:val="left"/>
        <w:rPr>
          <w:sz w:val="13"/>
        </w:rPr>
      </w:pPr>
      <w:r>
        <w:rPr>
          <w:sz w:val="13"/>
        </w:rPr>
        <w:t>Ibid 320.</w:t>
      </w:r>
    </w:p>
    <w:p>
      <w:pPr>
        <w:pStyle w:val="ListParagraph"/>
        <w:numPr>
          <w:ilvl w:val="0"/>
          <w:numId w:val="12"/>
        </w:numPr>
        <w:tabs>
          <w:tab w:pos="1812" w:val="left" w:leader="none"/>
          <w:tab w:pos="1813" w:val="left" w:leader="none"/>
        </w:tabs>
        <w:spacing w:line="160" w:lineRule="exact" w:before="0" w:after="0"/>
        <w:ind w:left="1812" w:right="0" w:hanging="793"/>
        <w:jc w:val="left"/>
        <w:rPr>
          <w:sz w:val="13"/>
        </w:rPr>
      </w:pPr>
      <w:r>
        <w:rPr>
          <w:sz w:val="13"/>
        </w:rPr>
        <w:t>Ibid.</w:t>
      </w:r>
    </w:p>
    <w:p>
      <w:pPr>
        <w:pStyle w:val="ListParagraph"/>
        <w:numPr>
          <w:ilvl w:val="0"/>
          <w:numId w:val="12"/>
        </w:numPr>
        <w:tabs>
          <w:tab w:pos="1812" w:val="left" w:leader="none"/>
          <w:tab w:pos="1813" w:val="left" w:leader="none"/>
        </w:tabs>
        <w:spacing w:line="213" w:lineRule="auto" w:before="6" w:after="0"/>
        <w:ind w:left="1812" w:right="1091" w:hanging="793"/>
        <w:jc w:val="left"/>
        <w:rPr>
          <w:sz w:val="13"/>
        </w:rPr>
      </w:pPr>
      <w:r>
        <w:rPr>
          <w:sz w:val="13"/>
        </w:rPr>
        <w:t>Patrick Q Brady and Matt R Nobles, ‘The Dark Figure of </w:t>
      </w:r>
      <w:r>
        <w:rPr>
          <w:spacing w:val="2"/>
          <w:sz w:val="13"/>
        </w:rPr>
        <w:t>Stalking—Examining </w:t>
      </w:r>
      <w:r>
        <w:rPr>
          <w:sz w:val="13"/>
        </w:rPr>
        <w:t>Law Enforcement Response’ (2017) 32(20) </w:t>
      </w:r>
      <w:r>
        <w:rPr>
          <w:i/>
          <w:sz w:val="13"/>
        </w:rPr>
        <w:t>Journal of </w:t>
      </w:r>
      <w:r>
        <w:rPr>
          <w:i/>
          <w:sz w:val="13"/>
        </w:rPr>
        <w:t>Interpersonal Violence </w:t>
      </w:r>
      <w:r>
        <w:rPr>
          <w:spacing w:val="2"/>
          <w:sz w:val="13"/>
        </w:rPr>
        <w:t>3149.</w:t>
      </w:r>
    </w:p>
    <w:p>
      <w:pPr>
        <w:pStyle w:val="ListParagraph"/>
        <w:numPr>
          <w:ilvl w:val="0"/>
          <w:numId w:val="12"/>
        </w:numPr>
        <w:tabs>
          <w:tab w:pos="1812" w:val="left" w:leader="none"/>
          <w:tab w:pos="1813" w:val="left" w:leader="none"/>
        </w:tabs>
        <w:spacing w:line="153" w:lineRule="exact" w:before="0" w:after="0"/>
        <w:ind w:left="1812" w:right="0" w:hanging="793"/>
        <w:jc w:val="left"/>
        <w:rPr>
          <w:sz w:val="13"/>
        </w:rPr>
      </w:pPr>
      <w:r>
        <w:rPr>
          <w:spacing w:val="2"/>
          <w:sz w:val="13"/>
        </w:rPr>
        <w:t>Submission </w:t>
      </w:r>
      <w:r>
        <w:rPr>
          <w:sz w:val="13"/>
        </w:rPr>
        <w:t>32 (Centre for Forensic Behavioural Science).</w:t>
      </w:r>
    </w:p>
    <w:p>
      <w:pPr>
        <w:pStyle w:val="ListParagraph"/>
        <w:numPr>
          <w:ilvl w:val="0"/>
          <w:numId w:val="12"/>
        </w:numPr>
        <w:tabs>
          <w:tab w:pos="1812" w:val="left" w:leader="none"/>
          <w:tab w:pos="1813" w:val="left" w:leader="none"/>
        </w:tabs>
        <w:spacing w:line="213" w:lineRule="auto" w:before="7" w:after="0"/>
        <w:ind w:left="1812" w:right="1390" w:hanging="793"/>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12"/>
        </w:numPr>
        <w:tabs>
          <w:tab w:pos="1812" w:val="left" w:leader="none"/>
          <w:tab w:pos="1813" w:val="left" w:leader="none"/>
        </w:tabs>
        <w:spacing w:line="153" w:lineRule="exact" w:before="0" w:after="0"/>
        <w:ind w:left="1812" w:right="0" w:hanging="793"/>
        <w:jc w:val="left"/>
        <w:rPr>
          <w:sz w:val="13"/>
        </w:rPr>
      </w:pPr>
      <w:r>
        <w:rPr>
          <w:spacing w:val="2"/>
          <w:sz w:val="13"/>
        </w:rPr>
        <w:t>Submission </w:t>
      </w:r>
      <w:r>
        <w:rPr>
          <w:sz w:val="13"/>
        </w:rPr>
        <w:t>97 (Federation of </w:t>
      </w:r>
      <w:r>
        <w:rPr>
          <w:spacing w:val="2"/>
          <w:sz w:val="13"/>
        </w:rPr>
        <w:t>Community </w:t>
      </w:r>
      <w:r>
        <w:rPr>
          <w:sz w:val="13"/>
        </w:rPr>
        <w:t>Legal</w:t>
      </w:r>
      <w:r>
        <w:rPr>
          <w:spacing w:val="-7"/>
          <w:sz w:val="13"/>
        </w:rPr>
        <w:t> </w:t>
      </w:r>
      <w:r>
        <w:rPr>
          <w:sz w:val="13"/>
        </w:rPr>
        <w:t>Centres).</w:t>
      </w:r>
    </w:p>
    <w:p>
      <w:pPr>
        <w:pStyle w:val="ListParagraph"/>
        <w:numPr>
          <w:ilvl w:val="0"/>
          <w:numId w:val="12"/>
        </w:numPr>
        <w:tabs>
          <w:tab w:pos="1812" w:val="left" w:leader="none"/>
          <w:tab w:pos="1813" w:val="left" w:leader="none"/>
        </w:tabs>
        <w:spacing w:line="213" w:lineRule="auto" w:before="6" w:after="0"/>
        <w:ind w:left="1812" w:right="1390" w:hanging="793"/>
        <w:jc w:val="left"/>
        <w:rPr>
          <w:sz w:val="13"/>
        </w:rPr>
      </w:pPr>
      <w:r>
        <w:rPr/>
        <w:pict>
          <v:shape style="position:absolute;margin-left:36pt;margin-top:3.69599pt;width:13pt;height:14.1pt;mso-position-horizontal-relative:page;mso-position-vertical-relative:paragraph;z-index:2416" type="#_x0000_t202" filled="false" stroked="false">
            <v:textbox inset="0,0,0,0">
              <w:txbxContent>
                <w:p>
                  <w:pPr>
                    <w:spacing w:line="282" w:lineRule="exact" w:before="0"/>
                    <w:ind w:left="0" w:right="0" w:firstLine="0"/>
                    <w:jc w:val="left"/>
                    <w:rPr>
                      <w:b/>
                      <w:sz w:val="24"/>
                    </w:rPr>
                  </w:pPr>
                  <w:r>
                    <w:rPr>
                      <w:b/>
                      <w:color w:val="EA5B50"/>
                      <w:spacing w:val="-3"/>
                      <w:sz w:val="24"/>
                    </w:rPr>
                    <w:t>18</w:t>
                  </w:r>
                </w:p>
              </w:txbxContent>
            </v:textbox>
            <w10:wrap type="none"/>
          </v:shape>
        </w:pict>
      </w: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spacing w:after="0" w:line="213" w:lineRule="auto"/>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795" w:val="left" w:leader="none"/>
          <w:tab w:pos="1796" w:val="left" w:leader="none"/>
        </w:tabs>
        <w:spacing w:line="240" w:lineRule="auto" w:before="58" w:after="0"/>
        <w:ind w:left="1795" w:right="0" w:hanging="794"/>
        <w:jc w:val="left"/>
        <w:rPr>
          <w:sz w:val="20"/>
        </w:rPr>
      </w:pPr>
      <w:r>
        <w:rPr>
          <w:sz w:val="20"/>
        </w:rPr>
        <w:t>As one stakeholder</w:t>
      </w:r>
      <w:r>
        <w:rPr>
          <w:spacing w:val="-13"/>
          <w:sz w:val="20"/>
        </w:rPr>
        <w:t> </w:t>
      </w:r>
      <w:r>
        <w:rPr>
          <w:sz w:val="20"/>
        </w:rPr>
        <w:t>explained:</w:t>
      </w:r>
    </w:p>
    <w:p>
      <w:pPr>
        <w:spacing w:line="208" w:lineRule="auto" w:before="112"/>
        <w:ind w:left="2248" w:right="1565" w:firstLine="0"/>
        <w:jc w:val="left"/>
        <w:rPr>
          <w:sz w:val="19"/>
        </w:rPr>
      </w:pPr>
      <w:r>
        <w:rPr>
          <w:sz w:val="19"/>
        </w:rPr>
        <w:t>Extensive training on identification of stalking should be mandatory for all professionals working with victims of stalking, including police and the courts. Training should also identify trigger points of escalating behaviour that do not fit conventional stalking behaviours … </w:t>
      </w:r>
      <w:r>
        <w:rPr>
          <w:spacing w:val="-5"/>
          <w:sz w:val="19"/>
        </w:rPr>
        <w:t>We </w:t>
      </w:r>
      <w:r>
        <w:rPr>
          <w:sz w:val="19"/>
        </w:rPr>
        <w:t>need to identify that there are barriers to reporting as well, particularly for Aboriginal and </w:t>
      </w:r>
      <w:r>
        <w:rPr>
          <w:spacing w:val="-4"/>
          <w:sz w:val="19"/>
        </w:rPr>
        <w:t>Torres </w:t>
      </w:r>
      <w:r>
        <w:rPr>
          <w:sz w:val="19"/>
        </w:rPr>
        <w:t>Strait Islander</w:t>
      </w:r>
      <w:r>
        <w:rPr>
          <w:spacing w:val="-28"/>
          <w:sz w:val="19"/>
        </w:rPr>
        <w:t> </w:t>
      </w:r>
      <w:r>
        <w:rPr>
          <w:sz w:val="19"/>
        </w:rPr>
        <w:t>women.</w:t>
      </w:r>
    </w:p>
    <w:p>
      <w:pPr>
        <w:spacing w:line="208" w:lineRule="auto" w:before="3"/>
        <w:ind w:left="2248" w:right="1010" w:firstLine="0"/>
        <w:jc w:val="left"/>
        <w:rPr>
          <w:sz w:val="11"/>
        </w:rPr>
      </w:pPr>
      <w:r>
        <w:rPr>
          <w:sz w:val="19"/>
        </w:rPr>
        <w:t>Police must be required to investigate all complaints of stalking and avoid making judgments based on the victim’s evidence or lack thereof.</w:t>
      </w:r>
      <w:r>
        <w:rPr>
          <w:position w:val="6"/>
          <w:sz w:val="11"/>
        </w:rPr>
        <w:t>68</w:t>
      </w:r>
    </w:p>
    <w:p>
      <w:pPr>
        <w:pStyle w:val="ListParagraph"/>
        <w:numPr>
          <w:ilvl w:val="1"/>
          <w:numId w:val="7"/>
        </w:numPr>
        <w:tabs>
          <w:tab w:pos="1795" w:val="left" w:leader="none"/>
          <w:tab w:pos="1796" w:val="left" w:leader="none"/>
        </w:tabs>
        <w:spacing w:line="240" w:lineRule="auto" w:before="91" w:after="0"/>
        <w:ind w:left="1795" w:right="0" w:hanging="794"/>
        <w:jc w:val="left"/>
        <w:rPr>
          <w:sz w:val="20"/>
        </w:rPr>
      </w:pPr>
      <w:r>
        <w:rPr>
          <w:sz w:val="20"/>
        </w:rPr>
        <w:t>While</w:t>
      </w:r>
      <w:r>
        <w:rPr>
          <w:spacing w:val="-6"/>
          <w:sz w:val="20"/>
        </w:rPr>
        <w:t> </w:t>
      </w:r>
      <w:r>
        <w:rPr>
          <w:sz w:val="20"/>
        </w:rPr>
        <w:t>police</w:t>
      </w:r>
      <w:r>
        <w:rPr>
          <w:spacing w:val="-6"/>
          <w:sz w:val="20"/>
        </w:rPr>
        <w:t> </w:t>
      </w:r>
      <w:r>
        <w:rPr>
          <w:spacing w:val="-3"/>
          <w:sz w:val="20"/>
        </w:rPr>
        <w:t>receive</w:t>
      </w:r>
      <w:r>
        <w:rPr>
          <w:spacing w:val="-5"/>
          <w:sz w:val="20"/>
        </w:rPr>
        <w:t> </w:t>
      </w:r>
      <w:r>
        <w:rPr>
          <w:spacing w:val="-3"/>
          <w:sz w:val="20"/>
        </w:rPr>
        <w:t>intensive</w:t>
      </w:r>
      <w:r>
        <w:rPr>
          <w:spacing w:val="-6"/>
          <w:sz w:val="20"/>
        </w:rPr>
        <w:t> </w:t>
      </w:r>
      <w:r>
        <w:rPr>
          <w:sz w:val="20"/>
        </w:rPr>
        <w:t>training</w:t>
      </w:r>
      <w:r>
        <w:rPr>
          <w:spacing w:val="-5"/>
          <w:sz w:val="20"/>
        </w:rPr>
        <w:t> </w:t>
      </w:r>
      <w:r>
        <w:rPr>
          <w:sz w:val="20"/>
        </w:rPr>
        <w:t>in</w:t>
      </w:r>
      <w:r>
        <w:rPr>
          <w:spacing w:val="-6"/>
          <w:sz w:val="20"/>
        </w:rPr>
        <w:t> </w:t>
      </w:r>
      <w:r>
        <w:rPr>
          <w:spacing w:val="-3"/>
          <w:sz w:val="20"/>
        </w:rPr>
        <w:t>family</w:t>
      </w:r>
      <w:r>
        <w:rPr>
          <w:spacing w:val="-5"/>
          <w:sz w:val="20"/>
        </w:rPr>
        <w:t> </w:t>
      </w:r>
      <w:r>
        <w:rPr>
          <w:spacing w:val="-2"/>
          <w:sz w:val="20"/>
        </w:rPr>
        <w:t>violence,</w:t>
      </w:r>
      <w:r>
        <w:rPr>
          <w:spacing w:val="-6"/>
          <w:sz w:val="20"/>
        </w:rPr>
        <w:t> </w:t>
      </w:r>
      <w:r>
        <w:rPr>
          <w:sz w:val="20"/>
        </w:rPr>
        <w:t>stakeholders</w:t>
      </w:r>
      <w:r>
        <w:rPr>
          <w:spacing w:val="-5"/>
          <w:sz w:val="20"/>
        </w:rPr>
        <w:t> </w:t>
      </w:r>
      <w:r>
        <w:rPr>
          <w:sz w:val="20"/>
        </w:rPr>
        <w:t>submitted</w:t>
      </w:r>
      <w:r>
        <w:rPr>
          <w:spacing w:val="-6"/>
          <w:sz w:val="20"/>
        </w:rPr>
        <w:t> </w:t>
      </w:r>
      <w:r>
        <w:rPr>
          <w:sz w:val="20"/>
        </w:rPr>
        <w:t>that:</w:t>
      </w:r>
    </w:p>
    <w:p>
      <w:pPr>
        <w:spacing w:line="208" w:lineRule="auto" w:before="112"/>
        <w:ind w:left="2248" w:right="1095" w:firstLine="0"/>
        <w:jc w:val="left"/>
        <w:rPr>
          <w:sz w:val="11"/>
        </w:rPr>
      </w:pPr>
      <w:r>
        <w:rPr>
          <w:sz w:val="19"/>
        </w:rPr>
        <w:t>even then, they are not always consistent. The lessons from family violence training are the need for simple tools that make it easy for police to identify when they are in a scenario where a specific approach is required.</w:t>
      </w:r>
      <w:r>
        <w:rPr>
          <w:position w:val="6"/>
          <w:sz w:val="11"/>
        </w:rPr>
        <w:t>69</w:t>
      </w:r>
    </w:p>
    <w:p>
      <w:pPr>
        <w:pStyle w:val="ListParagraph"/>
        <w:numPr>
          <w:ilvl w:val="1"/>
          <w:numId w:val="7"/>
        </w:numPr>
        <w:tabs>
          <w:tab w:pos="1795" w:val="left" w:leader="none"/>
          <w:tab w:pos="1796" w:val="left" w:leader="none"/>
        </w:tabs>
        <w:spacing w:line="206" w:lineRule="auto" w:before="124" w:after="0"/>
        <w:ind w:left="1795" w:right="1179" w:hanging="794"/>
        <w:jc w:val="left"/>
        <w:rPr>
          <w:sz w:val="11"/>
        </w:rPr>
      </w:pPr>
      <w:r>
        <w:rPr>
          <w:sz w:val="20"/>
        </w:rPr>
        <w:t>Some</w:t>
      </w:r>
      <w:r>
        <w:rPr>
          <w:spacing w:val="-14"/>
          <w:sz w:val="20"/>
        </w:rPr>
        <w:t> </w:t>
      </w:r>
      <w:r>
        <w:rPr>
          <w:sz w:val="20"/>
        </w:rPr>
        <w:t>stakeholders</w:t>
      </w:r>
      <w:r>
        <w:rPr>
          <w:spacing w:val="-13"/>
          <w:sz w:val="20"/>
        </w:rPr>
        <w:t> </w:t>
      </w:r>
      <w:r>
        <w:rPr>
          <w:sz w:val="20"/>
        </w:rPr>
        <w:t>supported</w:t>
      </w:r>
      <w:r>
        <w:rPr>
          <w:spacing w:val="-13"/>
          <w:sz w:val="20"/>
        </w:rPr>
        <w:t> </w:t>
      </w:r>
      <w:r>
        <w:rPr>
          <w:sz w:val="20"/>
        </w:rPr>
        <w:t>the</w:t>
      </w:r>
      <w:r>
        <w:rPr>
          <w:spacing w:val="-13"/>
          <w:sz w:val="20"/>
        </w:rPr>
        <w:t> </w:t>
      </w:r>
      <w:r>
        <w:rPr>
          <w:sz w:val="20"/>
        </w:rPr>
        <w:t>idea</w:t>
      </w:r>
      <w:r>
        <w:rPr>
          <w:spacing w:val="-13"/>
          <w:sz w:val="20"/>
        </w:rPr>
        <w:t> </w:t>
      </w:r>
      <w:r>
        <w:rPr>
          <w:sz w:val="20"/>
        </w:rPr>
        <w:t>of</w:t>
      </w:r>
      <w:r>
        <w:rPr>
          <w:spacing w:val="-13"/>
          <w:sz w:val="20"/>
        </w:rPr>
        <w:t> </w:t>
      </w:r>
      <w:r>
        <w:rPr>
          <w:sz w:val="20"/>
        </w:rPr>
        <w:t>stalking</w:t>
      </w:r>
      <w:r>
        <w:rPr>
          <w:spacing w:val="-13"/>
          <w:sz w:val="20"/>
        </w:rPr>
        <w:t> </w:t>
      </w:r>
      <w:r>
        <w:rPr>
          <w:sz w:val="20"/>
        </w:rPr>
        <w:t>specialisation</w:t>
      </w:r>
      <w:r>
        <w:rPr>
          <w:spacing w:val="-14"/>
          <w:sz w:val="20"/>
        </w:rPr>
        <w:t> </w:t>
      </w:r>
      <w:r>
        <w:rPr>
          <w:sz w:val="20"/>
        </w:rPr>
        <w:t>within</w:t>
      </w:r>
      <w:r>
        <w:rPr>
          <w:spacing w:val="-13"/>
          <w:sz w:val="20"/>
        </w:rPr>
        <w:t> </w:t>
      </w:r>
      <w:r>
        <w:rPr>
          <w:sz w:val="20"/>
        </w:rPr>
        <w:t>Victoria</w:t>
      </w:r>
      <w:r>
        <w:rPr>
          <w:spacing w:val="-13"/>
          <w:sz w:val="20"/>
        </w:rPr>
        <w:t> </w:t>
      </w:r>
      <w:r>
        <w:rPr>
          <w:sz w:val="20"/>
        </w:rPr>
        <w:t>Police, but others queried the need </w:t>
      </w:r>
      <w:r>
        <w:rPr>
          <w:spacing w:val="-3"/>
          <w:sz w:val="20"/>
        </w:rPr>
        <w:t>for </w:t>
      </w:r>
      <w:r>
        <w:rPr>
          <w:sz w:val="20"/>
        </w:rPr>
        <w:t>specialist police: </w:t>
      </w:r>
      <w:r>
        <w:rPr>
          <w:spacing w:val="-8"/>
          <w:sz w:val="20"/>
        </w:rPr>
        <w:t>‘A </w:t>
      </w:r>
      <w:r>
        <w:rPr>
          <w:sz w:val="20"/>
        </w:rPr>
        <w:t>better approach might be to train the existing service. Stalking is not an isolated crime and </w:t>
      </w:r>
      <w:r>
        <w:rPr>
          <w:spacing w:val="-3"/>
          <w:sz w:val="20"/>
        </w:rPr>
        <w:t>may </w:t>
      </w:r>
      <w:r>
        <w:rPr>
          <w:sz w:val="20"/>
        </w:rPr>
        <w:t>also be part of other crimes perpetrated against the same</w:t>
      </w:r>
      <w:r>
        <w:rPr>
          <w:spacing w:val="-22"/>
          <w:sz w:val="20"/>
        </w:rPr>
        <w:t> </w:t>
      </w:r>
      <w:r>
        <w:rPr>
          <w:spacing w:val="-5"/>
          <w:sz w:val="20"/>
        </w:rPr>
        <w:t>woman’.</w:t>
      </w:r>
      <w:r>
        <w:rPr>
          <w:spacing w:val="-5"/>
          <w:position w:val="7"/>
          <w:sz w:val="11"/>
        </w:rPr>
        <w:t>70</w:t>
      </w:r>
    </w:p>
    <w:p>
      <w:pPr>
        <w:pStyle w:val="ListParagraph"/>
        <w:numPr>
          <w:ilvl w:val="1"/>
          <w:numId w:val="7"/>
        </w:numPr>
        <w:tabs>
          <w:tab w:pos="1795" w:val="left" w:leader="none"/>
          <w:tab w:pos="1796" w:val="left" w:leader="none"/>
        </w:tabs>
        <w:spacing w:line="206" w:lineRule="auto" w:before="125" w:after="0"/>
        <w:ind w:left="1795" w:right="1138" w:hanging="794"/>
        <w:jc w:val="left"/>
        <w:rPr>
          <w:sz w:val="11"/>
        </w:rPr>
      </w:pPr>
      <w:r>
        <w:rPr>
          <w:sz w:val="20"/>
        </w:rPr>
        <w:t>It is </w:t>
      </w:r>
      <w:r>
        <w:rPr>
          <w:spacing w:val="-3"/>
          <w:sz w:val="20"/>
        </w:rPr>
        <w:t>evident </w:t>
      </w:r>
      <w:r>
        <w:rPr>
          <w:sz w:val="20"/>
        </w:rPr>
        <w:t>based on the </w:t>
      </w:r>
      <w:r>
        <w:rPr>
          <w:spacing w:val="-3"/>
          <w:sz w:val="20"/>
        </w:rPr>
        <w:t>examples provided from </w:t>
      </w:r>
      <w:r>
        <w:rPr>
          <w:sz w:val="20"/>
        </w:rPr>
        <w:t>victim survivors </w:t>
      </w:r>
      <w:r>
        <w:rPr>
          <w:spacing w:val="-3"/>
          <w:sz w:val="20"/>
        </w:rPr>
        <w:t>above </w:t>
      </w:r>
      <w:r>
        <w:rPr>
          <w:sz w:val="20"/>
        </w:rPr>
        <w:t>that further training</w:t>
      </w:r>
      <w:r>
        <w:rPr>
          <w:spacing w:val="-11"/>
          <w:sz w:val="20"/>
        </w:rPr>
        <w:t> </w:t>
      </w:r>
      <w:r>
        <w:rPr>
          <w:sz w:val="20"/>
        </w:rPr>
        <w:t>and</w:t>
      </w:r>
      <w:r>
        <w:rPr>
          <w:spacing w:val="-11"/>
          <w:sz w:val="20"/>
        </w:rPr>
        <w:t> </w:t>
      </w:r>
      <w:r>
        <w:rPr>
          <w:spacing w:val="-3"/>
          <w:sz w:val="20"/>
        </w:rPr>
        <w:t>cultural</w:t>
      </w:r>
      <w:r>
        <w:rPr>
          <w:spacing w:val="-11"/>
          <w:sz w:val="20"/>
        </w:rPr>
        <w:t> </w:t>
      </w:r>
      <w:r>
        <w:rPr>
          <w:sz w:val="20"/>
        </w:rPr>
        <w:t>change</w:t>
      </w:r>
      <w:r>
        <w:rPr>
          <w:spacing w:val="-10"/>
          <w:sz w:val="20"/>
        </w:rPr>
        <w:t> </w:t>
      </w:r>
      <w:r>
        <w:rPr>
          <w:sz w:val="20"/>
        </w:rPr>
        <w:t>is</w:t>
      </w:r>
      <w:r>
        <w:rPr>
          <w:spacing w:val="-11"/>
          <w:sz w:val="20"/>
        </w:rPr>
        <w:t> </w:t>
      </w:r>
      <w:r>
        <w:rPr>
          <w:sz w:val="20"/>
        </w:rPr>
        <w:t>needed</w:t>
      </w:r>
      <w:r>
        <w:rPr>
          <w:spacing w:val="-11"/>
          <w:sz w:val="20"/>
        </w:rPr>
        <w:t> </w:t>
      </w:r>
      <w:r>
        <w:rPr>
          <w:sz w:val="20"/>
        </w:rPr>
        <w:t>within</w:t>
      </w:r>
      <w:r>
        <w:rPr>
          <w:spacing w:val="-10"/>
          <w:sz w:val="20"/>
        </w:rPr>
        <w:t> </w:t>
      </w:r>
      <w:r>
        <w:rPr>
          <w:sz w:val="20"/>
        </w:rPr>
        <w:t>Victoria</w:t>
      </w:r>
      <w:r>
        <w:rPr>
          <w:spacing w:val="-11"/>
          <w:sz w:val="20"/>
        </w:rPr>
        <w:t> </w:t>
      </w:r>
      <w:r>
        <w:rPr>
          <w:sz w:val="20"/>
        </w:rPr>
        <w:t>Police.</w:t>
      </w:r>
      <w:r>
        <w:rPr>
          <w:spacing w:val="-11"/>
          <w:sz w:val="20"/>
        </w:rPr>
        <w:t> </w:t>
      </w:r>
      <w:r>
        <w:rPr>
          <w:sz w:val="20"/>
        </w:rPr>
        <w:t>Police</w:t>
      </w:r>
      <w:r>
        <w:rPr>
          <w:spacing w:val="-10"/>
          <w:sz w:val="20"/>
        </w:rPr>
        <w:t> </w:t>
      </w:r>
      <w:r>
        <w:rPr>
          <w:sz w:val="20"/>
        </w:rPr>
        <w:t>should</w:t>
      </w:r>
      <w:r>
        <w:rPr>
          <w:spacing w:val="-11"/>
          <w:sz w:val="20"/>
        </w:rPr>
        <w:t> </w:t>
      </w:r>
      <w:r>
        <w:rPr>
          <w:sz w:val="20"/>
        </w:rPr>
        <w:t>understand the</w:t>
      </w:r>
      <w:r>
        <w:rPr>
          <w:spacing w:val="-9"/>
          <w:sz w:val="20"/>
        </w:rPr>
        <w:t> </w:t>
      </w:r>
      <w:r>
        <w:rPr>
          <w:spacing w:val="-3"/>
          <w:sz w:val="20"/>
        </w:rPr>
        <w:t>nature</w:t>
      </w:r>
      <w:r>
        <w:rPr>
          <w:spacing w:val="-8"/>
          <w:sz w:val="20"/>
        </w:rPr>
        <w:t> </w:t>
      </w:r>
      <w:r>
        <w:rPr>
          <w:sz w:val="20"/>
        </w:rPr>
        <w:t>and</w:t>
      </w:r>
      <w:r>
        <w:rPr>
          <w:spacing w:val="-9"/>
          <w:sz w:val="20"/>
        </w:rPr>
        <w:t> </w:t>
      </w:r>
      <w:r>
        <w:rPr>
          <w:sz w:val="20"/>
        </w:rPr>
        <w:t>dynamics</w:t>
      </w:r>
      <w:r>
        <w:rPr>
          <w:spacing w:val="-8"/>
          <w:sz w:val="20"/>
        </w:rPr>
        <w:t> </w:t>
      </w:r>
      <w:r>
        <w:rPr>
          <w:sz w:val="20"/>
        </w:rPr>
        <w:t>of</w:t>
      </w:r>
      <w:r>
        <w:rPr>
          <w:spacing w:val="-8"/>
          <w:sz w:val="20"/>
        </w:rPr>
        <w:t> </w:t>
      </w:r>
      <w:r>
        <w:rPr>
          <w:sz w:val="20"/>
        </w:rPr>
        <w:t>stalking,</w:t>
      </w:r>
      <w:r>
        <w:rPr>
          <w:spacing w:val="-9"/>
          <w:sz w:val="20"/>
        </w:rPr>
        <w:t> </w:t>
      </w:r>
      <w:r>
        <w:rPr>
          <w:sz w:val="20"/>
        </w:rPr>
        <w:t>and</w:t>
      </w:r>
      <w:r>
        <w:rPr>
          <w:spacing w:val="-8"/>
          <w:sz w:val="20"/>
        </w:rPr>
        <w:t> </w:t>
      </w:r>
      <w:r>
        <w:rPr>
          <w:sz w:val="20"/>
        </w:rPr>
        <w:t>the</w:t>
      </w:r>
      <w:r>
        <w:rPr>
          <w:spacing w:val="-8"/>
          <w:sz w:val="20"/>
        </w:rPr>
        <w:t> </w:t>
      </w:r>
      <w:r>
        <w:rPr>
          <w:sz w:val="20"/>
        </w:rPr>
        <w:t>associated</w:t>
      </w:r>
      <w:r>
        <w:rPr>
          <w:spacing w:val="-9"/>
          <w:sz w:val="20"/>
        </w:rPr>
        <w:t> </w:t>
      </w:r>
      <w:r>
        <w:rPr>
          <w:sz w:val="20"/>
        </w:rPr>
        <w:t>factors</w:t>
      </w:r>
      <w:r>
        <w:rPr>
          <w:spacing w:val="-8"/>
          <w:sz w:val="20"/>
        </w:rPr>
        <w:t> </w:t>
      </w:r>
      <w:r>
        <w:rPr>
          <w:sz w:val="20"/>
        </w:rPr>
        <w:t>which</w:t>
      </w:r>
      <w:r>
        <w:rPr>
          <w:spacing w:val="-8"/>
          <w:sz w:val="20"/>
        </w:rPr>
        <w:t> </w:t>
      </w:r>
      <w:r>
        <w:rPr>
          <w:spacing w:val="-3"/>
          <w:sz w:val="20"/>
        </w:rPr>
        <w:t>may</w:t>
      </w:r>
      <w:r>
        <w:rPr>
          <w:spacing w:val="-9"/>
          <w:sz w:val="20"/>
        </w:rPr>
        <w:t> </w:t>
      </w:r>
      <w:r>
        <w:rPr>
          <w:spacing w:val="-3"/>
          <w:sz w:val="20"/>
        </w:rPr>
        <w:t>give</w:t>
      </w:r>
      <w:r>
        <w:rPr>
          <w:spacing w:val="-8"/>
          <w:sz w:val="20"/>
        </w:rPr>
        <w:t> </w:t>
      </w:r>
      <w:r>
        <w:rPr>
          <w:sz w:val="20"/>
        </w:rPr>
        <w:t>rise</w:t>
      </w:r>
      <w:r>
        <w:rPr>
          <w:spacing w:val="-8"/>
          <w:sz w:val="20"/>
        </w:rPr>
        <w:t> </w:t>
      </w:r>
      <w:r>
        <w:rPr>
          <w:sz w:val="20"/>
        </w:rPr>
        <w:t>to risk of harm </w:t>
      </w:r>
      <w:r>
        <w:rPr>
          <w:spacing w:val="-5"/>
          <w:sz w:val="20"/>
        </w:rPr>
        <w:t>and/or </w:t>
      </w:r>
      <w:r>
        <w:rPr>
          <w:sz w:val="20"/>
        </w:rPr>
        <w:t>serious</w:t>
      </w:r>
      <w:r>
        <w:rPr>
          <w:spacing w:val="-17"/>
          <w:sz w:val="20"/>
        </w:rPr>
        <w:t> </w:t>
      </w:r>
      <w:r>
        <w:rPr>
          <w:sz w:val="20"/>
        </w:rPr>
        <w:t>outcomes.</w:t>
      </w:r>
      <w:r>
        <w:rPr>
          <w:position w:val="7"/>
          <w:sz w:val="11"/>
        </w:rPr>
        <w:t>71</w:t>
      </w:r>
    </w:p>
    <w:p>
      <w:pPr>
        <w:pStyle w:val="ListParagraph"/>
        <w:numPr>
          <w:ilvl w:val="1"/>
          <w:numId w:val="7"/>
        </w:numPr>
        <w:tabs>
          <w:tab w:pos="1795" w:val="left" w:leader="none"/>
          <w:tab w:pos="1796" w:val="left" w:leader="none"/>
        </w:tabs>
        <w:spacing w:line="206" w:lineRule="auto" w:before="125" w:after="0"/>
        <w:ind w:left="1795" w:right="1126" w:hanging="794"/>
        <w:jc w:val="left"/>
        <w:rPr>
          <w:sz w:val="20"/>
        </w:rPr>
      </w:pPr>
      <w:r>
        <w:rPr>
          <w:spacing w:val="-3"/>
          <w:sz w:val="20"/>
        </w:rPr>
        <w:t>Through cultural </w:t>
      </w:r>
      <w:r>
        <w:rPr>
          <w:sz w:val="20"/>
        </w:rPr>
        <w:t>change within Victoria Police, </w:t>
      </w:r>
      <w:r>
        <w:rPr>
          <w:spacing w:val="-3"/>
          <w:sz w:val="20"/>
        </w:rPr>
        <w:t>greater </w:t>
      </w:r>
      <w:r>
        <w:rPr>
          <w:sz w:val="20"/>
        </w:rPr>
        <w:t>recognition of stalking </w:t>
      </w:r>
      <w:r>
        <w:rPr>
          <w:spacing w:val="-3"/>
          <w:sz w:val="20"/>
        </w:rPr>
        <w:t>may </w:t>
      </w:r>
      <w:r>
        <w:rPr>
          <w:spacing w:val="-2"/>
          <w:sz w:val="20"/>
        </w:rPr>
        <w:t>filter</w:t>
      </w:r>
      <w:r>
        <w:rPr>
          <w:spacing w:val="-9"/>
          <w:sz w:val="20"/>
        </w:rPr>
        <w:t> </w:t>
      </w:r>
      <w:r>
        <w:rPr>
          <w:spacing w:val="-3"/>
          <w:sz w:val="20"/>
        </w:rPr>
        <w:t>into</w:t>
      </w:r>
      <w:r>
        <w:rPr>
          <w:spacing w:val="-8"/>
          <w:sz w:val="20"/>
        </w:rPr>
        <w:t> </w:t>
      </w:r>
      <w:r>
        <w:rPr>
          <w:sz w:val="20"/>
        </w:rPr>
        <w:t>the</w:t>
      </w:r>
      <w:r>
        <w:rPr>
          <w:spacing w:val="-8"/>
          <w:sz w:val="20"/>
        </w:rPr>
        <w:t> </w:t>
      </w:r>
      <w:r>
        <w:rPr>
          <w:spacing w:val="-3"/>
          <w:sz w:val="20"/>
        </w:rPr>
        <w:t>community.</w:t>
      </w:r>
      <w:r>
        <w:rPr>
          <w:spacing w:val="-8"/>
          <w:sz w:val="20"/>
        </w:rPr>
        <w:t> </w:t>
      </w:r>
      <w:r>
        <w:rPr>
          <w:sz w:val="20"/>
        </w:rPr>
        <w:t>Those</w:t>
      </w:r>
      <w:r>
        <w:rPr>
          <w:spacing w:val="-8"/>
          <w:sz w:val="20"/>
        </w:rPr>
        <w:t> </w:t>
      </w:r>
      <w:r>
        <w:rPr>
          <w:sz w:val="20"/>
        </w:rPr>
        <w:t>who</w:t>
      </w:r>
      <w:r>
        <w:rPr>
          <w:spacing w:val="-8"/>
          <w:sz w:val="20"/>
        </w:rPr>
        <w:t> </w:t>
      </w:r>
      <w:r>
        <w:rPr>
          <w:sz w:val="20"/>
        </w:rPr>
        <w:t>experience</w:t>
      </w:r>
      <w:r>
        <w:rPr>
          <w:spacing w:val="-8"/>
          <w:sz w:val="20"/>
        </w:rPr>
        <w:t> </w:t>
      </w:r>
      <w:r>
        <w:rPr>
          <w:sz w:val="20"/>
        </w:rPr>
        <w:t>stalking</w:t>
      </w:r>
      <w:r>
        <w:rPr>
          <w:spacing w:val="-8"/>
          <w:sz w:val="20"/>
        </w:rPr>
        <w:t> </w:t>
      </w:r>
      <w:r>
        <w:rPr>
          <w:spacing w:val="-3"/>
          <w:sz w:val="20"/>
        </w:rPr>
        <w:t>may</w:t>
      </w:r>
      <w:r>
        <w:rPr>
          <w:spacing w:val="-8"/>
          <w:sz w:val="20"/>
        </w:rPr>
        <w:t> </w:t>
      </w:r>
      <w:r>
        <w:rPr>
          <w:sz w:val="20"/>
        </w:rPr>
        <w:t>be</w:t>
      </w:r>
      <w:r>
        <w:rPr>
          <w:spacing w:val="-8"/>
          <w:sz w:val="20"/>
        </w:rPr>
        <w:t> </w:t>
      </w:r>
      <w:r>
        <w:rPr>
          <w:sz w:val="20"/>
        </w:rPr>
        <w:t>able</w:t>
      </w:r>
      <w:r>
        <w:rPr>
          <w:spacing w:val="-8"/>
          <w:sz w:val="20"/>
        </w:rPr>
        <w:t> </w:t>
      </w:r>
      <w:r>
        <w:rPr>
          <w:sz w:val="20"/>
        </w:rPr>
        <w:t>to</w:t>
      </w:r>
      <w:r>
        <w:rPr>
          <w:spacing w:val="-9"/>
          <w:sz w:val="20"/>
        </w:rPr>
        <w:t> </w:t>
      </w:r>
      <w:r>
        <w:rPr>
          <w:sz w:val="20"/>
        </w:rPr>
        <w:t>make</w:t>
      </w:r>
      <w:r>
        <w:rPr>
          <w:spacing w:val="-8"/>
          <w:sz w:val="20"/>
        </w:rPr>
        <w:t> </w:t>
      </w:r>
      <w:r>
        <w:rPr>
          <w:sz w:val="20"/>
        </w:rPr>
        <w:t>a</w:t>
      </w:r>
      <w:r>
        <w:rPr>
          <w:spacing w:val="-8"/>
          <w:sz w:val="20"/>
        </w:rPr>
        <w:t> </w:t>
      </w:r>
      <w:r>
        <w:rPr>
          <w:sz w:val="20"/>
        </w:rPr>
        <w:t>report sooner</w:t>
      </w:r>
      <w:r>
        <w:rPr>
          <w:spacing w:val="-7"/>
          <w:sz w:val="20"/>
        </w:rPr>
        <w:t> </w:t>
      </w:r>
      <w:r>
        <w:rPr>
          <w:sz w:val="20"/>
        </w:rPr>
        <w:t>than</w:t>
      </w:r>
      <w:r>
        <w:rPr>
          <w:spacing w:val="-7"/>
          <w:sz w:val="20"/>
        </w:rPr>
        <w:t> </w:t>
      </w:r>
      <w:r>
        <w:rPr>
          <w:sz w:val="20"/>
        </w:rPr>
        <w:t>is</w:t>
      </w:r>
      <w:r>
        <w:rPr>
          <w:spacing w:val="-7"/>
          <w:sz w:val="20"/>
        </w:rPr>
        <w:t> </w:t>
      </w:r>
      <w:r>
        <w:rPr>
          <w:spacing w:val="-3"/>
          <w:sz w:val="20"/>
        </w:rPr>
        <w:t>currently</w:t>
      </w:r>
      <w:r>
        <w:rPr>
          <w:spacing w:val="-7"/>
          <w:sz w:val="20"/>
        </w:rPr>
        <w:t> </w:t>
      </w:r>
      <w:r>
        <w:rPr>
          <w:sz w:val="20"/>
        </w:rPr>
        <w:t>the</w:t>
      </w:r>
      <w:r>
        <w:rPr>
          <w:spacing w:val="-6"/>
          <w:sz w:val="20"/>
        </w:rPr>
        <w:t> </w:t>
      </w:r>
      <w:r>
        <w:rPr>
          <w:sz w:val="20"/>
        </w:rPr>
        <w:t>case,</w:t>
      </w:r>
      <w:r>
        <w:rPr>
          <w:spacing w:val="-7"/>
          <w:sz w:val="20"/>
        </w:rPr>
        <w:t> </w:t>
      </w:r>
      <w:r>
        <w:rPr>
          <w:sz w:val="20"/>
        </w:rPr>
        <w:t>and</w:t>
      </w:r>
      <w:r>
        <w:rPr>
          <w:spacing w:val="-7"/>
          <w:sz w:val="20"/>
        </w:rPr>
        <w:t> </w:t>
      </w:r>
      <w:r>
        <w:rPr>
          <w:sz w:val="20"/>
        </w:rPr>
        <w:t>they</w:t>
      </w:r>
      <w:r>
        <w:rPr>
          <w:spacing w:val="-7"/>
          <w:sz w:val="20"/>
        </w:rPr>
        <w:t> </w:t>
      </w:r>
      <w:r>
        <w:rPr>
          <w:spacing w:val="-3"/>
          <w:sz w:val="20"/>
        </w:rPr>
        <w:t>may</w:t>
      </w:r>
      <w:r>
        <w:rPr>
          <w:spacing w:val="-7"/>
          <w:sz w:val="20"/>
        </w:rPr>
        <w:t> </w:t>
      </w:r>
      <w:r>
        <w:rPr>
          <w:sz w:val="20"/>
        </w:rPr>
        <w:t>access</w:t>
      </w:r>
      <w:r>
        <w:rPr>
          <w:spacing w:val="-6"/>
          <w:sz w:val="20"/>
        </w:rPr>
        <w:t> </w:t>
      </w:r>
      <w:r>
        <w:rPr>
          <w:spacing w:val="-2"/>
          <w:sz w:val="20"/>
        </w:rPr>
        <w:t>intervention</w:t>
      </w:r>
      <w:r>
        <w:rPr>
          <w:spacing w:val="-7"/>
          <w:sz w:val="20"/>
        </w:rPr>
        <w:t> </w:t>
      </w:r>
      <w:r>
        <w:rPr>
          <w:sz w:val="20"/>
        </w:rPr>
        <w:t>and</w:t>
      </w:r>
      <w:r>
        <w:rPr>
          <w:spacing w:val="-7"/>
          <w:sz w:val="20"/>
        </w:rPr>
        <w:t> </w:t>
      </w:r>
      <w:r>
        <w:rPr>
          <w:sz w:val="20"/>
        </w:rPr>
        <w:t>safety</w:t>
      </w:r>
      <w:r>
        <w:rPr>
          <w:spacing w:val="-7"/>
          <w:sz w:val="20"/>
        </w:rPr>
        <w:t> </w:t>
      </w:r>
      <w:r>
        <w:rPr>
          <w:spacing w:val="-3"/>
          <w:sz w:val="20"/>
        </w:rPr>
        <w:t>earlier.</w:t>
      </w:r>
    </w:p>
    <w:p>
      <w:pPr>
        <w:pStyle w:val="ListParagraph"/>
        <w:numPr>
          <w:ilvl w:val="1"/>
          <w:numId w:val="7"/>
        </w:numPr>
        <w:tabs>
          <w:tab w:pos="1796" w:val="left" w:leader="none"/>
        </w:tabs>
        <w:spacing w:line="206" w:lineRule="auto" w:before="124" w:after="0"/>
        <w:ind w:left="1795" w:right="1088" w:hanging="794"/>
        <w:jc w:val="both"/>
        <w:rPr>
          <w:sz w:val="11"/>
        </w:rPr>
      </w:pPr>
      <w:r>
        <w:rPr>
          <w:spacing w:val="-5"/>
          <w:sz w:val="20"/>
        </w:rPr>
        <w:t>However,</w:t>
      </w:r>
      <w:r>
        <w:rPr>
          <w:spacing w:val="-11"/>
          <w:sz w:val="20"/>
        </w:rPr>
        <w:t> </w:t>
      </w:r>
      <w:r>
        <w:rPr>
          <w:sz w:val="20"/>
        </w:rPr>
        <w:t>stalking</w:t>
      </w:r>
      <w:r>
        <w:rPr>
          <w:spacing w:val="-11"/>
          <w:sz w:val="20"/>
        </w:rPr>
        <w:t> </w:t>
      </w:r>
      <w:r>
        <w:rPr>
          <w:sz w:val="20"/>
        </w:rPr>
        <w:t>cases</w:t>
      </w:r>
      <w:r>
        <w:rPr>
          <w:spacing w:val="-11"/>
          <w:sz w:val="20"/>
        </w:rPr>
        <w:t> </w:t>
      </w:r>
      <w:r>
        <w:rPr>
          <w:spacing w:val="-3"/>
          <w:sz w:val="20"/>
        </w:rPr>
        <w:t>are</w:t>
      </w:r>
      <w:r>
        <w:rPr>
          <w:spacing w:val="-11"/>
          <w:sz w:val="20"/>
        </w:rPr>
        <w:t> </w:t>
      </w:r>
      <w:r>
        <w:rPr>
          <w:sz w:val="20"/>
        </w:rPr>
        <w:t>difficult</w:t>
      </w:r>
      <w:r>
        <w:rPr>
          <w:spacing w:val="-11"/>
          <w:sz w:val="20"/>
        </w:rPr>
        <w:t> </w:t>
      </w:r>
      <w:r>
        <w:rPr>
          <w:spacing w:val="-3"/>
          <w:sz w:val="20"/>
        </w:rPr>
        <w:t>for</w:t>
      </w:r>
      <w:r>
        <w:rPr>
          <w:spacing w:val="-10"/>
          <w:sz w:val="20"/>
        </w:rPr>
        <w:t> </w:t>
      </w:r>
      <w:r>
        <w:rPr>
          <w:sz w:val="20"/>
        </w:rPr>
        <w:t>police</w:t>
      </w:r>
      <w:r>
        <w:rPr>
          <w:spacing w:val="-11"/>
          <w:sz w:val="20"/>
        </w:rPr>
        <w:t> </w:t>
      </w:r>
      <w:r>
        <w:rPr>
          <w:sz w:val="20"/>
        </w:rPr>
        <w:t>to</w:t>
      </w:r>
      <w:r>
        <w:rPr>
          <w:spacing w:val="-11"/>
          <w:sz w:val="20"/>
        </w:rPr>
        <w:t> </w:t>
      </w:r>
      <w:r>
        <w:rPr>
          <w:spacing w:val="-3"/>
          <w:sz w:val="20"/>
        </w:rPr>
        <w:t>effectively</w:t>
      </w:r>
      <w:r>
        <w:rPr>
          <w:spacing w:val="-11"/>
          <w:sz w:val="20"/>
        </w:rPr>
        <w:t> </w:t>
      </w:r>
      <w:r>
        <w:rPr>
          <w:sz w:val="20"/>
        </w:rPr>
        <w:t>identify</w:t>
      </w:r>
      <w:r>
        <w:rPr>
          <w:spacing w:val="-11"/>
          <w:sz w:val="20"/>
        </w:rPr>
        <w:t> </w:t>
      </w:r>
      <w:r>
        <w:rPr>
          <w:sz w:val="20"/>
        </w:rPr>
        <w:t>and</w:t>
      </w:r>
      <w:r>
        <w:rPr>
          <w:spacing w:val="-10"/>
          <w:sz w:val="20"/>
        </w:rPr>
        <w:t> </w:t>
      </w:r>
      <w:r>
        <w:rPr>
          <w:sz w:val="20"/>
        </w:rPr>
        <w:t>respond</w:t>
      </w:r>
      <w:r>
        <w:rPr>
          <w:spacing w:val="-11"/>
          <w:sz w:val="20"/>
        </w:rPr>
        <w:t> </w:t>
      </w:r>
      <w:r>
        <w:rPr>
          <w:spacing w:val="-2"/>
          <w:sz w:val="20"/>
        </w:rPr>
        <w:t>to.</w:t>
      </w:r>
      <w:r>
        <w:rPr>
          <w:spacing w:val="-11"/>
          <w:sz w:val="20"/>
        </w:rPr>
        <w:t> </w:t>
      </w:r>
      <w:r>
        <w:rPr>
          <w:spacing w:val="-6"/>
          <w:sz w:val="20"/>
        </w:rPr>
        <w:t>We </w:t>
      </w:r>
      <w:r>
        <w:rPr>
          <w:spacing w:val="-4"/>
          <w:sz w:val="20"/>
        </w:rPr>
        <w:t>were</w:t>
      </w:r>
      <w:r>
        <w:rPr>
          <w:spacing w:val="-10"/>
          <w:sz w:val="20"/>
        </w:rPr>
        <w:t> </w:t>
      </w:r>
      <w:r>
        <w:rPr>
          <w:spacing w:val="-3"/>
          <w:sz w:val="20"/>
        </w:rPr>
        <w:t>told</w:t>
      </w:r>
      <w:r>
        <w:rPr>
          <w:spacing w:val="-9"/>
          <w:sz w:val="20"/>
        </w:rPr>
        <w:t> </w:t>
      </w:r>
      <w:r>
        <w:rPr>
          <w:sz w:val="20"/>
        </w:rPr>
        <w:t>in</w:t>
      </w:r>
      <w:r>
        <w:rPr>
          <w:spacing w:val="-10"/>
          <w:sz w:val="20"/>
        </w:rPr>
        <w:t> </w:t>
      </w:r>
      <w:r>
        <w:rPr>
          <w:sz w:val="20"/>
        </w:rPr>
        <w:t>submissions</w:t>
      </w:r>
      <w:r>
        <w:rPr>
          <w:spacing w:val="-9"/>
          <w:sz w:val="20"/>
        </w:rPr>
        <w:t> </w:t>
      </w:r>
      <w:r>
        <w:rPr>
          <w:sz w:val="20"/>
        </w:rPr>
        <w:t>that</w:t>
      </w:r>
      <w:r>
        <w:rPr>
          <w:spacing w:val="-10"/>
          <w:sz w:val="20"/>
        </w:rPr>
        <w:t> </w:t>
      </w:r>
      <w:r>
        <w:rPr>
          <w:sz w:val="20"/>
        </w:rPr>
        <w:t>‘there</w:t>
      </w:r>
      <w:r>
        <w:rPr>
          <w:spacing w:val="-9"/>
          <w:sz w:val="20"/>
        </w:rPr>
        <w:t> </w:t>
      </w:r>
      <w:r>
        <w:rPr>
          <w:spacing w:val="-3"/>
          <w:sz w:val="20"/>
        </w:rPr>
        <w:t>are</w:t>
      </w:r>
      <w:r>
        <w:rPr>
          <w:spacing w:val="-10"/>
          <w:sz w:val="20"/>
        </w:rPr>
        <w:t> </w:t>
      </w:r>
      <w:r>
        <w:rPr>
          <w:sz w:val="20"/>
        </w:rPr>
        <w:t>barriers</w:t>
      </w:r>
      <w:r>
        <w:rPr>
          <w:spacing w:val="-9"/>
          <w:sz w:val="20"/>
        </w:rPr>
        <w:t> </w:t>
      </w:r>
      <w:r>
        <w:rPr>
          <w:sz w:val="20"/>
        </w:rPr>
        <w:t>to</w:t>
      </w:r>
      <w:r>
        <w:rPr>
          <w:spacing w:val="-10"/>
          <w:sz w:val="20"/>
        </w:rPr>
        <w:t> </w:t>
      </w:r>
      <w:r>
        <w:rPr>
          <w:sz w:val="20"/>
        </w:rPr>
        <w:t>recognising</w:t>
      </w:r>
      <w:r>
        <w:rPr>
          <w:spacing w:val="-9"/>
          <w:sz w:val="20"/>
        </w:rPr>
        <w:t> </w:t>
      </w:r>
      <w:r>
        <w:rPr>
          <w:sz w:val="20"/>
        </w:rPr>
        <w:t>stalking</w:t>
      </w:r>
      <w:r>
        <w:rPr>
          <w:spacing w:val="-10"/>
          <w:sz w:val="20"/>
        </w:rPr>
        <w:t> </w:t>
      </w:r>
      <w:r>
        <w:rPr>
          <w:sz w:val="20"/>
        </w:rPr>
        <w:t>at</w:t>
      </w:r>
      <w:r>
        <w:rPr>
          <w:spacing w:val="-9"/>
          <w:sz w:val="20"/>
        </w:rPr>
        <w:t> </w:t>
      </w:r>
      <w:r>
        <w:rPr>
          <w:sz w:val="20"/>
        </w:rPr>
        <w:t>every</w:t>
      </w:r>
      <w:r>
        <w:rPr>
          <w:spacing w:val="-10"/>
          <w:sz w:val="20"/>
        </w:rPr>
        <w:t> </w:t>
      </w:r>
      <w:r>
        <w:rPr>
          <w:sz w:val="20"/>
        </w:rPr>
        <w:t>point</w:t>
      </w:r>
      <w:r>
        <w:rPr>
          <w:spacing w:val="-9"/>
          <w:sz w:val="20"/>
        </w:rPr>
        <w:t> </w:t>
      </w:r>
      <w:r>
        <w:rPr>
          <w:sz w:val="20"/>
        </w:rPr>
        <w:t>in the </w:t>
      </w:r>
      <w:r>
        <w:rPr>
          <w:spacing w:val="-2"/>
          <w:sz w:val="20"/>
        </w:rPr>
        <w:t>intervention</w:t>
      </w:r>
      <w:r>
        <w:rPr>
          <w:spacing w:val="-8"/>
          <w:sz w:val="20"/>
        </w:rPr>
        <w:t> </w:t>
      </w:r>
      <w:r>
        <w:rPr>
          <w:spacing w:val="-4"/>
          <w:sz w:val="20"/>
        </w:rPr>
        <w:t>process’.</w:t>
      </w:r>
      <w:r>
        <w:rPr>
          <w:spacing w:val="-4"/>
          <w:position w:val="7"/>
          <w:sz w:val="11"/>
        </w:rPr>
        <w:t>72</w:t>
      </w:r>
    </w:p>
    <w:p>
      <w:pPr>
        <w:pStyle w:val="ListParagraph"/>
        <w:numPr>
          <w:ilvl w:val="1"/>
          <w:numId w:val="7"/>
        </w:numPr>
        <w:tabs>
          <w:tab w:pos="1795" w:val="left" w:leader="none"/>
          <w:tab w:pos="1796" w:val="left" w:leader="none"/>
        </w:tabs>
        <w:spacing w:line="206" w:lineRule="auto" w:before="124" w:after="0"/>
        <w:ind w:left="1795" w:right="1492" w:hanging="794"/>
        <w:jc w:val="left"/>
        <w:rPr>
          <w:sz w:val="11"/>
        </w:rPr>
      </w:pPr>
      <w:r>
        <w:rPr>
          <w:sz w:val="20"/>
        </w:rPr>
        <w:t>Submissions stated that ‘it </w:t>
      </w:r>
      <w:r>
        <w:rPr>
          <w:spacing w:val="-3"/>
          <w:sz w:val="20"/>
        </w:rPr>
        <w:t>may </w:t>
      </w:r>
      <w:r>
        <w:rPr>
          <w:sz w:val="20"/>
        </w:rPr>
        <w:t>not be possible </w:t>
      </w:r>
      <w:r>
        <w:rPr>
          <w:spacing w:val="-3"/>
          <w:sz w:val="20"/>
        </w:rPr>
        <w:t>for </w:t>
      </w:r>
      <w:r>
        <w:rPr>
          <w:spacing w:val="-2"/>
          <w:sz w:val="20"/>
        </w:rPr>
        <w:t>everyone </w:t>
      </w:r>
      <w:r>
        <w:rPr>
          <w:sz w:val="20"/>
        </w:rPr>
        <w:t>to </w:t>
      </w:r>
      <w:r>
        <w:rPr>
          <w:spacing w:val="-3"/>
          <w:sz w:val="20"/>
        </w:rPr>
        <w:t>receive </w:t>
      </w:r>
      <w:r>
        <w:rPr>
          <w:sz w:val="20"/>
        </w:rPr>
        <w:t>specialist </w:t>
      </w:r>
      <w:r>
        <w:rPr>
          <w:spacing w:val="-3"/>
          <w:sz w:val="20"/>
        </w:rPr>
        <w:t>training’,</w:t>
      </w:r>
      <w:r>
        <w:rPr>
          <w:spacing w:val="-10"/>
          <w:sz w:val="20"/>
        </w:rPr>
        <w:t> </w:t>
      </w:r>
      <w:r>
        <w:rPr>
          <w:sz w:val="20"/>
        </w:rPr>
        <w:t>and</w:t>
      </w:r>
      <w:r>
        <w:rPr>
          <w:spacing w:val="-10"/>
          <w:sz w:val="20"/>
        </w:rPr>
        <w:t> </w:t>
      </w:r>
      <w:r>
        <w:rPr>
          <w:sz w:val="20"/>
        </w:rPr>
        <w:t>in</w:t>
      </w:r>
      <w:r>
        <w:rPr>
          <w:spacing w:val="-10"/>
          <w:sz w:val="20"/>
        </w:rPr>
        <w:t> </w:t>
      </w:r>
      <w:r>
        <w:rPr>
          <w:sz w:val="20"/>
        </w:rPr>
        <w:t>recognition</w:t>
      </w:r>
      <w:r>
        <w:rPr>
          <w:spacing w:val="-10"/>
          <w:sz w:val="20"/>
        </w:rPr>
        <w:t> </w:t>
      </w:r>
      <w:r>
        <w:rPr>
          <w:sz w:val="20"/>
        </w:rPr>
        <w:t>of</w:t>
      </w:r>
      <w:r>
        <w:rPr>
          <w:spacing w:val="-10"/>
          <w:sz w:val="20"/>
        </w:rPr>
        <w:t> </w:t>
      </w:r>
      <w:r>
        <w:rPr>
          <w:sz w:val="20"/>
        </w:rPr>
        <w:t>the</w:t>
      </w:r>
      <w:r>
        <w:rPr>
          <w:spacing w:val="-10"/>
          <w:sz w:val="20"/>
        </w:rPr>
        <w:t> </w:t>
      </w:r>
      <w:r>
        <w:rPr>
          <w:sz w:val="20"/>
        </w:rPr>
        <w:t>limitations</w:t>
      </w:r>
      <w:r>
        <w:rPr>
          <w:spacing w:val="-10"/>
          <w:sz w:val="20"/>
        </w:rPr>
        <w:t> </w:t>
      </w:r>
      <w:r>
        <w:rPr>
          <w:sz w:val="20"/>
        </w:rPr>
        <w:t>of</w:t>
      </w:r>
      <w:r>
        <w:rPr>
          <w:spacing w:val="-10"/>
          <w:sz w:val="20"/>
        </w:rPr>
        <w:t> </w:t>
      </w:r>
      <w:r>
        <w:rPr>
          <w:sz w:val="20"/>
        </w:rPr>
        <w:t>training</w:t>
      </w:r>
      <w:r>
        <w:rPr>
          <w:spacing w:val="-10"/>
          <w:sz w:val="20"/>
        </w:rPr>
        <w:t> </w:t>
      </w:r>
      <w:r>
        <w:rPr>
          <w:spacing w:val="-2"/>
          <w:sz w:val="20"/>
        </w:rPr>
        <w:t>alone,</w:t>
      </w:r>
      <w:r>
        <w:rPr>
          <w:spacing w:val="-10"/>
          <w:sz w:val="20"/>
        </w:rPr>
        <w:t> </w:t>
      </w:r>
      <w:r>
        <w:rPr>
          <w:sz w:val="20"/>
        </w:rPr>
        <w:t>it</w:t>
      </w:r>
      <w:r>
        <w:rPr>
          <w:spacing w:val="-10"/>
          <w:sz w:val="20"/>
        </w:rPr>
        <w:t> </w:t>
      </w:r>
      <w:r>
        <w:rPr>
          <w:sz w:val="20"/>
        </w:rPr>
        <w:t>was</w:t>
      </w:r>
      <w:r>
        <w:rPr>
          <w:spacing w:val="-10"/>
          <w:sz w:val="20"/>
        </w:rPr>
        <w:t> </w:t>
      </w:r>
      <w:r>
        <w:rPr>
          <w:sz w:val="20"/>
        </w:rPr>
        <w:t>submitted</w:t>
      </w:r>
      <w:r>
        <w:rPr>
          <w:spacing w:val="-10"/>
          <w:sz w:val="20"/>
        </w:rPr>
        <w:t> </w:t>
      </w:r>
      <w:r>
        <w:rPr>
          <w:sz w:val="20"/>
        </w:rPr>
        <w:t>that guidance should be provided. </w:t>
      </w:r>
      <w:r>
        <w:rPr>
          <w:spacing w:val="-6"/>
          <w:sz w:val="20"/>
        </w:rPr>
        <w:t>We </w:t>
      </w:r>
      <w:r>
        <w:rPr>
          <w:spacing w:val="-4"/>
          <w:sz w:val="20"/>
        </w:rPr>
        <w:t>were </w:t>
      </w:r>
      <w:r>
        <w:rPr>
          <w:spacing w:val="-3"/>
          <w:sz w:val="20"/>
        </w:rPr>
        <w:t>told </w:t>
      </w:r>
      <w:r>
        <w:rPr>
          <w:sz w:val="20"/>
        </w:rPr>
        <w:t>that police should be </w:t>
      </w:r>
      <w:r>
        <w:rPr>
          <w:spacing w:val="-3"/>
          <w:sz w:val="20"/>
        </w:rPr>
        <w:t>‘given </w:t>
      </w:r>
      <w:r>
        <w:rPr>
          <w:sz w:val="20"/>
        </w:rPr>
        <w:t>enough </w:t>
      </w:r>
      <w:r>
        <w:rPr>
          <w:spacing w:val="-3"/>
          <w:sz w:val="20"/>
        </w:rPr>
        <w:t>information </w:t>
      </w:r>
      <w:r>
        <w:rPr>
          <w:sz w:val="20"/>
        </w:rPr>
        <w:t>to </w:t>
      </w:r>
      <w:r>
        <w:rPr>
          <w:spacing w:val="-3"/>
          <w:sz w:val="20"/>
        </w:rPr>
        <w:t>know how </w:t>
      </w:r>
      <w:r>
        <w:rPr>
          <w:sz w:val="20"/>
        </w:rPr>
        <w:t>to identify stalking and what the </w:t>
      </w:r>
      <w:r>
        <w:rPr>
          <w:spacing w:val="-3"/>
          <w:sz w:val="20"/>
        </w:rPr>
        <w:t>referral </w:t>
      </w:r>
      <w:r>
        <w:rPr>
          <w:sz w:val="20"/>
        </w:rPr>
        <w:t>process [after stalking is identified] should</w:t>
      </w:r>
      <w:r>
        <w:rPr>
          <w:spacing w:val="-18"/>
          <w:sz w:val="20"/>
        </w:rPr>
        <w:t> </w:t>
      </w:r>
      <w:r>
        <w:rPr>
          <w:spacing w:val="-5"/>
          <w:sz w:val="20"/>
        </w:rPr>
        <w:t>be’.</w:t>
      </w:r>
      <w:r>
        <w:rPr>
          <w:spacing w:val="-5"/>
          <w:position w:val="7"/>
          <w:sz w:val="11"/>
        </w:rPr>
        <w:t>73</w:t>
      </w:r>
    </w:p>
    <w:p>
      <w:pPr>
        <w:pStyle w:val="ListParagraph"/>
        <w:numPr>
          <w:ilvl w:val="1"/>
          <w:numId w:val="7"/>
        </w:numPr>
        <w:tabs>
          <w:tab w:pos="1795" w:val="left" w:leader="none"/>
          <w:tab w:pos="1796" w:val="left" w:leader="none"/>
        </w:tabs>
        <w:spacing w:line="240" w:lineRule="auto" w:before="94" w:after="0"/>
        <w:ind w:left="1795" w:right="0" w:hanging="794"/>
        <w:jc w:val="left"/>
        <w:rPr>
          <w:sz w:val="20"/>
        </w:rPr>
      </w:pPr>
      <w:r>
        <w:rPr>
          <w:sz w:val="20"/>
        </w:rPr>
        <w:t>As the </w:t>
      </w:r>
      <w:r>
        <w:rPr>
          <w:spacing w:val="-3"/>
          <w:sz w:val="20"/>
        </w:rPr>
        <w:t>Centre for Forensic </w:t>
      </w:r>
      <w:r>
        <w:rPr>
          <w:sz w:val="20"/>
        </w:rPr>
        <w:t>Behavioural Science</w:t>
      </w:r>
      <w:r>
        <w:rPr>
          <w:spacing w:val="-21"/>
          <w:sz w:val="20"/>
        </w:rPr>
        <w:t> </w:t>
      </w:r>
      <w:r>
        <w:rPr>
          <w:sz w:val="20"/>
        </w:rPr>
        <w:t>submitted:</w:t>
      </w:r>
    </w:p>
    <w:p>
      <w:pPr>
        <w:spacing w:line="208" w:lineRule="auto" w:before="113"/>
        <w:ind w:left="2248" w:right="1336" w:firstLine="0"/>
        <w:jc w:val="left"/>
        <w:rPr>
          <w:sz w:val="11"/>
        </w:rPr>
      </w:pPr>
      <w:r>
        <w:rPr>
          <w:sz w:val="19"/>
        </w:rPr>
        <w:t>it is important to differentiate between frameworks for identifying stalking and gathering necessary information about it, and risk assessment. It can be useful for agencies to have a standardised framework to help them identify when stalking might be present, and then gather information about the stalking that is necessary to provide useful advice to the person being stalked, and to inform later risk assessment.</w:t>
      </w:r>
      <w:r>
        <w:rPr>
          <w:position w:val="6"/>
          <w:sz w:val="11"/>
        </w:rPr>
        <w:t>74</w:t>
      </w:r>
    </w:p>
    <w:p>
      <w:pPr>
        <w:pStyle w:val="ListParagraph"/>
        <w:numPr>
          <w:ilvl w:val="1"/>
          <w:numId w:val="7"/>
        </w:numPr>
        <w:tabs>
          <w:tab w:pos="1795" w:val="left" w:leader="none"/>
          <w:tab w:pos="1796" w:val="left" w:leader="none"/>
        </w:tabs>
        <w:spacing w:line="206" w:lineRule="auto" w:before="125" w:after="0"/>
        <w:ind w:left="1795" w:right="1291" w:hanging="794"/>
        <w:jc w:val="left"/>
        <w:rPr>
          <w:sz w:val="20"/>
        </w:rPr>
      </w:pPr>
      <w:r>
        <w:rPr>
          <w:sz w:val="20"/>
        </w:rPr>
        <w:t>The</w:t>
      </w:r>
      <w:r>
        <w:rPr>
          <w:spacing w:val="-10"/>
          <w:sz w:val="20"/>
        </w:rPr>
        <w:t> </w:t>
      </w:r>
      <w:r>
        <w:rPr>
          <w:sz w:val="20"/>
        </w:rPr>
        <w:t>first</w:t>
      </w:r>
      <w:r>
        <w:rPr>
          <w:spacing w:val="-10"/>
          <w:sz w:val="20"/>
        </w:rPr>
        <w:t> </w:t>
      </w:r>
      <w:r>
        <w:rPr>
          <w:sz w:val="20"/>
        </w:rPr>
        <w:t>step</w:t>
      </w:r>
      <w:r>
        <w:rPr>
          <w:spacing w:val="-10"/>
          <w:sz w:val="20"/>
        </w:rPr>
        <w:t> </w:t>
      </w:r>
      <w:r>
        <w:rPr>
          <w:sz w:val="20"/>
        </w:rPr>
        <w:t>is</w:t>
      </w:r>
      <w:r>
        <w:rPr>
          <w:spacing w:val="-10"/>
          <w:sz w:val="20"/>
        </w:rPr>
        <w:t> </w:t>
      </w:r>
      <w:r>
        <w:rPr>
          <w:spacing w:val="-3"/>
          <w:sz w:val="20"/>
        </w:rPr>
        <w:t>therefore</w:t>
      </w:r>
      <w:r>
        <w:rPr>
          <w:spacing w:val="-10"/>
          <w:sz w:val="20"/>
        </w:rPr>
        <w:t> </w:t>
      </w:r>
      <w:r>
        <w:rPr>
          <w:spacing w:val="-3"/>
          <w:sz w:val="20"/>
        </w:rPr>
        <w:t>improving</w:t>
      </w:r>
      <w:r>
        <w:rPr>
          <w:spacing w:val="-10"/>
          <w:sz w:val="20"/>
        </w:rPr>
        <w:t> </w:t>
      </w:r>
      <w:r>
        <w:rPr>
          <w:sz w:val="20"/>
        </w:rPr>
        <w:t>the</w:t>
      </w:r>
      <w:r>
        <w:rPr>
          <w:spacing w:val="-9"/>
          <w:sz w:val="20"/>
        </w:rPr>
        <w:t> </w:t>
      </w:r>
      <w:r>
        <w:rPr>
          <w:sz w:val="20"/>
        </w:rPr>
        <w:t>identification</w:t>
      </w:r>
      <w:r>
        <w:rPr>
          <w:spacing w:val="-10"/>
          <w:sz w:val="20"/>
        </w:rPr>
        <w:t> </w:t>
      </w:r>
      <w:r>
        <w:rPr>
          <w:sz w:val="20"/>
        </w:rPr>
        <w:t>of</w:t>
      </w:r>
      <w:r>
        <w:rPr>
          <w:spacing w:val="-10"/>
          <w:sz w:val="20"/>
        </w:rPr>
        <w:t> </w:t>
      </w:r>
      <w:r>
        <w:rPr>
          <w:sz w:val="20"/>
        </w:rPr>
        <w:t>stalking</w:t>
      </w:r>
      <w:r>
        <w:rPr>
          <w:spacing w:val="-10"/>
          <w:sz w:val="20"/>
        </w:rPr>
        <w:t> </w:t>
      </w:r>
      <w:r>
        <w:rPr>
          <w:sz w:val="20"/>
        </w:rPr>
        <w:t>conduct.</w:t>
      </w:r>
      <w:r>
        <w:rPr>
          <w:spacing w:val="-10"/>
          <w:sz w:val="20"/>
        </w:rPr>
        <w:t> </w:t>
      </w:r>
      <w:r>
        <w:rPr>
          <w:spacing w:val="-6"/>
          <w:sz w:val="20"/>
        </w:rPr>
        <w:t>We</w:t>
      </w:r>
      <w:r>
        <w:rPr>
          <w:spacing w:val="-10"/>
          <w:sz w:val="20"/>
        </w:rPr>
        <w:t> </w:t>
      </w:r>
      <w:r>
        <w:rPr>
          <w:sz w:val="20"/>
        </w:rPr>
        <w:t>discuss the need </w:t>
      </w:r>
      <w:r>
        <w:rPr>
          <w:spacing w:val="-3"/>
          <w:sz w:val="20"/>
        </w:rPr>
        <w:t>for </w:t>
      </w:r>
      <w:r>
        <w:rPr>
          <w:sz w:val="20"/>
        </w:rPr>
        <w:t>specific guidance in the next</w:t>
      </w:r>
      <w:r>
        <w:rPr>
          <w:spacing w:val="-33"/>
          <w:sz w:val="20"/>
        </w:rPr>
        <w:t> </w:t>
      </w:r>
      <w:r>
        <w:rPr>
          <w:spacing w:val="-4"/>
          <w:sz w:val="20"/>
        </w:rPr>
        <w:t>chapter.</w:t>
      </w:r>
    </w:p>
    <w:p>
      <w:pPr>
        <w:pStyle w:val="BodyText"/>
      </w:pPr>
    </w:p>
    <w:p>
      <w:pPr>
        <w:pStyle w:val="BodyText"/>
      </w:pPr>
    </w:p>
    <w:p>
      <w:pPr>
        <w:pStyle w:val="BodyText"/>
      </w:pPr>
    </w:p>
    <w:p>
      <w:pPr>
        <w:pStyle w:val="BodyText"/>
      </w:pPr>
    </w:p>
    <w:p>
      <w:pPr>
        <w:pStyle w:val="BodyText"/>
      </w:pPr>
    </w:p>
    <w:p>
      <w:pPr>
        <w:pStyle w:val="BodyText"/>
        <w:spacing w:before="1"/>
        <w:rPr>
          <w:sz w:val="16"/>
        </w:rPr>
      </w:pPr>
      <w:r>
        <w:rPr/>
        <w:pict>
          <v:line style="position:absolute;mso-position-horizontal-relative:page;mso-position-vertical-relative:paragraph;z-index:392;mso-wrap-distance-left:0;mso-wrap-distance-right:0" from="79.078697pt,13.60388pt" to="515.613697pt,13.60388pt" stroked="true" strokeweight="1pt" strokecolor="#f8cabc">
            <v:stroke dashstyle="solid"/>
            <w10:wrap type="topAndBottom"/>
          </v:line>
        </w:pict>
      </w:r>
    </w:p>
    <w:p>
      <w:pPr>
        <w:pStyle w:val="ListParagraph"/>
        <w:numPr>
          <w:ilvl w:val="0"/>
          <w:numId w:val="12"/>
        </w:numPr>
        <w:tabs>
          <w:tab w:pos="1795" w:val="left" w:leader="none"/>
          <w:tab w:pos="1796" w:val="left" w:leader="none"/>
        </w:tabs>
        <w:spacing w:line="170" w:lineRule="exact" w:before="91" w:after="0"/>
        <w:ind w:left="1795"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2"/>
        </w:numPr>
        <w:tabs>
          <w:tab w:pos="1795" w:val="left" w:leader="none"/>
          <w:tab w:pos="1796" w:val="left" w:leader="none"/>
        </w:tabs>
        <w:spacing w:line="160" w:lineRule="exact" w:before="0" w:after="0"/>
        <w:ind w:left="1795" w:right="0" w:hanging="794"/>
        <w:jc w:val="left"/>
        <w:rPr>
          <w:sz w:val="13"/>
        </w:rPr>
      </w:pPr>
      <w:r>
        <w:rPr>
          <w:sz w:val="13"/>
        </w:rPr>
        <w:t>Consultation 12 </w:t>
      </w:r>
      <w:r>
        <w:rPr>
          <w:spacing w:val="2"/>
          <w:sz w:val="13"/>
        </w:rPr>
        <w:t>(Domestic </w:t>
      </w:r>
      <w:r>
        <w:rPr>
          <w:sz w:val="13"/>
        </w:rPr>
        <w:t>Violence Victoria and </w:t>
      </w:r>
      <w:r>
        <w:rPr>
          <w:spacing w:val="2"/>
          <w:sz w:val="13"/>
        </w:rPr>
        <w:t>Domestic </w:t>
      </w:r>
      <w:r>
        <w:rPr>
          <w:sz w:val="13"/>
        </w:rPr>
        <w:t>Violence Resource Centre</w:t>
      </w:r>
      <w:r>
        <w:rPr>
          <w:spacing w:val="6"/>
          <w:sz w:val="13"/>
        </w:rPr>
        <w:t> </w:t>
      </w:r>
      <w:r>
        <w:rPr>
          <w:sz w:val="13"/>
        </w:rPr>
        <w:t>Victoria).</w:t>
      </w:r>
    </w:p>
    <w:p>
      <w:pPr>
        <w:pStyle w:val="ListParagraph"/>
        <w:numPr>
          <w:ilvl w:val="0"/>
          <w:numId w:val="12"/>
        </w:numPr>
        <w:tabs>
          <w:tab w:pos="1795" w:val="left" w:leader="none"/>
          <w:tab w:pos="1796" w:val="left" w:leader="none"/>
        </w:tabs>
        <w:spacing w:line="160" w:lineRule="exact" w:before="0" w:after="0"/>
        <w:ind w:left="1795" w:right="0" w:hanging="794"/>
        <w:jc w:val="left"/>
        <w:rPr>
          <w:sz w:val="13"/>
        </w:rPr>
      </w:pPr>
      <w:r>
        <w:rPr>
          <w:sz w:val="13"/>
        </w:rPr>
        <w:t>Consultation 22 (Small group meeting on </w:t>
      </w:r>
      <w:r>
        <w:rPr>
          <w:spacing w:val="2"/>
          <w:sz w:val="13"/>
        </w:rPr>
        <w:t>stalking </w:t>
      </w:r>
      <w:r>
        <w:rPr>
          <w:sz w:val="13"/>
        </w:rPr>
        <w:t>and people with</w:t>
      </w:r>
      <w:r>
        <w:rPr>
          <w:spacing w:val="5"/>
          <w:sz w:val="13"/>
        </w:rPr>
        <w:t> </w:t>
      </w:r>
      <w:r>
        <w:rPr>
          <w:sz w:val="13"/>
        </w:rPr>
        <w:t>disabilities).</w:t>
      </w:r>
    </w:p>
    <w:p>
      <w:pPr>
        <w:pStyle w:val="ListParagraph"/>
        <w:numPr>
          <w:ilvl w:val="0"/>
          <w:numId w:val="12"/>
        </w:numPr>
        <w:tabs>
          <w:tab w:pos="1795" w:val="left" w:leader="none"/>
          <w:tab w:pos="1796" w:val="left" w:leader="none"/>
        </w:tabs>
        <w:spacing w:line="213" w:lineRule="auto" w:before="6" w:after="0"/>
        <w:ind w:left="1795" w:right="1080" w:hanging="794"/>
        <w:jc w:val="left"/>
        <w:rPr>
          <w:sz w:val="13"/>
        </w:rPr>
      </w:pPr>
      <w:r>
        <w:rPr>
          <w:sz w:val="13"/>
        </w:rPr>
        <w:t>Bethany L Backes et </w:t>
      </w:r>
      <w:r>
        <w:rPr>
          <w:spacing w:val="2"/>
          <w:sz w:val="13"/>
        </w:rPr>
        <w:t>al, </w:t>
      </w:r>
      <w:r>
        <w:rPr>
          <w:sz w:val="13"/>
        </w:rPr>
        <w:t>‘The Criminal Justice System Response to Intimate </w:t>
      </w:r>
      <w:r>
        <w:rPr>
          <w:spacing w:val="2"/>
          <w:sz w:val="13"/>
        </w:rPr>
        <w:t>Partner </w:t>
      </w:r>
      <w:r>
        <w:rPr>
          <w:sz w:val="13"/>
        </w:rPr>
        <w:t>Stalking: A Systematic Review of Quantitative and Qualitative Research’ (2020) 35(7) </w:t>
      </w:r>
      <w:r>
        <w:rPr>
          <w:i/>
          <w:sz w:val="13"/>
        </w:rPr>
        <w:t>Journal of Family Violence </w:t>
      </w:r>
      <w:r>
        <w:rPr>
          <w:sz w:val="13"/>
        </w:rPr>
        <w:t>665; Patrick Q Brady and Matt R Nobles, ‘The Dark Figure of </w:t>
      </w:r>
      <w:r>
        <w:rPr>
          <w:spacing w:val="2"/>
          <w:sz w:val="13"/>
        </w:rPr>
        <w:t>Stalking—Examining </w:t>
      </w:r>
      <w:r>
        <w:rPr>
          <w:sz w:val="13"/>
        </w:rPr>
        <w:t>Law Enforcement Response’ (2017) 32(20) </w:t>
      </w:r>
      <w:r>
        <w:rPr>
          <w:i/>
          <w:sz w:val="13"/>
        </w:rPr>
        <w:t>Journal of Interpersonal Violence </w:t>
      </w:r>
      <w:r>
        <w:rPr>
          <w:spacing w:val="2"/>
          <w:sz w:val="13"/>
        </w:rPr>
        <w:t>3149; </w:t>
      </w:r>
      <w:r>
        <w:rPr>
          <w:sz w:val="13"/>
        </w:rPr>
        <w:t>Nelli Puronvarsi, Viivi Ruotanen and Juha </w:t>
      </w:r>
      <w:r>
        <w:rPr>
          <w:spacing w:val="2"/>
          <w:sz w:val="13"/>
        </w:rPr>
        <w:t>Holma, </w:t>
      </w:r>
      <w:r>
        <w:rPr>
          <w:sz w:val="13"/>
        </w:rPr>
        <w:t>‘Female Survivors’ </w:t>
      </w:r>
      <w:r>
        <w:rPr>
          <w:spacing w:val="2"/>
          <w:sz w:val="13"/>
        </w:rPr>
        <w:t>Experiences </w:t>
      </w:r>
      <w:r>
        <w:rPr>
          <w:sz w:val="13"/>
        </w:rPr>
        <w:t>of Authorities’ Actions in </w:t>
      </w:r>
      <w:r>
        <w:rPr>
          <w:spacing w:val="2"/>
          <w:sz w:val="13"/>
        </w:rPr>
        <w:t>Cases </w:t>
      </w:r>
      <w:r>
        <w:rPr>
          <w:sz w:val="13"/>
        </w:rPr>
        <w:t>of </w:t>
      </w:r>
      <w:r>
        <w:rPr>
          <w:spacing w:val="2"/>
          <w:sz w:val="13"/>
        </w:rPr>
        <w:t>Partner </w:t>
      </w:r>
      <w:r>
        <w:rPr>
          <w:sz w:val="13"/>
        </w:rPr>
        <w:t>Stalking’ (2020) </w:t>
      </w:r>
      <w:r>
        <w:rPr>
          <w:spacing w:val="2"/>
          <w:sz w:val="13"/>
        </w:rPr>
        <w:t>4(2) </w:t>
      </w:r>
      <w:r>
        <w:rPr>
          <w:i/>
          <w:sz w:val="13"/>
        </w:rPr>
        <w:t>Journal  </w:t>
      </w:r>
      <w:r>
        <w:rPr>
          <w:i/>
          <w:sz w:val="13"/>
        </w:rPr>
        <w:t>of Gender-Based Violence</w:t>
      </w:r>
      <w:r>
        <w:rPr>
          <w:i/>
          <w:spacing w:val="-1"/>
          <w:sz w:val="13"/>
        </w:rPr>
        <w:t> </w:t>
      </w:r>
      <w:r>
        <w:rPr>
          <w:sz w:val="13"/>
        </w:rPr>
        <w:t>173.</w:t>
      </w:r>
    </w:p>
    <w:p>
      <w:pPr>
        <w:pStyle w:val="ListParagraph"/>
        <w:numPr>
          <w:ilvl w:val="0"/>
          <w:numId w:val="12"/>
        </w:numPr>
        <w:tabs>
          <w:tab w:pos="1795" w:val="left" w:leader="none"/>
          <w:tab w:pos="1796" w:val="left" w:leader="none"/>
        </w:tabs>
        <w:spacing w:line="151" w:lineRule="exact" w:before="0" w:after="0"/>
        <w:ind w:left="1795"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2"/>
        </w:numPr>
        <w:tabs>
          <w:tab w:pos="1795" w:val="left" w:leader="none"/>
          <w:tab w:pos="1796" w:val="left" w:leader="none"/>
        </w:tabs>
        <w:spacing w:line="160" w:lineRule="exact" w:before="0" w:after="0"/>
        <w:ind w:left="1795" w:right="0" w:hanging="794"/>
        <w:jc w:val="left"/>
        <w:rPr>
          <w:sz w:val="13"/>
        </w:rPr>
      </w:pPr>
      <w:r>
        <w:rPr/>
        <w:pict>
          <v:shape style="position:absolute;margin-left:549.190979pt;margin-top:3.710451pt;width:12.65pt;height:14.1pt;mso-position-horizontal-relative:page;mso-position-vertical-relative:paragraph;z-index:2464" type="#_x0000_t202" filled="false" stroked="false">
            <v:textbox inset="0,0,0,0">
              <w:txbxContent>
                <w:p>
                  <w:pPr>
                    <w:spacing w:line="282" w:lineRule="exact" w:before="0"/>
                    <w:ind w:left="0" w:right="0" w:firstLine="0"/>
                    <w:jc w:val="left"/>
                    <w:rPr>
                      <w:b/>
                      <w:sz w:val="24"/>
                    </w:rPr>
                  </w:pPr>
                  <w:r>
                    <w:rPr>
                      <w:b/>
                      <w:color w:val="EA5B50"/>
                      <w:spacing w:val="-4"/>
                      <w:sz w:val="24"/>
                    </w:rPr>
                    <w:t>19</w:t>
                  </w:r>
                </w:p>
              </w:txbxContent>
            </v:textbox>
            <w10:wrap type="none"/>
          </v:shape>
        </w:pict>
      </w:r>
      <w:r>
        <w:rPr>
          <w:sz w:val="13"/>
        </w:rPr>
        <w:t>Consultation 12 </w:t>
      </w:r>
      <w:r>
        <w:rPr>
          <w:spacing w:val="2"/>
          <w:sz w:val="13"/>
        </w:rPr>
        <w:t>(Domestic </w:t>
      </w:r>
      <w:r>
        <w:rPr>
          <w:sz w:val="13"/>
        </w:rPr>
        <w:t>Violence Victoria and </w:t>
      </w:r>
      <w:r>
        <w:rPr>
          <w:spacing w:val="2"/>
          <w:sz w:val="13"/>
        </w:rPr>
        <w:t>Domestic </w:t>
      </w:r>
      <w:r>
        <w:rPr>
          <w:sz w:val="13"/>
        </w:rPr>
        <w:t>Violence Resource Centre</w:t>
      </w:r>
      <w:r>
        <w:rPr>
          <w:spacing w:val="6"/>
          <w:sz w:val="13"/>
        </w:rPr>
        <w:t> </w:t>
      </w:r>
      <w:r>
        <w:rPr>
          <w:sz w:val="13"/>
        </w:rPr>
        <w:t>Victoria).</w:t>
      </w:r>
    </w:p>
    <w:p>
      <w:pPr>
        <w:pStyle w:val="ListParagraph"/>
        <w:numPr>
          <w:ilvl w:val="0"/>
          <w:numId w:val="12"/>
        </w:numPr>
        <w:tabs>
          <w:tab w:pos="1795" w:val="left" w:leader="none"/>
          <w:tab w:pos="1796" w:val="left" w:leader="none"/>
        </w:tabs>
        <w:spacing w:line="170" w:lineRule="exact" w:before="0" w:after="0"/>
        <w:ind w:left="1795" w:right="0" w:hanging="794"/>
        <w:jc w:val="left"/>
        <w:rPr>
          <w:sz w:val="13"/>
        </w:rPr>
      </w:pPr>
      <w:r>
        <w:rPr>
          <w:spacing w:val="2"/>
          <w:sz w:val="13"/>
        </w:rPr>
        <w:t>Submission </w:t>
      </w:r>
      <w:r>
        <w:rPr>
          <w:sz w:val="13"/>
        </w:rPr>
        <w:t>32 (Centre for Forensic Behavioural Science).</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8"/>
        <w:rPr>
          <w:sz w:val="19"/>
        </w:rPr>
      </w:pPr>
    </w:p>
    <w:p>
      <w:pPr>
        <w:pStyle w:val="BodyText"/>
        <w:ind w:left="642"/>
      </w:pPr>
      <w:r>
        <w:rPr/>
        <w:pict>
          <v:group style="width:479.1pt;height:136.65pt;mso-position-horizontal-relative:char;mso-position-vertical-relative:line" coordorigin="0,0" coordsize="9582,2733">
            <v:rect style="position:absolute;left:340;top:0;width:8731;height:2733" filled="true" fillcolor="#fee7de" stroked="false">
              <v:fill type="solid"/>
            </v:rect>
            <v:line style="position:absolute" from="0,808" to="9581,808" stroked="true" strokeweight="2.5pt" strokecolor="#ffffff">
              <v:stroke dashstyle="solid"/>
            </v:line>
            <v:shape style="position:absolute;left:1133;top:1033;width:7660;height:1520" type="#_x0000_t202" filled="false" stroked="false">
              <v:textbox inset="0,0,0,0">
                <w:txbxContent>
                  <w:p>
                    <w:pPr>
                      <w:spacing w:line="247" w:lineRule="auto" w:before="0"/>
                      <w:ind w:left="0" w:right="0" w:firstLine="0"/>
                      <w:jc w:val="left"/>
                      <w:rPr>
                        <w:rFonts w:ascii="Trebuchet MS"/>
                        <w:sz w:val="20"/>
                      </w:rPr>
                    </w:pPr>
                    <w:r>
                      <w:rPr>
                        <w:rFonts w:ascii="Trebuchet MS"/>
                        <w:w w:val="105"/>
                        <w:sz w:val="20"/>
                      </w:rPr>
                      <w:t>Victoria Police should engage with appropriate experts to </w:t>
                    </w:r>
                    <w:r>
                      <w:rPr>
                        <w:rFonts w:ascii="Trebuchet MS"/>
                        <w:spacing w:val="-3"/>
                        <w:w w:val="105"/>
                        <w:sz w:val="20"/>
                      </w:rPr>
                      <w:t>provide </w:t>
                    </w:r>
                    <w:r>
                      <w:rPr>
                        <w:rFonts w:ascii="Trebuchet MS"/>
                        <w:w w:val="105"/>
                        <w:sz w:val="20"/>
                      </w:rPr>
                      <w:t>training to enhance</w:t>
                    </w:r>
                    <w:r>
                      <w:rPr>
                        <w:rFonts w:ascii="Trebuchet MS"/>
                        <w:spacing w:val="-22"/>
                        <w:w w:val="105"/>
                        <w:sz w:val="20"/>
                      </w:rPr>
                      <w:t> </w:t>
                    </w:r>
                    <w:r>
                      <w:rPr>
                        <w:rFonts w:ascii="Trebuchet MS"/>
                        <w:w w:val="105"/>
                        <w:sz w:val="20"/>
                      </w:rPr>
                      <w:t>the</w:t>
                    </w:r>
                    <w:r>
                      <w:rPr>
                        <w:rFonts w:ascii="Trebuchet MS"/>
                        <w:spacing w:val="-22"/>
                        <w:w w:val="105"/>
                        <w:sz w:val="20"/>
                      </w:rPr>
                      <w:t> </w:t>
                    </w:r>
                    <w:r>
                      <w:rPr>
                        <w:rFonts w:ascii="Trebuchet MS"/>
                        <w:w w:val="105"/>
                        <w:sz w:val="20"/>
                      </w:rPr>
                      <w:t>understanding</w:t>
                    </w:r>
                    <w:r>
                      <w:rPr>
                        <w:rFonts w:ascii="Trebuchet MS"/>
                        <w:spacing w:val="-22"/>
                        <w:w w:val="105"/>
                        <w:sz w:val="20"/>
                      </w:rPr>
                      <w:t> </w:t>
                    </w:r>
                    <w:r>
                      <w:rPr>
                        <w:rFonts w:ascii="Trebuchet MS"/>
                        <w:w w:val="105"/>
                        <w:sz w:val="20"/>
                      </w:rPr>
                      <w:t>of</w:t>
                    </w:r>
                    <w:r>
                      <w:rPr>
                        <w:rFonts w:ascii="Trebuchet MS"/>
                        <w:spacing w:val="-22"/>
                        <w:w w:val="105"/>
                        <w:sz w:val="20"/>
                      </w:rPr>
                      <w:t> </w:t>
                    </w:r>
                    <w:r>
                      <w:rPr>
                        <w:rFonts w:ascii="Trebuchet MS"/>
                        <w:w w:val="105"/>
                        <w:sz w:val="20"/>
                      </w:rPr>
                      <w:t>frontline</w:t>
                    </w:r>
                    <w:r>
                      <w:rPr>
                        <w:rFonts w:ascii="Trebuchet MS"/>
                        <w:spacing w:val="-21"/>
                        <w:w w:val="105"/>
                        <w:sz w:val="20"/>
                      </w:rPr>
                      <w:t> </w:t>
                    </w:r>
                    <w:r>
                      <w:rPr>
                        <w:rFonts w:ascii="Trebuchet MS"/>
                        <w:w w:val="105"/>
                        <w:sz w:val="20"/>
                      </w:rPr>
                      <w:t>police</w:t>
                    </w:r>
                    <w:r>
                      <w:rPr>
                        <w:rFonts w:ascii="Trebuchet MS"/>
                        <w:spacing w:val="-22"/>
                        <w:w w:val="105"/>
                        <w:sz w:val="20"/>
                      </w:rPr>
                      <w:t> </w:t>
                    </w:r>
                    <w:r>
                      <w:rPr>
                        <w:rFonts w:ascii="Trebuchet MS"/>
                        <w:w w:val="105"/>
                        <w:sz w:val="20"/>
                      </w:rPr>
                      <w:t>to</w:t>
                    </w:r>
                    <w:r>
                      <w:rPr>
                        <w:rFonts w:ascii="Trebuchet MS"/>
                        <w:spacing w:val="-22"/>
                        <w:w w:val="105"/>
                        <w:sz w:val="20"/>
                      </w:rPr>
                      <w:t> </w:t>
                    </w:r>
                    <w:r>
                      <w:rPr>
                        <w:rFonts w:ascii="Trebuchet MS"/>
                        <w:w w:val="105"/>
                        <w:sz w:val="20"/>
                      </w:rPr>
                      <w:t>identify</w:t>
                    </w:r>
                    <w:r>
                      <w:rPr>
                        <w:rFonts w:ascii="Trebuchet MS"/>
                        <w:spacing w:val="-22"/>
                        <w:w w:val="105"/>
                        <w:sz w:val="20"/>
                      </w:rPr>
                      <w:t> </w:t>
                    </w:r>
                    <w:r>
                      <w:rPr>
                        <w:rFonts w:ascii="Trebuchet MS"/>
                        <w:w w:val="105"/>
                        <w:sz w:val="20"/>
                      </w:rPr>
                      <w:t>stalking</w:t>
                    </w:r>
                    <w:r>
                      <w:rPr>
                        <w:rFonts w:ascii="Trebuchet MS"/>
                        <w:spacing w:val="-22"/>
                        <w:w w:val="105"/>
                        <w:sz w:val="20"/>
                      </w:rPr>
                      <w:t> </w:t>
                    </w:r>
                    <w:r>
                      <w:rPr>
                        <w:rFonts w:ascii="Trebuchet MS"/>
                        <w:w w:val="105"/>
                        <w:sz w:val="20"/>
                      </w:rPr>
                      <w:t>behaviours</w:t>
                    </w:r>
                    <w:r>
                      <w:rPr>
                        <w:rFonts w:ascii="Trebuchet MS"/>
                        <w:spacing w:val="-21"/>
                        <w:w w:val="105"/>
                        <w:sz w:val="20"/>
                      </w:rPr>
                      <w:t> </w:t>
                    </w:r>
                    <w:r>
                      <w:rPr>
                        <w:rFonts w:ascii="Trebuchet MS"/>
                        <w:w w:val="105"/>
                        <w:sz w:val="20"/>
                      </w:rPr>
                      <w:t>as</w:t>
                    </w:r>
                    <w:r>
                      <w:rPr>
                        <w:rFonts w:ascii="Trebuchet MS"/>
                        <w:spacing w:val="-22"/>
                        <w:w w:val="105"/>
                        <w:sz w:val="20"/>
                      </w:rPr>
                      <w:t> </w:t>
                    </w:r>
                    <w:r>
                      <w:rPr>
                        <w:rFonts w:ascii="Trebuchet MS"/>
                        <w:w w:val="105"/>
                        <w:sz w:val="20"/>
                      </w:rPr>
                      <w:t>set </w:t>
                    </w:r>
                    <w:r>
                      <w:rPr>
                        <w:rFonts w:ascii="Trebuchet MS"/>
                        <w:spacing w:val="-1"/>
                        <w:w w:val="111"/>
                        <w:sz w:val="20"/>
                      </w:rPr>
                      <w:t>o</w:t>
                    </w:r>
                    <w:r>
                      <w:rPr>
                        <w:rFonts w:ascii="Trebuchet MS"/>
                        <w:spacing w:val="-3"/>
                        <w:w w:val="109"/>
                        <w:sz w:val="20"/>
                      </w:rPr>
                      <w:t>u</w:t>
                    </w:r>
                    <w:r>
                      <w:rPr>
                        <w:rFonts w:ascii="Trebuchet MS"/>
                        <w:w w:val="88"/>
                        <w:sz w:val="20"/>
                      </w:rPr>
                      <w:t>t</w:t>
                    </w:r>
                    <w:r>
                      <w:rPr>
                        <w:rFonts w:ascii="Trebuchet MS"/>
                        <w:spacing w:val="-14"/>
                        <w:sz w:val="20"/>
                      </w:rPr>
                      <w:t> </w:t>
                    </w:r>
                    <w:r>
                      <w:rPr>
                        <w:rFonts w:ascii="Trebuchet MS"/>
                        <w:spacing w:val="-2"/>
                        <w:w w:val="80"/>
                        <w:sz w:val="20"/>
                      </w:rPr>
                      <w:t>i</w:t>
                    </w:r>
                    <w:r>
                      <w:rPr>
                        <w:rFonts w:ascii="Trebuchet MS"/>
                        <w:w w:val="107"/>
                        <w:sz w:val="20"/>
                      </w:rPr>
                      <w:t>n</w:t>
                    </w:r>
                    <w:r>
                      <w:rPr>
                        <w:rFonts w:ascii="Trebuchet MS"/>
                        <w:spacing w:val="-14"/>
                        <w:sz w:val="20"/>
                      </w:rPr>
                      <w:t> </w:t>
                    </w:r>
                    <w:r>
                      <w:rPr>
                        <w:rFonts w:ascii="Trebuchet MS"/>
                        <w:spacing w:val="-2"/>
                        <w:w w:val="88"/>
                        <w:sz w:val="20"/>
                      </w:rPr>
                      <w:t>t</w:t>
                    </w:r>
                    <w:r>
                      <w:rPr>
                        <w:rFonts w:ascii="Trebuchet MS"/>
                        <w:spacing w:val="-1"/>
                        <w:w w:val="107"/>
                        <w:sz w:val="20"/>
                      </w:rPr>
                      <w:t>h</w:t>
                    </w:r>
                    <w:r>
                      <w:rPr>
                        <w:rFonts w:ascii="Trebuchet MS"/>
                        <w:w w:val="108"/>
                        <w:sz w:val="20"/>
                      </w:rPr>
                      <w:t>e</w:t>
                    </w:r>
                    <w:r>
                      <w:rPr>
                        <w:rFonts w:ascii="Trebuchet MS"/>
                        <w:spacing w:val="-14"/>
                        <w:sz w:val="20"/>
                      </w:rPr>
                      <w:t> </w:t>
                    </w:r>
                    <w:r>
                      <w:rPr>
                        <w:rFonts w:ascii="Trebuchet MS"/>
                        <w:spacing w:val="-4"/>
                        <w:w w:val="114"/>
                        <w:sz w:val="20"/>
                      </w:rPr>
                      <w:t>A</w:t>
                    </w:r>
                    <w:r>
                      <w:rPr>
                        <w:rFonts w:ascii="Trebuchet MS"/>
                        <w:spacing w:val="-2"/>
                        <w:w w:val="111"/>
                        <w:sz w:val="20"/>
                      </w:rPr>
                      <w:t>c</w:t>
                    </w:r>
                    <w:r>
                      <w:rPr>
                        <w:rFonts w:ascii="Trebuchet MS"/>
                        <w:spacing w:val="1"/>
                        <w:w w:val="88"/>
                        <w:sz w:val="20"/>
                      </w:rPr>
                      <w:t>t</w:t>
                    </w:r>
                    <w:r>
                      <w:rPr>
                        <w:rFonts w:ascii="Trebuchet MS"/>
                        <w:w w:val="55"/>
                        <w:sz w:val="20"/>
                      </w:rPr>
                      <w:t>.</w:t>
                    </w:r>
                  </w:p>
                  <w:p>
                    <w:pPr>
                      <w:spacing w:line="247" w:lineRule="auto" w:before="87"/>
                      <w:ind w:left="0" w:right="0" w:firstLine="0"/>
                      <w:jc w:val="left"/>
                      <w:rPr>
                        <w:rFonts w:ascii="Trebuchet MS"/>
                        <w:sz w:val="20"/>
                      </w:rPr>
                    </w:pPr>
                    <w:r>
                      <w:rPr>
                        <w:rFonts w:ascii="Trebuchet MS"/>
                        <w:w w:val="105"/>
                        <w:sz w:val="20"/>
                      </w:rPr>
                      <w:t>Victoria Police should </w:t>
                    </w:r>
                    <w:r>
                      <w:rPr>
                        <w:rFonts w:ascii="Trebuchet MS"/>
                        <w:spacing w:val="-3"/>
                        <w:w w:val="105"/>
                        <w:sz w:val="20"/>
                      </w:rPr>
                      <w:t>develop </w:t>
                    </w:r>
                    <w:r>
                      <w:rPr>
                        <w:rFonts w:ascii="Trebuchet MS"/>
                        <w:w w:val="105"/>
                        <w:sz w:val="20"/>
                      </w:rPr>
                      <w:t>guidance for frontline police on interviewing and </w:t>
                    </w:r>
                    <w:r>
                      <w:rPr>
                        <w:rFonts w:ascii="Trebuchet MS"/>
                        <w:spacing w:val="-3"/>
                        <w:w w:val="111"/>
                        <w:sz w:val="20"/>
                      </w:rPr>
                      <w:t>c</w:t>
                    </w:r>
                    <w:r>
                      <w:rPr>
                        <w:rFonts w:ascii="Trebuchet MS"/>
                        <w:spacing w:val="-1"/>
                        <w:w w:val="111"/>
                        <w:sz w:val="20"/>
                      </w:rPr>
                      <w:t>o</w:t>
                    </w:r>
                    <w:r>
                      <w:rPr>
                        <w:rFonts w:ascii="Trebuchet MS"/>
                        <w:spacing w:val="-2"/>
                        <w:w w:val="111"/>
                        <w:sz w:val="20"/>
                      </w:rPr>
                      <w:t>mm</w:t>
                    </w:r>
                    <w:r>
                      <w:rPr>
                        <w:rFonts w:ascii="Trebuchet MS"/>
                        <w:spacing w:val="-1"/>
                        <w:w w:val="109"/>
                        <w:sz w:val="20"/>
                      </w:rPr>
                      <w:t>u</w:t>
                    </w:r>
                    <w:r>
                      <w:rPr>
                        <w:rFonts w:ascii="Trebuchet MS"/>
                        <w:spacing w:val="-2"/>
                        <w:w w:val="98"/>
                        <w:sz w:val="20"/>
                      </w:rPr>
                      <w:t>n</w:t>
                    </w:r>
                    <w:r>
                      <w:rPr>
                        <w:rFonts w:ascii="Trebuchet MS"/>
                        <w:spacing w:val="-1"/>
                        <w:w w:val="98"/>
                        <w:sz w:val="20"/>
                      </w:rPr>
                      <w:t>i</w:t>
                    </w:r>
                    <w:r>
                      <w:rPr>
                        <w:rFonts w:ascii="Trebuchet MS"/>
                        <w:w w:val="111"/>
                        <w:sz w:val="20"/>
                      </w:rPr>
                      <w:t>c</w:t>
                    </w:r>
                    <w:r>
                      <w:rPr>
                        <w:rFonts w:ascii="Trebuchet MS"/>
                        <w:spacing w:val="-4"/>
                        <w:w w:val="105"/>
                        <w:sz w:val="20"/>
                      </w:rPr>
                      <w:t>a</w:t>
                    </w:r>
                    <w:r>
                      <w:rPr>
                        <w:rFonts w:ascii="Trebuchet MS"/>
                        <w:spacing w:val="-2"/>
                        <w:w w:val="85"/>
                        <w:sz w:val="20"/>
                      </w:rPr>
                      <w:t>ti</w:t>
                    </w:r>
                    <w:r>
                      <w:rPr>
                        <w:rFonts w:ascii="Trebuchet MS"/>
                        <w:spacing w:val="-1"/>
                        <w:w w:val="107"/>
                        <w:sz w:val="20"/>
                      </w:rPr>
                      <w:t>n</w:t>
                    </w:r>
                    <w:r>
                      <w:rPr>
                        <w:rFonts w:ascii="Trebuchet MS"/>
                        <w:w w:val="124"/>
                        <w:sz w:val="20"/>
                      </w:rPr>
                      <w:t>g</w:t>
                    </w:r>
                    <w:r>
                      <w:rPr>
                        <w:rFonts w:ascii="Trebuchet MS"/>
                        <w:spacing w:val="-14"/>
                        <w:sz w:val="20"/>
                      </w:rPr>
                      <w:t> </w:t>
                    </w:r>
                    <w:r>
                      <w:rPr>
                        <w:rFonts w:ascii="Trebuchet MS"/>
                        <w:spacing w:val="-2"/>
                        <w:w w:val="102"/>
                        <w:sz w:val="20"/>
                      </w:rPr>
                      <w:t>w</w:t>
                    </w:r>
                    <w:r>
                      <w:rPr>
                        <w:rFonts w:ascii="Trebuchet MS"/>
                        <w:spacing w:val="-3"/>
                        <w:w w:val="102"/>
                        <w:sz w:val="20"/>
                      </w:rPr>
                      <w:t>i</w:t>
                    </w:r>
                    <w:r>
                      <w:rPr>
                        <w:rFonts w:ascii="Trebuchet MS"/>
                        <w:spacing w:val="-2"/>
                        <w:w w:val="99"/>
                        <w:sz w:val="20"/>
                      </w:rPr>
                      <w:t>t</w:t>
                    </w:r>
                    <w:r>
                      <w:rPr>
                        <w:rFonts w:ascii="Trebuchet MS"/>
                        <w:w w:val="99"/>
                        <w:sz w:val="20"/>
                      </w:rPr>
                      <w:t>h</w:t>
                    </w:r>
                    <w:r>
                      <w:rPr>
                        <w:rFonts w:ascii="Trebuchet MS"/>
                        <w:spacing w:val="-14"/>
                        <w:sz w:val="20"/>
                      </w:rPr>
                      <w:t> </w:t>
                    </w:r>
                    <w:r>
                      <w:rPr>
                        <w:rFonts w:ascii="Trebuchet MS"/>
                        <w:spacing w:val="-2"/>
                        <w:w w:val="109"/>
                        <w:sz w:val="20"/>
                      </w:rPr>
                      <w:t>v</w:t>
                    </w:r>
                    <w:r>
                      <w:rPr>
                        <w:rFonts w:ascii="Trebuchet MS"/>
                        <w:spacing w:val="-1"/>
                        <w:w w:val="80"/>
                        <w:sz w:val="20"/>
                      </w:rPr>
                      <w:t>i</w:t>
                    </w:r>
                    <w:r>
                      <w:rPr>
                        <w:rFonts w:ascii="Trebuchet MS"/>
                        <w:spacing w:val="-2"/>
                        <w:w w:val="96"/>
                        <w:sz w:val="20"/>
                      </w:rPr>
                      <w:t>cti</w:t>
                    </w:r>
                    <w:r>
                      <w:rPr>
                        <w:rFonts w:ascii="Trebuchet MS"/>
                        <w:w w:val="111"/>
                        <w:sz w:val="20"/>
                      </w:rPr>
                      <w:t>m</w:t>
                    </w:r>
                    <w:r>
                      <w:rPr>
                        <w:rFonts w:ascii="Trebuchet MS"/>
                        <w:spacing w:val="-14"/>
                        <w:sz w:val="20"/>
                      </w:rPr>
                      <w:t> </w:t>
                    </w:r>
                    <w:r>
                      <w:rPr>
                        <w:rFonts w:ascii="Trebuchet MS"/>
                        <w:spacing w:val="-2"/>
                        <w:w w:val="122"/>
                        <w:sz w:val="20"/>
                      </w:rPr>
                      <w:t>s</w:t>
                    </w:r>
                    <w:r>
                      <w:rPr>
                        <w:rFonts w:ascii="Trebuchet MS"/>
                        <w:spacing w:val="-1"/>
                        <w:w w:val="109"/>
                        <w:sz w:val="20"/>
                      </w:rPr>
                      <w:t>u</w:t>
                    </w:r>
                    <w:r>
                      <w:rPr>
                        <w:rFonts w:ascii="Trebuchet MS"/>
                        <w:spacing w:val="3"/>
                        <w:w w:val="93"/>
                        <w:sz w:val="20"/>
                      </w:rPr>
                      <w:t>r</w:t>
                    </w:r>
                    <w:r>
                      <w:rPr>
                        <w:rFonts w:ascii="Trebuchet MS"/>
                        <w:spacing w:val="-2"/>
                        <w:w w:val="109"/>
                        <w:sz w:val="20"/>
                      </w:rPr>
                      <w:t>v</w:t>
                    </w:r>
                    <w:r>
                      <w:rPr>
                        <w:rFonts w:ascii="Trebuchet MS"/>
                        <w:spacing w:val="-2"/>
                        <w:w w:val="80"/>
                        <w:sz w:val="20"/>
                      </w:rPr>
                      <w:t>i</w:t>
                    </w:r>
                    <w:r>
                      <w:rPr>
                        <w:rFonts w:ascii="Trebuchet MS"/>
                        <w:spacing w:val="-6"/>
                        <w:w w:val="109"/>
                        <w:sz w:val="20"/>
                      </w:rPr>
                      <w:t>v</w:t>
                    </w:r>
                    <w:r>
                      <w:rPr>
                        <w:rFonts w:ascii="Trebuchet MS"/>
                        <w:spacing w:val="-1"/>
                        <w:w w:val="111"/>
                        <w:sz w:val="20"/>
                      </w:rPr>
                      <w:t>o</w:t>
                    </w:r>
                    <w:r>
                      <w:rPr>
                        <w:rFonts w:ascii="Trebuchet MS"/>
                        <w:spacing w:val="-1"/>
                        <w:w w:val="93"/>
                        <w:sz w:val="20"/>
                      </w:rPr>
                      <w:t>r</w:t>
                    </w:r>
                    <w:r>
                      <w:rPr>
                        <w:rFonts w:ascii="Trebuchet MS"/>
                        <w:w w:val="122"/>
                        <w:sz w:val="20"/>
                      </w:rPr>
                      <w:t>s</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1"/>
                        <w:w w:val="122"/>
                        <w:sz w:val="20"/>
                      </w:rPr>
                      <w:t>s</w:t>
                    </w:r>
                    <w:r>
                      <w:rPr>
                        <w:rFonts w:ascii="Trebuchet MS"/>
                        <w:w w:val="88"/>
                        <w:sz w:val="20"/>
                      </w:rPr>
                      <w:t>t</w:t>
                    </w:r>
                    <w:r>
                      <w:rPr>
                        <w:rFonts w:ascii="Trebuchet MS"/>
                        <w:spacing w:val="-3"/>
                        <w:w w:val="105"/>
                        <w:sz w:val="20"/>
                      </w:rPr>
                      <w:t>a</w:t>
                    </w:r>
                    <w:r>
                      <w:rPr>
                        <w:rFonts w:ascii="Trebuchet MS"/>
                        <w:w w:val="96"/>
                        <w:sz w:val="20"/>
                      </w:rPr>
                      <w:t>l</w:t>
                    </w:r>
                    <w:r>
                      <w:rPr>
                        <w:rFonts w:ascii="Trebuchet MS"/>
                        <w:spacing w:val="-1"/>
                        <w:w w:val="106"/>
                        <w:sz w:val="20"/>
                      </w:rPr>
                      <w:t>k</w:t>
                    </w:r>
                    <w:r>
                      <w:rPr>
                        <w:rFonts w:ascii="Trebuchet MS"/>
                        <w:spacing w:val="-2"/>
                        <w:w w:val="80"/>
                        <w:sz w:val="20"/>
                      </w:rPr>
                      <w:t>i</w:t>
                    </w:r>
                    <w:r>
                      <w:rPr>
                        <w:rFonts w:ascii="Trebuchet MS"/>
                        <w:spacing w:val="-1"/>
                        <w:w w:val="107"/>
                        <w:sz w:val="20"/>
                      </w:rPr>
                      <w:t>n</w:t>
                    </w:r>
                    <w:r>
                      <w:rPr>
                        <w:rFonts w:ascii="Trebuchet MS"/>
                        <w:spacing w:val="-1"/>
                        <w:w w:val="124"/>
                        <w:sz w:val="20"/>
                      </w:rPr>
                      <w:t>g</w:t>
                    </w:r>
                    <w:r>
                      <w:rPr>
                        <w:rFonts w:ascii="Trebuchet MS"/>
                        <w:w w:val="57"/>
                        <w:sz w:val="20"/>
                      </w:rPr>
                      <w:t>,</w:t>
                    </w:r>
                    <w:r>
                      <w:rPr>
                        <w:rFonts w:ascii="Trebuchet MS"/>
                        <w:spacing w:val="-14"/>
                        <w:sz w:val="20"/>
                      </w:rPr>
                      <w:t> </w:t>
                    </w:r>
                    <w:r>
                      <w:rPr>
                        <w:rFonts w:ascii="Trebuchet MS"/>
                        <w:spacing w:val="-2"/>
                        <w:w w:val="102"/>
                        <w:sz w:val="20"/>
                      </w:rPr>
                      <w:t>w</w:t>
                    </w:r>
                    <w:r>
                      <w:rPr>
                        <w:rFonts w:ascii="Trebuchet MS"/>
                        <w:spacing w:val="-3"/>
                        <w:w w:val="102"/>
                        <w:sz w:val="20"/>
                      </w:rPr>
                      <w:t>i</w:t>
                    </w:r>
                    <w:r>
                      <w:rPr>
                        <w:rFonts w:ascii="Trebuchet MS"/>
                        <w:spacing w:val="-2"/>
                        <w:w w:val="99"/>
                        <w:sz w:val="20"/>
                      </w:rPr>
                      <w:t>t</w:t>
                    </w:r>
                    <w:r>
                      <w:rPr>
                        <w:rFonts w:ascii="Trebuchet MS"/>
                        <w:w w:val="99"/>
                        <w:sz w:val="20"/>
                      </w:rPr>
                      <w:t>h</w:t>
                    </w:r>
                    <w:r>
                      <w:rPr>
                        <w:rFonts w:ascii="Trebuchet MS"/>
                        <w:spacing w:val="-14"/>
                        <w:sz w:val="20"/>
                      </w:rPr>
                      <w:t> </w:t>
                    </w:r>
                    <w:r>
                      <w:rPr>
                        <w:rFonts w:ascii="Trebuchet MS"/>
                        <w:spacing w:val="-2"/>
                        <w:w w:val="99"/>
                        <w:sz w:val="20"/>
                      </w:rPr>
                      <w:t>t</w:t>
                    </w:r>
                    <w:r>
                      <w:rPr>
                        <w:rFonts w:ascii="Trebuchet MS"/>
                        <w:spacing w:val="-1"/>
                        <w:w w:val="99"/>
                        <w:sz w:val="20"/>
                      </w:rPr>
                      <w:t>h</w:t>
                    </w:r>
                    <w:r>
                      <w:rPr>
                        <w:rFonts w:ascii="Trebuchet MS"/>
                        <w:w w:val="108"/>
                        <w:sz w:val="20"/>
                      </w:rPr>
                      <w:t>e</w:t>
                    </w:r>
                    <w:r>
                      <w:rPr>
                        <w:rFonts w:ascii="Trebuchet MS"/>
                        <w:spacing w:val="-14"/>
                        <w:sz w:val="20"/>
                      </w:rPr>
                      <w:t> </w:t>
                    </w:r>
                    <w:r>
                      <w:rPr>
                        <w:rFonts w:ascii="Trebuchet MS"/>
                        <w:spacing w:val="-2"/>
                        <w:w w:val="105"/>
                        <w:sz w:val="20"/>
                      </w:rPr>
                      <w:t>a</w:t>
                    </w:r>
                    <w:r>
                      <w:rPr>
                        <w:rFonts w:ascii="Trebuchet MS"/>
                        <w:spacing w:val="-2"/>
                        <w:w w:val="80"/>
                        <w:sz w:val="20"/>
                      </w:rPr>
                      <w:t>i</w:t>
                    </w:r>
                    <w:r>
                      <w:rPr>
                        <w:rFonts w:ascii="Trebuchet MS"/>
                        <w:w w:val="111"/>
                        <w:sz w:val="20"/>
                      </w:rPr>
                      <w:t>m</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2"/>
                        <w:w w:val="80"/>
                        <w:sz w:val="20"/>
                      </w:rPr>
                      <w:t>i</w:t>
                    </w:r>
                    <w:r>
                      <w:rPr>
                        <w:rFonts w:ascii="Trebuchet MS"/>
                        <w:spacing w:val="-2"/>
                        <w:w w:val="111"/>
                        <w:sz w:val="20"/>
                      </w:rPr>
                      <w:t>m</w:t>
                    </w:r>
                    <w:r>
                      <w:rPr>
                        <w:rFonts w:ascii="Trebuchet MS"/>
                        <w:spacing w:val="-1"/>
                        <w:w w:val="111"/>
                        <w:sz w:val="20"/>
                      </w:rPr>
                      <w:t>p</w:t>
                    </w:r>
                    <w:r>
                      <w:rPr>
                        <w:rFonts w:ascii="Trebuchet MS"/>
                        <w:spacing w:val="-4"/>
                        <w:w w:val="93"/>
                        <w:sz w:val="20"/>
                      </w:rPr>
                      <w:t>r</w:t>
                    </w:r>
                    <w:r>
                      <w:rPr>
                        <w:rFonts w:ascii="Trebuchet MS"/>
                        <w:spacing w:val="-6"/>
                        <w:w w:val="111"/>
                        <w:sz w:val="20"/>
                      </w:rPr>
                      <w:t>o</w:t>
                    </w:r>
                    <w:r>
                      <w:rPr>
                        <w:rFonts w:ascii="Trebuchet MS"/>
                        <w:spacing w:val="-2"/>
                        <w:w w:val="109"/>
                        <w:sz w:val="20"/>
                      </w:rPr>
                      <w:t>v</w:t>
                    </w:r>
                    <w:r>
                      <w:rPr>
                        <w:rFonts w:ascii="Trebuchet MS"/>
                        <w:spacing w:val="-2"/>
                        <w:w w:val="80"/>
                        <w:sz w:val="20"/>
                      </w:rPr>
                      <w:t>i</w:t>
                    </w:r>
                    <w:r>
                      <w:rPr>
                        <w:rFonts w:ascii="Trebuchet MS"/>
                        <w:spacing w:val="-1"/>
                        <w:w w:val="107"/>
                        <w:sz w:val="20"/>
                      </w:rPr>
                      <w:t>n</w:t>
                    </w:r>
                    <w:r>
                      <w:rPr>
                        <w:rFonts w:ascii="Trebuchet MS"/>
                        <w:w w:val="124"/>
                        <w:sz w:val="20"/>
                      </w:rPr>
                      <w:t>g</w:t>
                    </w:r>
                    <w:r>
                      <w:rPr>
                        <w:rFonts w:ascii="Trebuchet MS"/>
                        <w:spacing w:val="-14"/>
                        <w:sz w:val="20"/>
                      </w:rPr>
                      <w:t> </w:t>
                    </w:r>
                    <w:r>
                      <w:rPr>
                        <w:rFonts w:ascii="Trebuchet MS"/>
                        <w:spacing w:val="-2"/>
                        <w:w w:val="99"/>
                        <w:sz w:val="20"/>
                      </w:rPr>
                      <w:t>t</w:t>
                    </w:r>
                    <w:r>
                      <w:rPr>
                        <w:rFonts w:ascii="Trebuchet MS"/>
                        <w:spacing w:val="-1"/>
                        <w:w w:val="99"/>
                        <w:sz w:val="20"/>
                      </w:rPr>
                      <w:t>h</w:t>
                    </w:r>
                    <w:r>
                      <w:rPr>
                        <w:rFonts w:ascii="Trebuchet MS"/>
                        <w:w w:val="108"/>
                        <w:sz w:val="20"/>
                      </w:rPr>
                      <w:t>e </w:t>
                    </w:r>
                    <w:r>
                      <w:rPr>
                        <w:rFonts w:ascii="Trebuchet MS"/>
                        <w:spacing w:val="-1"/>
                        <w:w w:val="124"/>
                        <w:sz w:val="20"/>
                      </w:rPr>
                      <w:t>g</w:t>
                    </w:r>
                    <w:r>
                      <w:rPr>
                        <w:rFonts w:ascii="Trebuchet MS"/>
                        <w:spacing w:val="-4"/>
                        <w:w w:val="105"/>
                        <w:sz w:val="20"/>
                      </w:rPr>
                      <w:t>a</w:t>
                    </w:r>
                    <w:r>
                      <w:rPr>
                        <w:rFonts w:ascii="Trebuchet MS"/>
                        <w:spacing w:val="-2"/>
                        <w:w w:val="88"/>
                        <w:sz w:val="20"/>
                      </w:rPr>
                      <w:t>t</w:t>
                    </w:r>
                    <w:r>
                      <w:rPr>
                        <w:rFonts w:ascii="Trebuchet MS"/>
                        <w:spacing w:val="-1"/>
                        <w:w w:val="108"/>
                        <w:sz w:val="20"/>
                      </w:rPr>
                      <w:t>he</w:t>
                    </w:r>
                    <w:r>
                      <w:rPr>
                        <w:rFonts w:ascii="Trebuchet MS"/>
                        <w:spacing w:val="-2"/>
                        <w:w w:val="93"/>
                        <w:sz w:val="20"/>
                      </w:rPr>
                      <w:t>r</w:t>
                    </w:r>
                    <w:r>
                      <w:rPr>
                        <w:rFonts w:ascii="Trebuchet MS"/>
                        <w:spacing w:val="-2"/>
                        <w:w w:val="80"/>
                        <w:sz w:val="20"/>
                      </w:rPr>
                      <w:t>i</w:t>
                    </w:r>
                    <w:r>
                      <w:rPr>
                        <w:rFonts w:ascii="Trebuchet MS"/>
                        <w:spacing w:val="-1"/>
                        <w:w w:val="107"/>
                        <w:sz w:val="20"/>
                      </w:rPr>
                      <w:t>n</w:t>
                    </w:r>
                    <w:r>
                      <w:rPr>
                        <w:rFonts w:ascii="Trebuchet MS"/>
                        <w:spacing w:val="-1"/>
                        <w:w w:val="124"/>
                        <w:sz w:val="20"/>
                      </w:rPr>
                      <w:t>g</w:t>
                    </w:r>
                    <w:r>
                      <w:rPr>
                        <w:rFonts w:ascii="Trebuchet MS"/>
                        <w:w w:val="57"/>
                        <w:sz w:val="20"/>
                      </w:rPr>
                      <w:t>,</w:t>
                    </w:r>
                    <w:r>
                      <w:rPr>
                        <w:rFonts w:ascii="Trebuchet MS"/>
                        <w:spacing w:val="-14"/>
                        <w:sz w:val="20"/>
                      </w:rPr>
                      <w:t> </w:t>
                    </w:r>
                    <w:r>
                      <w:rPr>
                        <w:rFonts w:ascii="Trebuchet MS"/>
                        <w:spacing w:val="-4"/>
                        <w:w w:val="93"/>
                        <w:sz w:val="20"/>
                      </w:rPr>
                      <w:t>r</w:t>
                    </w:r>
                    <w:r>
                      <w:rPr>
                        <w:rFonts w:ascii="Trebuchet MS"/>
                        <w:w w:val="108"/>
                        <w:sz w:val="20"/>
                      </w:rPr>
                      <w:t>e</w:t>
                    </w:r>
                    <w:r>
                      <w:rPr>
                        <w:rFonts w:ascii="Trebuchet MS"/>
                        <w:spacing w:val="-3"/>
                        <w:w w:val="111"/>
                        <w:sz w:val="20"/>
                      </w:rPr>
                      <w:t>c</w:t>
                    </w:r>
                    <w:r>
                      <w:rPr>
                        <w:rFonts w:ascii="Trebuchet MS"/>
                        <w:spacing w:val="-1"/>
                        <w:w w:val="111"/>
                        <w:sz w:val="20"/>
                      </w:rPr>
                      <w:t>o</w:t>
                    </w:r>
                    <w:r>
                      <w:rPr>
                        <w:rFonts w:ascii="Trebuchet MS"/>
                        <w:spacing w:val="-4"/>
                        <w:w w:val="93"/>
                        <w:sz w:val="20"/>
                      </w:rPr>
                      <w:t>r</w:t>
                    </w:r>
                    <w:r>
                      <w:rPr>
                        <w:rFonts w:ascii="Trebuchet MS"/>
                        <w:spacing w:val="-1"/>
                        <w:w w:val="101"/>
                        <w:sz w:val="20"/>
                      </w:rPr>
                      <w:t>d</w:t>
                    </w:r>
                    <w:r>
                      <w:rPr>
                        <w:rFonts w:ascii="Trebuchet MS"/>
                        <w:spacing w:val="-2"/>
                        <w:w w:val="101"/>
                        <w:sz w:val="20"/>
                      </w:rPr>
                      <w:t>i</w:t>
                    </w:r>
                    <w:r>
                      <w:rPr>
                        <w:rFonts w:ascii="Trebuchet MS"/>
                        <w:spacing w:val="-1"/>
                        <w:w w:val="107"/>
                        <w:sz w:val="20"/>
                      </w:rPr>
                      <w:t>n</w:t>
                    </w:r>
                    <w:r>
                      <w:rPr>
                        <w:rFonts w:ascii="Trebuchet MS"/>
                        <w:spacing w:val="-1"/>
                        <w:w w:val="124"/>
                        <w:sz w:val="20"/>
                      </w:rPr>
                      <w:t>g</w:t>
                    </w:r>
                    <w:r>
                      <w:rPr>
                        <w:rFonts w:ascii="Trebuchet MS"/>
                        <w:w w:val="57"/>
                        <w:sz w:val="20"/>
                      </w:rPr>
                      <w:t>,</w:t>
                    </w:r>
                    <w:r>
                      <w:rPr>
                        <w:rFonts w:ascii="Trebuchet MS"/>
                        <w:spacing w:val="-14"/>
                        <w:sz w:val="20"/>
                      </w:rPr>
                      <w:t> </w:t>
                    </w:r>
                    <w:r>
                      <w:rPr>
                        <w:rFonts w:ascii="Trebuchet MS"/>
                        <w:spacing w:val="-2"/>
                        <w:w w:val="105"/>
                        <w:sz w:val="20"/>
                      </w:rPr>
                      <w:t>a</w:t>
                    </w:r>
                    <w:r>
                      <w:rPr>
                        <w:rFonts w:ascii="Trebuchet MS"/>
                        <w:spacing w:val="-1"/>
                        <w:w w:val="110"/>
                        <w:sz w:val="20"/>
                      </w:rPr>
                      <w:t>n</w:t>
                    </w:r>
                    <w:r>
                      <w:rPr>
                        <w:rFonts w:ascii="Trebuchet MS"/>
                        <w:w w:val="110"/>
                        <w:sz w:val="20"/>
                      </w:rPr>
                      <w:t>d</w:t>
                    </w:r>
                    <w:r>
                      <w:rPr>
                        <w:rFonts w:ascii="Trebuchet MS"/>
                        <w:spacing w:val="-14"/>
                        <w:sz w:val="20"/>
                      </w:rPr>
                      <w:t> </w:t>
                    </w:r>
                    <w:r>
                      <w:rPr>
                        <w:rFonts w:ascii="Trebuchet MS"/>
                        <w:spacing w:val="-1"/>
                        <w:w w:val="111"/>
                        <w:sz w:val="20"/>
                      </w:rPr>
                      <w:t>m</w:t>
                    </w:r>
                    <w:r>
                      <w:rPr>
                        <w:rFonts w:ascii="Trebuchet MS"/>
                        <w:spacing w:val="-2"/>
                        <w:w w:val="105"/>
                        <w:sz w:val="20"/>
                      </w:rPr>
                      <w:t>a</w:t>
                    </w:r>
                    <w:r>
                      <w:rPr>
                        <w:rFonts w:ascii="Trebuchet MS"/>
                        <w:spacing w:val="-1"/>
                        <w:w w:val="107"/>
                        <w:sz w:val="20"/>
                      </w:rPr>
                      <w:t>n</w:t>
                    </w:r>
                    <w:r>
                      <w:rPr>
                        <w:rFonts w:ascii="Trebuchet MS"/>
                        <w:spacing w:val="-2"/>
                        <w:w w:val="105"/>
                        <w:sz w:val="20"/>
                      </w:rPr>
                      <w:t>a</w:t>
                    </w:r>
                    <w:r>
                      <w:rPr>
                        <w:rFonts w:ascii="Trebuchet MS"/>
                        <w:spacing w:val="-1"/>
                        <w:w w:val="116"/>
                        <w:sz w:val="20"/>
                      </w:rPr>
                      <w:t>ge</w:t>
                    </w:r>
                    <w:r>
                      <w:rPr>
                        <w:rFonts w:ascii="Trebuchet MS"/>
                        <w:spacing w:val="-1"/>
                        <w:w w:val="110"/>
                        <w:sz w:val="20"/>
                      </w:rPr>
                      <w:t>me</w:t>
                    </w:r>
                    <w:r>
                      <w:rPr>
                        <w:rFonts w:ascii="Trebuchet MS"/>
                        <w:spacing w:val="-4"/>
                        <w:w w:val="107"/>
                        <w:sz w:val="20"/>
                      </w:rPr>
                      <w:t>n</w:t>
                    </w:r>
                    <w:r>
                      <w:rPr>
                        <w:rFonts w:ascii="Trebuchet MS"/>
                        <w:w w:val="88"/>
                        <w:sz w:val="20"/>
                      </w:rPr>
                      <w:t>t</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5"/>
                        <w:w w:val="108"/>
                        <w:sz w:val="20"/>
                      </w:rPr>
                      <w:t>e</w:t>
                    </w:r>
                    <w:r>
                      <w:rPr>
                        <w:rFonts w:ascii="Trebuchet MS"/>
                        <w:spacing w:val="-2"/>
                        <w:w w:val="109"/>
                        <w:sz w:val="20"/>
                      </w:rPr>
                      <w:t>v</w:t>
                    </w:r>
                    <w:r>
                      <w:rPr>
                        <w:rFonts w:ascii="Trebuchet MS"/>
                        <w:spacing w:val="-1"/>
                        <w:w w:val="101"/>
                        <w:sz w:val="20"/>
                      </w:rPr>
                      <w:t>i</w:t>
                    </w:r>
                    <w:r>
                      <w:rPr>
                        <w:rFonts w:ascii="Trebuchet MS"/>
                        <w:spacing w:val="-2"/>
                        <w:w w:val="101"/>
                        <w:sz w:val="20"/>
                      </w:rPr>
                      <w:t>d</w:t>
                    </w:r>
                    <w:r>
                      <w:rPr>
                        <w:rFonts w:ascii="Trebuchet MS"/>
                        <w:spacing w:val="-1"/>
                        <w:w w:val="108"/>
                        <w:sz w:val="20"/>
                      </w:rPr>
                      <w:t>e</w:t>
                    </w:r>
                    <w:r>
                      <w:rPr>
                        <w:rFonts w:ascii="Trebuchet MS"/>
                        <w:spacing w:val="-1"/>
                        <w:w w:val="109"/>
                        <w:sz w:val="20"/>
                      </w:rPr>
                      <w:t>n</w:t>
                    </w:r>
                    <w:r>
                      <w:rPr>
                        <w:rFonts w:ascii="Trebuchet MS"/>
                        <w:spacing w:val="-3"/>
                        <w:w w:val="109"/>
                        <w:sz w:val="20"/>
                      </w:rPr>
                      <w:t>c</w:t>
                    </w:r>
                    <w:r>
                      <w:rPr>
                        <w:rFonts w:ascii="Trebuchet MS"/>
                        <w:w w:val="108"/>
                        <w:sz w:val="20"/>
                      </w:rPr>
                      <w:t>e</w:t>
                    </w:r>
                    <w:r>
                      <w:rPr>
                        <w:rFonts w:ascii="Trebuchet MS"/>
                        <w:spacing w:val="-14"/>
                        <w:sz w:val="20"/>
                      </w:rPr>
                      <w:t> </w:t>
                    </w:r>
                    <w:r>
                      <w:rPr>
                        <w:rFonts w:ascii="Trebuchet MS"/>
                        <w:spacing w:val="-2"/>
                        <w:w w:val="105"/>
                        <w:sz w:val="20"/>
                      </w:rPr>
                      <w:t>a</w:t>
                    </w:r>
                    <w:r>
                      <w:rPr>
                        <w:rFonts w:ascii="Trebuchet MS"/>
                        <w:spacing w:val="-1"/>
                        <w:w w:val="110"/>
                        <w:sz w:val="20"/>
                      </w:rPr>
                      <w:t>n</w:t>
                    </w:r>
                    <w:r>
                      <w:rPr>
                        <w:rFonts w:ascii="Trebuchet MS"/>
                        <w:w w:val="110"/>
                        <w:sz w:val="20"/>
                      </w:rPr>
                      <w:t>d</w:t>
                    </w:r>
                    <w:r>
                      <w:rPr>
                        <w:rFonts w:ascii="Trebuchet MS"/>
                        <w:spacing w:val="-14"/>
                        <w:sz w:val="20"/>
                      </w:rPr>
                      <w:t> </w:t>
                    </w:r>
                    <w:r>
                      <w:rPr>
                        <w:rFonts w:ascii="Trebuchet MS"/>
                        <w:spacing w:val="-2"/>
                        <w:w w:val="88"/>
                        <w:sz w:val="20"/>
                      </w:rPr>
                      <w:t>t</w:t>
                    </w:r>
                    <w:r>
                      <w:rPr>
                        <w:rFonts w:ascii="Trebuchet MS"/>
                        <w:spacing w:val="-1"/>
                        <w:w w:val="108"/>
                        <w:sz w:val="20"/>
                      </w:rPr>
                      <w:t>h</w:t>
                    </w:r>
                    <w:r>
                      <w:rPr>
                        <w:rFonts w:ascii="Trebuchet MS"/>
                        <w:w w:val="108"/>
                        <w:sz w:val="20"/>
                      </w:rPr>
                      <w:t>e</w:t>
                    </w:r>
                    <w:r>
                      <w:rPr>
                        <w:rFonts w:ascii="Trebuchet MS"/>
                        <w:spacing w:val="-14"/>
                        <w:sz w:val="20"/>
                      </w:rPr>
                      <w:t> </w:t>
                    </w:r>
                    <w:r>
                      <w:rPr>
                        <w:rFonts w:ascii="Trebuchet MS"/>
                        <w:spacing w:val="-2"/>
                        <w:w w:val="80"/>
                        <w:sz w:val="20"/>
                      </w:rPr>
                      <w:t>i</w:t>
                    </w:r>
                    <w:r>
                      <w:rPr>
                        <w:rFonts w:ascii="Trebuchet MS"/>
                        <w:spacing w:val="-6"/>
                        <w:w w:val="107"/>
                        <w:sz w:val="20"/>
                      </w:rPr>
                      <w:t>n</w:t>
                    </w:r>
                    <w:r>
                      <w:rPr>
                        <w:rFonts w:ascii="Trebuchet MS"/>
                        <w:spacing w:val="-6"/>
                        <w:w w:val="109"/>
                        <w:sz w:val="20"/>
                      </w:rPr>
                      <w:t>v</w:t>
                    </w:r>
                    <w:r>
                      <w:rPr>
                        <w:rFonts w:ascii="Trebuchet MS"/>
                        <w:spacing w:val="-2"/>
                        <w:w w:val="108"/>
                        <w:sz w:val="20"/>
                      </w:rPr>
                      <w:t>e</w:t>
                    </w:r>
                    <w:r>
                      <w:rPr>
                        <w:rFonts w:ascii="Trebuchet MS"/>
                        <w:spacing w:val="-1"/>
                        <w:w w:val="122"/>
                        <w:sz w:val="20"/>
                      </w:rPr>
                      <w:t>s</w:t>
                    </w:r>
                    <w:r>
                      <w:rPr>
                        <w:rFonts w:ascii="Trebuchet MS"/>
                        <w:spacing w:val="-2"/>
                        <w:w w:val="88"/>
                        <w:sz w:val="20"/>
                      </w:rPr>
                      <w:t>t</w:t>
                    </w:r>
                    <w:r>
                      <w:rPr>
                        <w:rFonts w:ascii="Trebuchet MS"/>
                        <w:spacing w:val="-1"/>
                        <w:w w:val="108"/>
                        <w:sz w:val="20"/>
                      </w:rPr>
                      <w:t>ig</w:t>
                    </w:r>
                    <w:r>
                      <w:rPr>
                        <w:rFonts w:ascii="Trebuchet MS"/>
                        <w:spacing w:val="-4"/>
                        <w:w w:val="105"/>
                        <w:sz w:val="20"/>
                      </w:rPr>
                      <w:t>a</w:t>
                    </w:r>
                    <w:r>
                      <w:rPr>
                        <w:rFonts w:ascii="Trebuchet MS"/>
                        <w:spacing w:val="-2"/>
                        <w:w w:val="88"/>
                        <w:sz w:val="20"/>
                      </w:rPr>
                      <w:t>t</w:t>
                    </w:r>
                    <w:r>
                      <w:rPr>
                        <w:rFonts w:ascii="Trebuchet MS"/>
                        <w:spacing w:val="-1"/>
                        <w:w w:val="80"/>
                        <w:sz w:val="20"/>
                      </w:rPr>
                      <w:t>i</w:t>
                    </w:r>
                    <w:r>
                      <w:rPr>
                        <w:rFonts w:ascii="Trebuchet MS"/>
                        <w:spacing w:val="-1"/>
                        <w:w w:val="111"/>
                        <w:sz w:val="20"/>
                      </w:rPr>
                      <w:t>o</w:t>
                    </w:r>
                    <w:r>
                      <w:rPr>
                        <w:rFonts w:ascii="Trebuchet MS"/>
                        <w:w w:val="107"/>
                        <w:sz w:val="20"/>
                      </w:rPr>
                      <w:t>n</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w w:val="111"/>
                        <w:sz w:val="20"/>
                      </w:rPr>
                      <w:t>c</w:t>
                    </w:r>
                    <w:r>
                      <w:rPr>
                        <w:rFonts w:ascii="Trebuchet MS"/>
                        <w:w w:val="105"/>
                        <w:sz w:val="20"/>
                      </w:rPr>
                      <w:t>a</w:t>
                    </w:r>
                    <w:r>
                      <w:rPr>
                        <w:rFonts w:ascii="Trebuchet MS"/>
                        <w:spacing w:val="-1"/>
                        <w:w w:val="122"/>
                        <w:sz w:val="20"/>
                      </w:rPr>
                      <w:t>s</w:t>
                    </w:r>
                    <w:r>
                      <w:rPr>
                        <w:rFonts w:ascii="Trebuchet MS"/>
                        <w:spacing w:val="-2"/>
                        <w:w w:val="108"/>
                        <w:sz w:val="20"/>
                      </w:rPr>
                      <w:t>e</w:t>
                    </w:r>
                    <w:r>
                      <w:rPr>
                        <w:rFonts w:ascii="Trebuchet MS"/>
                        <w:spacing w:val="1"/>
                        <w:w w:val="122"/>
                        <w:sz w:val="20"/>
                      </w:rPr>
                      <w:t>s</w:t>
                    </w:r>
                    <w:r>
                      <w:rPr>
                        <w:rFonts w:ascii="Trebuchet MS"/>
                        <w:w w:val="55"/>
                        <w:sz w:val="20"/>
                      </w:rPr>
                      <w:t>.</w:t>
                    </w:r>
                  </w:p>
                </w:txbxContent>
              </v:textbox>
              <w10:wrap type="none"/>
            </v:shape>
            <v:shape style="position:absolute;left:566;top:1033;width:127;height:1040" type="#_x0000_t202" filled="false" stroked="false">
              <v:textbox inset="0,0,0,0">
                <w:txbxContent>
                  <w:p>
                    <w:pPr>
                      <w:spacing w:before="0"/>
                      <w:ind w:left="0" w:right="0" w:firstLine="0"/>
                      <w:jc w:val="left"/>
                      <w:rPr>
                        <w:rFonts w:ascii="Trebuchet MS"/>
                        <w:sz w:val="20"/>
                      </w:rPr>
                    </w:pPr>
                    <w:r>
                      <w:rPr>
                        <w:rFonts w:ascii="Trebuchet MS"/>
                        <w:w w:val="85"/>
                        <w:sz w:val="20"/>
                      </w:rPr>
                      <w:t>1</w:t>
                    </w:r>
                  </w:p>
                  <w:p>
                    <w:pPr>
                      <w:spacing w:line="240" w:lineRule="auto" w:before="0"/>
                      <w:rPr>
                        <w:sz w:val="22"/>
                      </w:rPr>
                    </w:pPr>
                  </w:p>
                  <w:p>
                    <w:pPr>
                      <w:spacing w:line="240" w:lineRule="auto" w:before="3"/>
                      <w:rPr>
                        <w:sz w:val="19"/>
                      </w:rPr>
                    </w:pPr>
                  </w:p>
                  <w:p>
                    <w:pPr>
                      <w:spacing w:before="1"/>
                      <w:ind w:left="0" w:right="0" w:firstLine="0"/>
                      <w:jc w:val="left"/>
                      <w:rPr>
                        <w:rFonts w:ascii="Trebuchet MS"/>
                        <w:sz w:val="20"/>
                      </w:rPr>
                    </w:pPr>
                    <w:r>
                      <w:rPr>
                        <w:rFonts w:ascii="Trebuchet MS"/>
                        <w:w w:val="102"/>
                        <w:sz w:val="20"/>
                      </w:rPr>
                      <w:t>2</w:t>
                    </w:r>
                  </w:p>
                </w:txbxContent>
              </v:textbox>
              <w10:wrap type="none"/>
            </v:shape>
            <v:shape style="position:absolute;left:340;top:0;width:8731;height:783" type="#_x0000_t202" filled="true" fillcolor="#fee7de" stroked="false">
              <v:textbox inset="0,0,0,0">
                <w:txbxContent>
                  <w:p>
                    <w:pPr>
                      <w:spacing w:before="158"/>
                      <w:ind w:left="226" w:right="0" w:firstLine="0"/>
                      <w:jc w:val="left"/>
                      <w:rPr>
                        <w:rFonts w:ascii="Raleway ExtraBold"/>
                        <w:b/>
                        <w:sz w:val="32"/>
                      </w:rPr>
                    </w:pPr>
                    <w:r>
                      <w:rPr>
                        <w:rFonts w:ascii="Raleway ExtraBold"/>
                        <w:b/>
                        <w:color w:val="EA5B50"/>
                        <w:sz w:val="32"/>
                      </w:rPr>
                      <w:t>Recommendations</w:t>
                    </w:r>
                  </w:p>
                </w:txbxContent>
              </v:textbox>
              <v:fill type="solid"/>
              <w10:wrap type="none"/>
            </v:shape>
          </v:group>
        </w:pic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rPr>
          <w:sz w:val="26"/>
        </w:rPr>
      </w:pPr>
    </w:p>
    <w:p>
      <w:pPr>
        <w:pStyle w:val="Heading3"/>
        <w:spacing w:before="49"/>
        <w:ind w:left="140"/>
      </w:pPr>
      <w:r>
        <w:rPr>
          <w:color w:val="EA5B50"/>
        </w:rPr>
        <w:t>20</w:t>
      </w:r>
    </w:p>
    <w:p>
      <w:pPr>
        <w:spacing w:after="0"/>
        <w:sectPr>
          <w:pgSz w:w="11910" w:h="16840"/>
          <w:pgMar w:header="567" w:footer="0" w:top="860" w:bottom="280" w:left="580" w:right="540"/>
        </w:sectPr>
      </w:pPr>
    </w:p>
    <w:p>
      <w:pPr>
        <w:pStyle w:val="BodyText"/>
        <w:rPr>
          <w:b/>
          <w:sz w:val="11"/>
        </w:rPr>
      </w:pPr>
      <w:r>
        <w:rPr/>
        <w:pict>
          <v:rect style="position:absolute;margin-left:0pt;margin-top:0pt;width:595.276001pt;height:841.890015pt;mso-position-horizontal-relative:page;mso-position-vertical-relative:page;z-index:-94984" filled="true" fillcolor="#ea5b50" stroked="false">
            <v:fill type="solid"/>
            <w10:wrap type="none"/>
          </v:rect>
        </w:pict>
      </w:r>
    </w:p>
    <w:p>
      <w:pPr>
        <w:spacing w:line="688" w:lineRule="exact" w:before="0"/>
        <w:ind w:left="0" w:right="585" w:firstLine="0"/>
        <w:jc w:val="right"/>
        <w:rPr>
          <w:rFonts w:ascii="Raleway SemiBold"/>
          <w:b/>
          <w:sz w:val="50"/>
        </w:rPr>
      </w:pPr>
      <w:r>
        <w:rPr/>
        <w:pict>
          <v:shape style="position:absolute;margin-left:412.18869pt;margin-top:-3.3143pt;width:141.25pt;height:152.65pt;mso-position-horizontal-relative:page;mso-position-vertical-relative:paragraph;z-index:-94960" type="#_x0000_t202" filled="false" stroked="false">
            <v:textbox inset="0,0,0,0">
              <w:txbxContent>
                <w:p>
                  <w:pPr>
                    <w:spacing w:line="3052" w:lineRule="exact" w:before="0"/>
                    <w:ind w:left="0" w:right="0" w:firstLine="0"/>
                    <w:jc w:val="left"/>
                    <w:rPr>
                      <w:b/>
                      <w:sz w:val="260"/>
                    </w:rPr>
                  </w:pPr>
                  <w:r>
                    <w:rPr>
                      <w:b/>
                      <w:color w:val="FFFFFF"/>
                      <w:spacing w:val="-112"/>
                      <w:sz w:val="260"/>
                    </w:rPr>
                    <w:t>03</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spacing w:line="180" w:lineRule="auto" w:before="320"/>
        <w:ind w:left="1007" w:right="2276" w:firstLine="0"/>
        <w:jc w:val="left"/>
        <w:rPr>
          <w:rFonts w:ascii="Raleway ExtraBold"/>
          <w:b/>
          <w:sz w:val="88"/>
        </w:rPr>
      </w:pPr>
      <w:r>
        <w:rPr>
          <w:rFonts w:ascii="Raleway ExtraBold"/>
          <w:b/>
          <w:color w:val="FFFFFF"/>
          <w:spacing w:val="-18"/>
          <w:sz w:val="88"/>
        </w:rPr>
        <w:t>Guidance </w:t>
      </w:r>
      <w:r>
        <w:rPr>
          <w:rFonts w:ascii="Raleway ExtraBold"/>
          <w:b/>
          <w:color w:val="FFFFFF"/>
          <w:spacing w:val="-16"/>
          <w:sz w:val="88"/>
        </w:rPr>
        <w:t>to </w:t>
      </w:r>
      <w:r>
        <w:rPr>
          <w:rFonts w:ascii="Raleway ExtraBold"/>
          <w:b/>
          <w:color w:val="FFFFFF"/>
          <w:spacing w:val="-20"/>
          <w:sz w:val="88"/>
        </w:rPr>
        <w:t>assist police </w:t>
      </w:r>
      <w:r>
        <w:rPr>
          <w:rFonts w:ascii="Raleway ExtraBold"/>
          <w:b/>
          <w:color w:val="FFFFFF"/>
          <w:spacing w:val="-16"/>
          <w:sz w:val="88"/>
        </w:rPr>
        <w:t>to </w:t>
      </w:r>
      <w:r>
        <w:rPr>
          <w:rFonts w:ascii="Raleway ExtraBold"/>
          <w:b/>
          <w:color w:val="FFFFFF"/>
          <w:spacing w:val="-20"/>
          <w:sz w:val="88"/>
        </w:rPr>
        <w:t>identify </w:t>
      </w:r>
      <w:r>
        <w:rPr>
          <w:rFonts w:ascii="Raleway ExtraBold"/>
          <w:b/>
          <w:color w:val="FFFFFF"/>
          <w:spacing w:val="-21"/>
          <w:sz w:val="88"/>
        </w:rPr>
        <w:t>stalking</w:t>
      </w:r>
    </w:p>
    <w:p>
      <w:pPr>
        <w:pStyle w:val="BodyText"/>
        <w:rPr>
          <w:rFonts w:ascii="Raleway ExtraBold"/>
          <w:b/>
        </w:rPr>
      </w:pPr>
    </w:p>
    <w:p>
      <w:pPr>
        <w:pStyle w:val="BodyText"/>
        <w:rPr>
          <w:rFonts w:ascii="Raleway ExtraBold"/>
          <w:b/>
        </w:rPr>
      </w:pPr>
    </w:p>
    <w:p>
      <w:pPr>
        <w:pStyle w:val="BodyText"/>
        <w:spacing w:before="8"/>
        <w:rPr>
          <w:rFonts w:ascii="Raleway ExtraBold"/>
          <w:b/>
          <w:sz w:val="27"/>
        </w:rPr>
      </w:pPr>
    </w:p>
    <w:p>
      <w:pPr>
        <w:tabs>
          <w:tab w:pos="1574" w:val="left" w:leader="none"/>
        </w:tabs>
        <w:spacing w:before="48"/>
        <w:ind w:left="1007" w:right="0" w:firstLine="0"/>
        <w:jc w:val="left"/>
        <w:rPr>
          <w:b/>
          <w:sz w:val="24"/>
        </w:rPr>
      </w:pPr>
      <w:r>
        <w:rPr/>
        <w:pict>
          <v:line style="position:absolute;mso-position-horizontal-relative:page;mso-position-vertical-relative:paragraph;z-index:536;mso-wrap-distance-left:0;mso-wrap-distance-right:0" from="79.370102pt,22.917303pt" to="104.882102pt,22.917303pt" stroked="true" strokeweight="2pt" strokecolor="#f4a997">
            <v:stroke dashstyle="solid"/>
            <w10:wrap type="topAndBottom"/>
          </v:line>
        </w:pict>
      </w:r>
      <w:hyperlink w:history="true" w:anchor="_bookmark14">
        <w:r>
          <w:rPr>
            <w:b/>
            <w:color w:val="FFFFFF"/>
            <w:sz w:val="24"/>
          </w:rPr>
          <w:t>22</w:t>
          <w:tab/>
          <w:t>Overview</w:t>
        </w:r>
      </w:hyperlink>
    </w:p>
    <w:p>
      <w:pPr>
        <w:pStyle w:val="ListParagraph"/>
        <w:numPr>
          <w:ilvl w:val="0"/>
          <w:numId w:val="13"/>
        </w:numPr>
        <w:tabs>
          <w:tab w:pos="1574" w:val="left" w:leader="none"/>
          <w:tab w:pos="1575" w:val="left" w:leader="none"/>
        </w:tabs>
        <w:spacing w:line="240" w:lineRule="auto" w:before="14" w:after="57"/>
        <w:ind w:left="1574" w:right="0" w:hanging="567"/>
        <w:jc w:val="left"/>
        <w:rPr>
          <w:b/>
          <w:sz w:val="24"/>
        </w:rPr>
      </w:pPr>
      <w:hyperlink w:history="true" w:anchor="_bookmark14">
        <w:r>
          <w:rPr>
            <w:b/>
            <w:color w:val="FFFFFF"/>
            <w:sz w:val="24"/>
          </w:rPr>
          <w:t>Police need better guidance for identifying and responding to</w:t>
        </w:r>
        <w:r>
          <w:rPr>
            <w:b/>
            <w:color w:val="FFFFFF"/>
            <w:spacing w:val="-15"/>
            <w:sz w:val="24"/>
          </w:rPr>
          <w:t> </w:t>
        </w:r>
        <w:r>
          <w:rPr>
            <w:b/>
            <w:color w:val="FFFFFF"/>
            <w:sz w:val="24"/>
          </w:rPr>
          <w:t>stalking</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13"/>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584;mso-wrap-distance-left:0;mso-wrap-distance-right:0" from="79.370102pt,22.667311pt" to="104.882102pt,22.667311pt" stroked="true" strokeweight="2pt" strokecolor="#f4a997">
            <v:stroke dashstyle="solid"/>
            <w10:wrap type="topAndBottom"/>
          </v:line>
        </w:pict>
      </w:r>
      <w:hyperlink w:history="true" w:anchor="_bookmark15">
        <w:r>
          <w:rPr>
            <w:b/>
            <w:color w:val="FFFFFF"/>
            <w:sz w:val="24"/>
          </w:rPr>
          <w:t>Step one: Identifying</w:t>
        </w:r>
        <w:r>
          <w:rPr>
            <w:b/>
            <w:color w:val="FFFFFF"/>
            <w:spacing w:val="-1"/>
            <w:sz w:val="24"/>
          </w:rPr>
          <w:t> </w:t>
        </w:r>
        <w:r>
          <w:rPr>
            <w:b/>
            <w:color w:val="FFFFFF"/>
            <w:sz w:val="24"/>
          </w:rPr>
          <w:t>stalking</w:t>
        </w:r>
      </w:hyperlink>
    </w:p>
    <w:p>
      <w:pPr>
        <w:tabs>
          <w:tab w:pos="1574" w:val="left" w:leader="none"/>
        </w:tabs>
        <w:spacing w:before="14" w:after="57"/>
        <w:ind w:left="1007" w:right="0" w:firstLine="0"/>
        <w:jc w:val="left"/>
        <w:rPr>
          <w:b/>
          <w:sz w:val="24"/>
        </w:rPr>
      </w:pPr>
      <w:hyperlink w:history="true" w:anchor="_bookmark15">
        <w:r>
          <w:rPr>
            <w:b/>
            <w:color w:val="FFFFFF"/>
            <w:spacing w:val="-3"/>
            <w:sz w:val="24"/>
          </w:rPr>
          <w:t>23</w:t>
          <w:tab/>
        </w:r>
        <w:r>
          <w:rPr>
            <w:b/>
            <w:color w:val="FFFFFF"/>
            <w:sz w:val="24"/>
          </w:rPr>
          <w:t>Step </w:t>
        </w:r>
        <w:r>
          <w:rPr>
            <w:b/>
            <w:color w:val="FFFFFF"/>
            <w:spacing w:val="-3"/>
            <w:sz w:val="24"/>
          </w:rPr>
          <w:t>two: </w:t>
        </w:r>
        <w:r>
          <w:rPr>
            <w:b/>
            <w:color w:val="FFFFFF"/>
            <w:sz w:val="24"/>
          </w:rPr>
          <w:t>Getting the whole story from the victim</w:t>
        </w:r>
        <w:r>
          <w:rPr>
            <w:b/>
            <w:color w:val="FFFFFF"/>
            <w:spacing w:val="-5"/>
            <w:sz w:val="24"/>
          </w:rPr>
          <w:t> </w:t>
        </w:r>
        <w:r>
          <w:rPr>
            <w:b/>
            <w:color w:val="FFFFFF"/>
            <w:sz w:val="24"/>
          </w:rPr>
          <w:t>survivor</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tabs>
          <w:tab w:pos="1574" w:val="left" w:leader="none"/>
        </w:tabs>
        <w:spacing w:before="43"/>
        <w:ind w:left="1007" w:right="0" w:firstLine="0"/>
        <w:jc w:val="left"/>
        <w:rPr>
          <w:b/>
          <w:sz w:val="24"/>
        </w:rPr>
      </w:pPr>
      <w:r>
        <w:rPr/>
        <w:pict>
          <v:line style="position:absolute;mso-position-horizontal-relative:page;mso-position-vertical-relative:paragraph;z-index:632;mso-wrap-distance-left:0;mso-wrap-distance-right:0" from="79.370102pt,22.667189pt" to="104.882102pt,22.667189pt" stroked="true" strokeweight="2pt" strokecolor="#f4a997">
            <v:stroke dashstyle="solid"/>
            <w10:wrap type="topAndBottom"/>
          </v:line>
        </w:pict>
      </w:r>
      <w:hyperlink w:history="true" w:anchor="_bookmark16">
        <w:r>
          <w:rPr>
            <w:b/>
            <w:color w:val="FFFFFF"/>
            <w:sz w:val="24"/>
          </w:rPr>
          <w:t>25</w:t>
          <w:tab/>
          <w:t>Step three: Deciding the appropriate</w:t>
        </w:r>
        <w:r>
          <w:rPr>
            <w:b/>
            <w:color w:val="FFFFFF"/>
            <w:spacing w:val="-4"/>
            <w:sz w:val="24"/>
          </w:rPr>
          <w:t> </w:t>
        </w:r>
        <w:r>
          <w:rPr>
            <w:b/>
            <w:color w:val="FFFFFF"/>
            <w:sz w:val="24"/>
          </w:rPr>
          <w:t>response</w:t>
        </w:r>
      </w:hyperlink>
    </w:p>
    <w:p>
      <w:pPr>
        <w:tabs>
          <w:tab w:pos="1574" w:val="left" w:leader="none"/>
        </w:tabs>
        <w:spacing w:before="14" w:after="57"/>
        <w:ind w:left="1007" w:right="0" w:firstLine="0"/>
        <w:jc w:val="left"/>
        <w:rPr>
          <w:b/>
          <w:sz w:val="24"/>
        </w:rPr>
      </w:pPr>
      <w:hyperlink w:history="true" w:anchor="_bookmark17">
        <w:r>
          <w:rPr>
            <w:b/>
            <w:color w:val="FFFFFF"/>
            <w:sz w:val="24"/>
          </w:rPr>
          <w:t>27</w:t>
          <w:tab/>
          <w:t>Step four: Making appropriate external</w:t>
        </w:r>
        <w:r>
          <w:rPr>
            <w:b/>
            <w:color w:val="FFFFFF"/>
            <w:spacing w:val="-4"/>
            <w:sz w:val="24"/>
          </w:rPr>
          <w:t> </w:t>
        </w:r>
        <w:r>
          <w:rPr>
            <w:b/>
            <w:color w:val="FFFFFF"/>
            <w:sz w:val="24"/>
          </w:rPr>
          <w:t>referrals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spacing w:after="0" w:line="40" w:lineRule="exact"/>
        <w:rPr>
          <w:sz w:val="4"/>
        </w:rPr>
        <w:sectPr>
          <w:headerReference w:type="default" r:id="rId28"/>
          <w:headerReference w:type="even" r:id="rId29"/>
          <w:pgSz w:w="11910" w:h="16840"/>
          <w:pgMar w:header="0" w:footer="0" w:top="480" w:bottom="280" w:left="580" w:right="540"/>
        </w:sectPr>
      </w:pPr>
    </w:p>
    <w:p>
      <w:pPr>
        <w:pStyle w:val="BodyText"/>
        <w:rPr>
          <w:b/>
        </w:rPr>
      </w:pPr>
      <w:r>
        <w:rPr/>
        <w:pict>
          <v:rect style="position:absolute;margin-left:0pt;margin-top:99.213013pt;width:14.173pt;height:85.748pt;mso-position-horizontal-relative:page;mso-position-vertical-relative:page;z-index:2800" filled="true" fillcolor="#ea5b50" stroked="false">
            <v:fill type="solid"/>
            <w10:wrap type="none"/>
          </v:rect>
        </w:pict>
      </w:r>
    </w:p>
    <w:p>
      <w:pPr>
        <w:pStyle w:val="BodyText"/>
        <w:rPr>
          <w:b/>
        </w:rPr>
      </w:pPr>
    </w:p>
    <w:p>
      <w:pPr>
        <w:pStyle w:val="BodyText"/>
        <w:spacing w:before="3"/>
        <w:rPr>
          <w:b/>
          <w:sz w:val="24"/>
        </w:rPr>
      </w:pPr>
    </w:p>
    <w:p>
      <w:pPr>
        <w:pStyle w:val="ListParagraph"/>
        <w:numPr>
          <w:ilvl w:val="0"/>
          <w:numId w:val="7"/>
        </w:numPr>
        <w:tabs>
          <w:tab w:pos="865" w:val="left" w:leader="none"/>
        </w:tabs>
        <w:spacing w:line="184" w:lineRule="auto" w:before="128" w:after="0"/>
        <w:ind w:left="270" w:right="4984" w:firstLine="0"/>
        <w:jc w:val="left"/>
        <w:rPr>
          <w:rFonts w:ascii="Raleway ExtraBold"/>
          <w:b/>
          <w:sz w:val="56"/>
        </w:rPr>
      </w:pPr>
      <w:bookmarkStart w:name="3. Guidance to assist police to identify" w:id="47"/>
      <w:bookmarkEnd w:id="47"/>
      <w:r>
        <w:rPr/>
      </w:r>
      <w:bookmarkStart w:name="Overview" w:id="48"/>
      <w:bookmarkEnd w:id="48"/>
      <w:r>
        <w:rPr/>
      </w:r>
      <w:bookmarkStart w:name="Police need better guidance for identify" w:id="49"/>
      <w:bookmarkEnd w:id="49"/>
      <w:r>
        <w:rPr/>
      </w:r>
      <w:bookmarkStart w:name="_bookmark14" w:id="50"/>
      <w:bookmarkEnd w:id="50"/>
      <w:r>
        <w:rPr/>
      </w:r>
      <w:bookmarkStart w:name="_bookmark14" w:id="51"/>
      <w:bookmarkEnd w:id="51"/>
      <w:r>
        <w:rPr>
          <w:rFonts w:ascii="Raleway ExtraBold"/>
          <w:b/>
          <w:color w:val="EA5B50"/>
          <w:spacing w:val="-3"/>
          <w:sz w:val="56"/>
        </w:rPr>
        <w:t>G</w:t>
      </w:r>
      <w:r>
        <w:rPr>
          <w:rFonts w:ascii="Raleway ExtraBold"/>
          <w:b/>
          <w:color w:val="EA5B50"/>
          <w:spacing w:val="-3"/>
          <w:sz w:val="56"/>
        </w:rPr>
        <w:t>uidance </w:t>
      </w:r>
      <w:r>
        <w:rPr>
          <w:rFonts w:ascii="Raleway ExtraBold"/>
          <w:b/>
          <w:color w:val="EA5B50"/>
          <w:spacing w:val="-5"/>
          <w:sz w:val="56"/>
        </w:rPr>
        <w:t>to </w:t>
      </w:r>
      <w:r>
        <w:rPr>
          <w:rFonts w:ascii="Raleway ExtraBold"/>
          <w:b/>
          <w:color w:val="EA5B50"/>
          <w:spacing w:val="-4"/>
          <w:sz w:val="56"/>
        </w:rPr>
        <w:t>assist police </w:t>
      </w:r>
      <w:r>
        <w:rPr>
          <w:rFonts w:ascii="Raleway ExtraBold"/>
          <w:b/>
          <w:color w:val="EA5B50"/>
          <w:spacing w:val="-5"/>
          <w:sz w:val="56"/>
        </w:rPr>
        <w:t>to </w:t>
      </w:r>
      <w:r>
        <w:rPr>
          <w:rFonts w:ascii="Raleway ExtraBold"/>
          <w:b/>
          <w:color w:val="EA5B50"/>
          <w:spacing w:val="-3"/>
          <w:sz w:val="56"/>
        </w:rPr>
        <w:t>identify </w:t>
      </w:r>
      <w:r>
        <w:rPr>
          <w:rFonts w:ascii="Raleway ExtraBold"/>
          <w:b/>
          <w:color w:val="EA5B50"/>
          <w:spacing w:val="-4"/>
          <w:sz w:val="56"/>
        </w:rPr>
        <w:t>stalking</w:t>
      </w:r>
    </w:p>
    <w:p>
      <w:pPr>
        <w:pStyle w:val="BodyText"/>
        <w:rPr>
          <w:rFonts w:ascii="Raleway ExtraBold"/>
          <w:b/>
          <w:sz w:val="66"/>
        </w:rPr>
      </w:pPr>
    </w:p>
    <w:p>
      <w:pPr>
        <w:pStyle w:val="BodyText"/>
        <w:spacing w:before="12"/>
        <w:rPr>
          <w:rFonts w:ascii="Raleway ExtraBold"/>
          <w:b/>
          <w:sz w:val="67"/>
        </w:rPr>
      </w:pPr>
    </w:p>
    <w:p>
      <w:pPr>
        <w:spacing w:before="0"/>
        <w:ind w:left="1007" w:right="0" w:firstLine="0"/>
        <w:jc w:val="left"/>
        <w:rPr>
          <w:rFonts w:ascii="Raleway ExtraBold"/>
          <w:b/>
          <w:sz w:val="28"/>
        </w:rPr>
      </w:pPr>
      <w:r>
        <w:rPr>
          <w:rFonts w:ascii="Raleway ExtraBold"/>
          <w:b/>
          <w:color w:val="EA5B50"/>
          <w:sz w:val="28"/>
        </w:rPr>
        <w:t>Overview</w:t>
      </w:r>
    </w:p>
    <w:p>
      <w:pPr>
        <w:pStyle w:val="ListParagraph"/>
        <w:numPr>
          <w:ilvl w:val="0"/>
          <w:numId w:val="14"/>
        </w:numPr>
        <w:tabs>
          <w:tab w:pos="1347" w:val="left" w:leader="none"/>
          <w:tab w:pos="1348" w:val="left" w:leader="none"/>
        </w:tabs>
        <w:spacing w:line="259" w:lineRule="exact" w:before="114" w:after="0"/>
        <w:ind w:left="1347" w:right="0" w:hanging="340"/>
        <w:jc w:val="left"/>
        <w:rPr>
          <w:sz w:val="20"/>
        </w:rPr>
      </w:pPr>
      <w:r>
        <w:rPr>
          <w:spacing w:val="-6"/>
          <w:sz w:val="20"/>
        </w:rPr>
        <w:t>We </w:t>
      </w:r>
      <w:r>
        <w:rPr>
          <w:sz w:val="20"/>
        </w:rPr>
        <w:t>heard</w:t>
      </w:r>
      <w:r>
        <w:rPr>
          <w:spacing w:val="-6"/>
          <w:sz w:val="20"/>
        </w:rPr>
        <w:t> </w:t>
      </w:r>
      <w:r>
        <w:rPr>
          <w:sz w:val="20"/>
        </w:rPr>
        <w:t>in</w:t>
      </w:r>
      <w:r>
        <w:rPr>
          <w:spacing w:val="-5"/>
          <w:sz w:val="20"/>
        </w:rPr>
        <w:t> </w:t>
      </w:r>
      <w:r>
        <w:rPr>
          <w:sz w:val="20"/>
        </w:rPr>
        <w:t>this</w:t>
      </w:r>
      <w:r>
        <w:rPr>
          <w:spacing w:val="-6"/>
          <w:sz w:val="20"/>
        </w:rPr>
        <w:t> </w:t>
      </w:r>
      <w:r>
        <w:rPr>
          <w:sz w:val="20"/>
        </w:rPr>
        <w:t>inquiry</w:t>
      </w:r>
      <w:r>
        <w:rPr>
          <w:spacing w:val="-6"/>
          <w:sz w:val="20"/>
        </w:rPr>
        <w:t> </w:t>
      </w:r>
      <w:r>
        <w:rPr>
          <w:sz w:val="20"/>
        </w:rPr>
        <w:t>that</w:t>
      </w:r>
      <w:r>
        <w:rPr>
          <w:spacing w:val="-5"/>
          <w:sz w:val="20"/>
        </w:rPr>
        <w:t> </w:t>
      </w:r>
      <w:r>
        <w:rPr>
          <w:sz w:val="20"/>
        </w:rPr>
        <w:t>guidance</w:t>
      </w:r>
      <w:r>
        <w:rPr>
          <w:spacing w:val="-6"/>
          <w:sz w:val="20"/>
        </w:rPr>
        <w:t> </w:t>
      </w:r>
      <w:r>
        <w:rPr>
          <w:sz w:val="20"/>
        </w:rPr>
        <w:t>should</w:t>
      </w:r>
      <w:r>
        <w:rPr>
          <w:spacing w:val="-5"/>
          <w:sz w:val="20"/>
        </w:rPr>
        <w:t> </w:t>
      </w:r>
      <w:r>
        <w:rPr>
          <w:sz w:val="20"/>
        </w:rPr>
        <w:t>be</w:t>
      </w:r>
      <w:r>
        <w:rPr>
          <w:spacing w:val="-6"/>
          <w:sz w:val="20"/>
        </w:rPr>
        <w:t> </w:t>
      </w:r>
      <w:r>
        <w:rPr>
          <w:spacing w:val="-3"/>
          <w:sz w:val="20"/>
        </w:rPr>
        <w:t>developed</w:t>
      </w:r>
      <w:r>
        <w:rPr>
          <w:spacing w:val="-6"/>
          <w:sz w:val="20"/>
        </w:rPr>
        <w:t> </w:t>
      </w:r>
      <w:r>
        <w:rPr>
          <w:spacing w:val="-3"/>
          <w:sz w:val="20"/>
        </w:rPr>
        <w:t>for</w:t>
      </w:r>
      <w:r>
        <w:rPr>
          <w:spacing w:val="-5"/>
          <w:sz w:val="20"/>
        </w:rPr>
        <w:t> </w:t>
      </w:r>
      <w:r>
        <w:rPr>
          <w:sz w:val="20"/>
        </w:rPr>
        <w:t>Victoria</w:t>
      </w:r>
      <w:r>
        <w:rPr>
          <w:spacing w:val="-6"/>
          <w:sz w:val="20"/>
        </w:rPr>
        <w:t> </w:t>
      </w:r>
      <w:r>
        <w:rPr>
          <w:sz w:val="20"/>
        </w:rPr>
        <w:t>Police</w:t>
      </w:r>
      <w:r>
        <w:rPr>
          <w:spacing w:val="-6"/>
          <w:sz w:val="20"/>
        </w:rPr>
        <w:t> </w:t>
      </w:r>
      <w:r>
        <w:rPr>
          <w:sz w:val="20"/>
        </w:rPr>
        <w:t>to</w:t>
      </w:r>
      <w:r>
        <w:rPr>
          <w:spacing w:val="-5"/>
          <w:sz w:val="20"/>
        </w:rPr>
        <w:t> </w:t>
      </w:r>
      <w:r>
        <w:rPr>
          <w:sz w:val="20"/>
        </w:rPr>
        <w:t>identify</w:t>
      </w:r>
    </w:p>
    <w:p>
      <w:pPr>
        <w:pStyle w:val="BodyText"/>
        <w:spacing w:line="259" w:lineRule="exact"/>
        <w:ind w:left="1347"/>
      </w:pPr>
      <w:r>
        <w:rPr/>
        <w:t>stalking behaviour.</w:t>
      </w:r>
    </w:p>
    <w:p>
      <w:pPr>
        <w:pStyle w:val="ListParagraph"/>
        <w:numPr>
          <w:ilvl w:val="0"/>
          <w:numId w:val="14"/>
        </w:numPr>
        <w:tabs>
          <w:tab w:pos="1347" w:val="left" w:leader="none"/>
          <w:tab w:pos="1348" w:val="left" w:leader="none"/>
        </w:tabs>
        <w:spacing w:line="206" w:lineRule="auto" w:before="79" w:after="0"/>
        <w:ind w:left="1347" w:right="1077" w:hanging="340"/>
        <w:jc w:val="left"/>
        <w:rPr>
          <w:sz w:val="20"/>
        </w:rPr>
      </w:pPr>
      <w:r>
        <w:rPr>
          <w:sz w:val="20"/>
        </w:rPr>
        <w:t>Many</w:t>
      </w:r>
      <w:r>
        <w:rPr>
          <w:spacing w:val="-15"/>
          <w:sz w:val="20"/>
        </w:rPr>
        <w:t> </w:t>
      </w:r>
      <w:r>
        <w:rPr>
          <w:sz w:val="20"/>
        </w:rPr>
        <w:t>stakeholders,</w:t>
      </w:r>
      <w:r>
        <w:rPr>
          <w:spacing w:val="-15"/>
          <w:sz w:val="20"/>
        </w:rPr>
        <w:t> </w:t>
      </w:r>
      <w:r>
        <w:rPr>
          <w:sz w:val="20"/>
        </w:rPr>
        <w:t>including</w:t>
      </w:r>
      <w:r>
        <w:rPr>
          <w:spacing w:val="-14"/>
          <w:sz w:val="20"/>
        </w:rPr>
        <w:t> </w:t>
      </w:r>
      <w:r>
        <w:rPr>
          <w:sz w:val="20"/>
        </w:rPr>
        <w:t>Victoria</w:t>
      </w:r>
      <w:r>
        <w:rPr>
          <w:spacing w:val="-15"/>
          <w:sz w:val="20"/>
        </w:rPr>
        <w:t> </w:t>
      </w:r>
      <w:r>
        <w:rPr>
          <w:sz w:val="20"/>
        </w:rPr>
        <w:t>Police,</w:t>
      </w:r>
      <w:r>
        <w:rPr>
          <w:spacing w:val="-14"/>
          <w:sz w:val="20"/>
        </w:rPr>
        <w:t> </w:t>
      </w:r>
      <w:r>
        <w:rPr>
          <w:sz w:val="20"/>
        </w:rPr>
        <w:t>suggested</w:t>
      </w:r>
      <w:r>
        <w:rPr>
          <w:spacing w:val="-15"/>
          <w:sz w:val="20"/>
        </w:rPr>
        <w:t> </w:t>
      </w:r>
      <w:r>
        <w:rPr>
          <w:sz w:val="20"/>
        </w:rPr>
        <w:t>a</w:t>
      </w:r>
      <w:r>
        <w:rPr>
          <w:spacing w:val="-14"/>
          <w:sz w:val="20"/>
        </w:rPr>
        <w:t> </w:t>
      </w:r>
      <w:r>
        <w:rPr>
          <w:sz w:val="20"/>
        </w:rPr>
        <w:t>tiered</w:t>
      </w:r>
      <w:r>
        <w:rPr>
          <w:spacing w:val="-15"/>
          <w:sz w:val="20"/>
        </w:rPr>
        <w:t> </w:t>
      </w:r>
      <w:r>
        <w:rPr>
          <w:sz w:val="20"/>
        </w:rPr>
        <w:t>approach</w:t>
      </w:r>
      <w:r>
        <w:rPr>
          <w:spacing w:val="-14"/>
          <w:sz w:val="20"/>
        </w:rPr>
        <w:t> </w:t>
      </w:r>
      <w:r>
        <w:rPr>
          <w:sz w:val="20"/>
        </w:rPr>
        <w:t>to</w:t>
      </w:r>
      <w:r>
        <w:rPr>
          <w:spacing w:val="-15"/>
          <w:sz w:val="20"/>
        </w:rPr>
        <w:t> </w:t>
      </w:r>
      <w:r>
        <w:rPr>
          <w:sz w:val="20"/>
        </w:rPr>
        <w:t>identifying</w:t>
      </w:r>
      <w:r>
        <w:rPr>
          <w:spacing w:val="-14"/>
          <w:sz w:val="20"/>
        </w:rPr>
        <w:t> </w:t>
      </w:r>
      <w:r>
        <w:rPr>
          <w:sz w:val="20"/>
        </w:rPr>
        <w:t>and responding to stalking is</w:t>
      </w:r>
      <w:r>
        <w:rPr>
          <w:spacing w:val="-18"/>
          <w:sz w:val="20"/>
        </w:rPr>
        <w:t> </w:t>
      </w:r>
      <w:r>
        <w:rPr>
          <w:sz w:val="20"/>
        </w:rPr>
        <w:t>required.</w:t>
      </w:r>
    </w:p>
    <w:p>
      <w:pPr>
        <w:pStyle w:val="ListParagraph"/>
        <w:numPr>
          <w:ilvl w:val="0"/>
          <w:numId w:val="14"/>
        </w:numPr>
        <w:tabs>
          <w:tab w:pos="1347" w:val="left" w:leader="none"/>
          <w:tab w:pos="1348" w:val="left" w:leader="none"/>
        </w:tabs>
        <w:spacing w:line="240" w:lineRule="auto" w:before="56" w:after="0"/>
        <w:ind w:left="1347" w:right="0" w:hanging="340"/>
        <w:jc w:val="left"/>
        <w:rPr>
          <w:sz w:val="20"/>
        </w:rPr>
      </w:pPr>
      <w:r>
        <w:rPr>
          <w:sz w:val="20"/>
        </w:rPr>
        <w:t>This</w:t>
      </w:r>
      <w:r>
        <w:rPr>
          <w:spacing w:val="-6"/>
          <w:sz w:val="20"/>
        </w:rPr>
        <w:t> </w:t>
      </w:r>
      <w:r>
        <w:rPr>
          <w:sz w:val="20"/>
        </w:rPr>
        <w:t>chapter</w:t>
      </w:r>
      <w:r>
        <w:rPr>
          <w:spacing w:val="-5"/>
          <w:sz w:val="20"/>
        </w:rPr>
        <w:t> </w:t>
      </w:r>
      <w:r>
        <w:rPr>
          <w:sz w:val="20"/>
        </w:rPr>
        <w:t>discusses</w:t>
      </w:r>
      <w:r>
        <w:rPr>
          <w:spacing w:val="-5"/>
          <w:sz w:val="20"/>
        </w:rPr>
        <w:t> </w:t>
      </w:r>
      <w:r>
        <w:rPr>
          <w:sz w:val="20"/>
        </w:rPr>
        <w:t>the</w:t>
      </w:r>
      <w:r>
        <w:rPr>
          <w:spacing w:val="-6"/>
          <w:sz w:val="20"/>
        </w:rPr>
        <w:t> </w:t>
      </w:r>
      <w:r>
        <w:rPr>
          <w:spacing w:val="-3"/>
          <w:sz w:val="20"/>
        </w:rPr>
        <w:t>relevant</w:t>
      </w:r>
      <w:r>
        <w:rPr>
          <w:spacing w:val="-5"/>
          <w:sz w:val="20"/>
        </w:rPr>
        <w:t> </w:t>
      </w:r>
      <w:r>
        <w:rPr>
          <w:sz w:val="20"/>
        </w:rPr>
        <w:t>information</w:t>
      </w:r>
      <w:r>
        <w:rPr>
          <w:spacing w:val="-5"/>
          <w:sz w:val="20"/>
        </w:rPr>
        <w:t> </w:t>
      </w:r>
      <w:r>
        <w:rPr>
          <w:sz w:val="20"/>
        </w:rPr>
        <w:t>this</w:t>
      </w:r>
      <w:r>
        <w:rPr>
          <w:spacing w:val="-6"/>
          <w:sz w:val="20"/>
        </w:rPr>
        <w:t> </w:t>
      </w:r>
      <w:r>
        <w:rPr>
          <w:sz w:val="20"/>
        </w:rPr>
        <w:t>guidance</w:t>
      </w:r>
      <w:r>
        <w:rPr>
          <w:spacing w:val="-5"/>
          <w:sz w:val="20"/>
        </w:rPr>
        <w:t> </w:t>
      </w:r>
      <w:r>
        <w:rPr>
          <w:sz w:val="20"/>
        </w:rPr>
        <w:t>should</w:t>
      </w:r>
      <w:r>
        <w:rPr>
          <w:spacing w:val="-6"/>
          <w:sz w:val="20"/>
        </w:rPr>
        <w:t> </w:t>
      </w:r>
      <w:r>
        <w:rPr>
          <w:sz w:val="20"/>
        </w:rPr>
        <w:t>contain.</w:t>
      </w:r>
    </w:p>
    <w:p>
      <w:pPr>
        <w:pStyle w:val="BodyText"/>
        <w:spacing w:before="9"/>
        <w:rPr>
          <w:sz w:val="18"/>
        </w:rPr>
      </w:pPr>
    </w:p>
    <w:p>
      <w:pPr>
        <w:spacing w:line="184" w:lineRule="auto" w:before="0"/>
        <w:ind w:left="1007" w:right="1010" w:firstLine="0"/>
        <w:jc w:val="left"/>
        <w:rPr>
          <w:rFonts w:ascii="Raleway ExtraBold"/>
          <w:b/>
          <w:sz w:val="28"/>
        </w:rPr>
      </w:pPr>
      <w:r>
        <w:rPr>
          <w:rFonts w:ascii="Raleway ExtraBold"/>
          <w:b/>
          <w:color w:val="EA5B50"/>
          <w:sz w:val="28"/>
        </w:rPr>
        <w:t>Police need better guidance for identifying and responding to stalking</w:t>
      </w:r>
    </w:p>
    <w:p>
      <w:pPr>
        <w:pStyle w:val="ListParagraph"/>
        <w:numPr>
          <w:ilvl w:val="1"/>
          <w:numId w:val="7"/>
        </w:numPr>
        <w:tabs>
          <w:tab w:pos="1801" w:val="left" w:leader="none"/>
          <w:tab w:pos="1802" w:val="left" w:leader="none"/>
        </w:tabs>
        <w:spacing w:line="240" w:lineRule="auto" w:before="130" w:after="0"/>
        <w:ind w:left="1801" w:right="0" w:hanging="794"/>
        <w:jc w:val="left"/>
        <w:rPr>
          <w:sz w:val="20"/>
        </w:rPr>
      </w:pPr>
      <w:r>
        <w:rPr>
          <w:sz w:val="20"/>
        </w:rPr>
        <w:t>Victoria</w:t>
      </w:r>
      <w:r>
        <w:rPr>
          <w:spacing w:val="-7"/>
          <w:sz w:val="20"/>
        </w:rPr>
        <w:t> </w:t>
      </w:r>
      <w:r>
        <w:rPr>
          <w:sz w:val="20"/>
        </w:rPr>
        <w:t>Police</w:t>
      </w:r>
      <w:r>
        <w:rPr>
          <w:spacing w:val="-6"/>
          <w:sz w:val="20"/>
        </w:rPr>
        <w:t> </w:t>
      </w:r>
      <w:r>
        <w:rPr>
          <w:sz w:val="20"/>
        </w:rPr>
        <w:t>has</w:t>
      </w:r>
      <w:r>
        <w:rPr>
          <w:spacing w:val="-6"/>
          <w:sz w:val="20"/>
        </w:rPr>
        <w:t> </w:t>
      </w:r>
      <w:r>
        <w:rPr>
          <w:spacing w:val="-3"/>
          <w:sz w:val="20"/>
        </w:rPr>
        <w:t>only</w:t>
      </w:r>
      <w:r>
        <w:rPr>
          <w:spacing w:val="-6"/>
          <w:sz w:val="20"/>
        </w:rPr>
        <w:t> </w:t>
      </w:r>
      <w:r>
        <w:rPr>
          <w:sz w:val="20"/>
        </w:rPr>
        <w:t>minimal</w:t>
      </w:r>
      <w:r>
        <w:rPr>
          <w:spacing w:val="-6"/>
          <w:sz w:val="20"/>
        </w:rPr>
        <w:t> </w:t>
      </w:r>
      <w:r>
        <w:rPr>
          <w:sz w:val="20"/>
        </w:rPr>
        <w:t>guidance</w:t>
      </w:r>
      <w:r>
        <w:rPr>
          <w:spacing w:val="-6"/>
          <w:sz w:val="20"/>
        </w:rPr>
        <w:t> </w:t>
      </w:r>
      <w:r>
        <w:rPr>
          <w:spacing w:val="-3"/>
          <w:sz w:val="20"/>
        </w:rPr>
        <w:t>for</w:t>
      </w:r>
      <w:r>
        <w:rPr>
          <w:spacing w:val="-6"/>
          <w:sz w:val="20"/>
        </w:rPr>
        <w:t> </w:t>
      </w:r>
      <w:r>
        <w:rPr>
          <w:sz w:val="20"/>
        </w:rPr>
        <w:t>identifying</w:t>
      </w:r>
      <w:r>
        <w:rPr>
          <w:spacing w:val="-6"/>
          <w:sz w:val="20"/>
        </w:rPr>
        <w:t> </w:t>
      </w:r>
      <w:r>
        <w:rPr>
          <w:sz w:val="20"/>
        </w:rPr>
        <w:t>and</w:t>
      </w:r>
      <w:r>
        <w:rPr>
          <w:spacing w:val="-6"/>
          <w:sz w:val="20"/>
        </w:rPr>
        <w:t> </w:t>
      </w:r>
      <w:r>
        <w:rPr>
          <w:sz w:val="20"/>
        </w:rPr>
        <w:t>responding</w:t>
      </w:r>
      <w:r>
        <w:rPr>
          <w:spacing w:val="-6"/>
          <w:sz w:val="20"/>
        </w:rPr>
        <w:t> </w:t>
      </w:r>
      <w:r>
        <w:rPr>
          <w:sz w:val="20"/>
        </w:rPr>
        <w:t>to</w:t>
      </w:r>
      <w:r>
        <w:rPr>
          <w:spacing w:val="-6"/>
          <w:sz w:val="20"/>
        </w:rPr>
        <w:t> </w:t>
      </w:r>
      <w:r>
        <w:rPr>
          <w:sz w:val="20"/>
        </w:rPr>
        <w:t>stalking.</w:t>
      </w:r>
    </w:p>
    <w:p>
      <w:pPr>
        <w:pStyle w:val="ListParagraph"/>
        <w:numPr>
          <w:ilvl w:val="1"/>
          <w:numId w:val="7"/>
        </w:numPr>
        <w:tabs>
          <w:tab w:pos="1801" w:val="left" w:leader="none"/>
          <w:tab w:pos="1802" w:val="left" w:leader="none"/>
        </w:tabs>
        <w:spacing w:line="206" w:lineRule="auto" w:before="115" w:after="0"/>
        <w:ind w:left="1801" w:right="1281" w:hanging="794"/>
        <w:jc w:val="left"/>
        <w:rPr>
          <w:sz w:val="20"/>
        </w:rPr>
      </w:pPr>
      <w:r>
        <w:rPr>
          <w:spacing w:val="-6"/>
          <w:sz w:val="20"/>
        </w:rPr>
        <w:t>We</w:t>
      </w:r>
      <w:r>
        <w:rPr>
          <w:spacing w:val="-8"/>
          <w:sz w:val="20"/>
        </w:rPr>
        <w:t> </w:t>
      </w:r>
      <w:r>
        <w:rPr>
          <w:spacing w:val="-4"/>
          <w:sz w:val="20"/>
        </w:rPr>
        <w:t>were</w:t>
      </w:r>
      <w:r>
        <w:rPr>
          <w:spacing w:val="-8"/>
          <w:sz w:val="20"/>
        </w:rPr>
        <w:t> </w:t>
      </w:r>
      <w:r>
        <w:rPr>
          <w:spacing w:val="-3"/>
          <w:sz w:val="20"/>
        </w:rPr>
        <w:t>told</w:t>
      </w:r>
      <w:r>
        <w:rPr>
          <w:spacing w:val="-7"/>
          <w:sz w:val="20"/>
        </w:rPr>
        <w:t> </w:t>
      </w:r>
      <w:r>
        <w:rPr>
          <w:sz w:val="20"/>
        </w:rPr>
        <w:t>that</w:t>
      </w:r>
      <w:r>
        <w:rPr>
          <w:spacing w:val="-8"/>
          <w:sz w:val="20"/>
        </w:rPr>
        <w:t> </w:t>
      </w:r>
      <w:r>
        <w:rPr>
          <w:sz w:val="20"/>
        </w:rPr>
        <w:t>‘there</w:t>
      </w:r>
      <w:r>
        <w:rPr>
          <w:spacing w:val="-8"/>
          <w:sz w:val="20"/>
        </w:rPr>
        <w:t> </w:t>
      </w:r>
      <w:r>
        <w:rPr>
          <w:sz w:val="20"/>
        </w:rPr>
        <w:t>[can]</w:t>
      </w:r>
      <w:r>
        <w:rPr>
          <w:spacing w:val="-7"/>
          <w:sz w:val="20"/>
        </w:rPr>
        <w:t> </w:t>
      </w:r>
      <w:r>
        <w:rPr>
          <w:sz w:val="20"/>
        </w:rPr>
        <w:t>be</w:t>
      </w:r>
      <w:r>
        <w:rPr>
          <w:spacing w:val="-8"/>
          <w:sz w:val="20"/>
        </w:rPr>
        <w:t> </w:t>
      </w:r>
      <w:r>
        <w:rPr>
          <w:sz w:val="20"/>
        </w:rPr>
        <w:t>no</w:t>
      </w:r>
      <w:r>
        <w:rPr>
          <w:spacing w:val="-7"/>
          <w:sz w:val="20"/>
        </w:rPr>
        <w:t> </w:t>
      </w:r>
      <w:r>
        <w:rPr>
          <w:sz w:val="20"/>
        </w:rPr>
        <w:t>doubt</w:t>
      </w:r>
      <w:r>
        <w:rPr>
          <w:spacing w:val="-8"/>
          <w:sz w:val="20"/>
        </w:rPr>
        <w:t> </w:t>
      </w:r>
      <w:r>
        <w:rPr>
          <w:sz w:val="20"/>
        </w:rPr>
        <w:t>that</w:t>
      </w:r>
      <w:r>
        <w:rPr>
          <w:spacing w:val="-8"/>
          <w:sz w:val="20"/>
        </w:rPr>
        <w:t> </w:t>
      </w:r>
      <w:r>
        <w:rPr>
          <w:sz w:val="20"/>
        </w:rPr>
        <w:t>serious</w:t>
      </w:r>
      <w:r>
        <w:rPr>
          <w:spacing w:val="-7"/>
          <w:sz w:val="20"/>
        </w:rPr>
        <w:t> </w:t>
      </w:r>
      <w:r>
        <w:rPr>
          <w:sz w:val="20"/>
        </w:rPr>
        <w:t>changes</w:t>
      </w:r>
      <w:r>
        <w:rPr>
          <w:spacing w:val="-8"/>
          <w:sz w:val="20"/>
        </w:rPr>
        <w:t> </w:t>
      </w:r>
      <w:r>
        <w:rPr>
          <w:sz w:val="20"/>
        </w:rPr>
        <w:t>need</w:t>
      </w:r>
      <w:r>
        <w:rPr>
          <w:spacing w:val="-7"/>
          <w:sz w:val="20"/>
        </w:rPr>
        <w:t> </w:t>
      </w:r>
      <w:r>
        <w:rPr>
          <w:sz w:val="20"/>
        </w:rPr>
        <w:t>to</w:t>
      </w:r>
      <w:r>
        <w:rPr>
          <w:spacing w:val="-8"/>
          <w:sz w:val="20"/>
        </w:rPr>
        <w:t> </w:t>
      </w:r>
      <w:r>
        <w:rPr>
          <w:sz w:val="20"/>
        </w:rPr>
        <w:t>be</w:t>
      </w:r>
      <w:r>
        <w:rPr>
          <w:spacing w:val="-8"/>
          <w:sz w:val="20"/>
        </w:rPr>
        <w:t> </w:t>
      </w:r>
      <w:r>
        <w:rPr>
          <w:sz w:val="20"/>
        </w:rPr>
        <w:t>made</w:t>
      </w:r>
      <w:r>
        <w:rPr>
          <w:spacing w:val="-7"/>
          <w:sz w:val="20"/>
        </w:rPr>
        <w:t> </w:t>
      </w:r>
      <w:r>
        <w:rPr>
          <w:sz w:val="20"/>
        </w:rPr>
        <w:t>to the</w:t>
      </w:r>
      <w:r>
        <w:rPr>
          <w:spacing w:val="-6"/>
          <w:sz w:val="20"/>
        </w:rPr>
        <w:t> </w:t>
      </w:r>
      <w:r>
        <w:rPr>
          <w:spacing w:val="-4"/>
          <w:sz w:val="20"/>
        </w:rPr>
        <w:t>ways</w:t>
      </w:r>
      <w:r>
        <w:rPr>
          <w:spacing w:val="-6"/>
          <w:sz w:val="20"/>
        </w:rPr>
        <w:t> </w:t>
      </w:r>
      <w:r>
        <w:rPr>
          <w:sz w:val="20"/>
        </w:rPr>
        <w:t>in</w:t>
      </w:r>
      <w:r>
        <w:rPr>
          <w:spacing w:val="-5"/>
          <w:sz w:val="20"/>
        </w:rPr>
        <w:t> </w:t>
      </w:r>
      <w:r>
        <w:rPr>
          <w:sz w:val="20"/>
        </w:rPr>
        <w:t>which</w:t>
      </w:r>
      <w:r>
        <w:rPr>
          <w:spacing w:val="-6"/>
          <w:sz w:val="20"/>
        </w:rPr>
        <w:t> </w:t>
      </w:r>
      <w:r>
        <w:rPr>
          <w:sz w:val="20"/>
        </w:rPr>
        <w:t>stalking</w:t>
      </w:r>
      <w:r>
        <w:rPr>
          <w:spacing w:val="-5"/>
          <w:sz w:val="20"/>
        </w:rPr>
        <w:t> </w:t>
      </w:r>
      <w:r>
        <w:rPr>
          <w:sz w:val="20"/>
        </w:rPr>
        <w:t>cases</w:t>
      </w:r>
      <w:r>
        <w:rPr>
          <w:spacing w:val="-6"/>
          <w:sz w:val="20"/>
        </w:rPr>
        <w:t> </w:t>
      </w:r>
      <w:r>
        <w:rPr>
          <w:spacing w:val="-3"/>
          <w:sz w:val="20"/>
        </w:rPr>
        <w:t>are</w:t>
      </w:r>
      <w:r>
        <w:rPr>
          <w:spacing w:val="-5"/>
          <w:sz w:val="20"/>
        </w:rPr>
        <w:t> </w:t>
      </w:r>
      <w:r>
        <w:rPr>
          <w:spacing w:val="-3"/>
          <w:sz w:val="20"/>
        </w:rPr>
        <w:t>viewed</w:t>
      </w:r>
      <w:r>
        <w:rPr>
          <w:spacing w:val="-6"/>
          <w:sz w:val="20"/>
        </w:rPr>
        <w:t> </w:t>
      </w:r>
      <w:r>
        <w:rPr>
          <w:sz w:val="20"/>
        </w:rPr>
        <w:t>and</w:t>
      </w:r>
      <w:r>
        <w:rPr>
          <w:spacing w:val="-5"/>
          <w:sz w:val="20"/>
        </w:rPr>
        <w:t> </w:t>
      </w:r>
      <w:r>
        <w:rPr>
          <w:sz w:val="20"/>
        </w:rPr>
        <w:t>handled</w:t>
      </w:r>
      <w:r>
        <w:rPr>
          <w:spacing w:val="-6"/>
          <w:sz w:val="20"/>
        </w:rPr>
        <w:t> </w:t>
      </w:r>
      <w:r>
        <w:rPr>
          <w:spacing w:val="-3"/>
          <w:sz w:val="20"/>
        </w:rPr>
        <w:t>by</w:t>
      </w:r>
      <w:r>
        <w:rPr>
          <w:spacing w:val="-5"/>
          <w:sz w:val="20"/>
        </w:rPr>
        <w:t> </w:t>
      </w:r>
      <w:r>
        <w:rPr>
          <w:sz w:val="20"/>
        </w:rPr>
        <w:t>the</w:t>
      </w:r>
      <w:r>
        <w:rPr>
          <w:spacing w:val="-6"/>
          <w:sz w:val="20"/>
        </w:rPr>
        <w:t> </w:t>
      </w:r>
      <w:r>
        <w:rPr>
          <w:spacing w:val="-3"/>
          <w:sz w:val="20"/>
        </w:rPr>
        <w:t>relevant</w:t>
      </w:r>
      <w:r>
        <w:rPr>
          <w:spacing w:val="-6"/>
          <w:sz w:val="20"/>
        </w:rPr>
        <w:t> </w:t>
      </w:r>
      <w:r>
        <w:rPr>
          <w:spacing w:val="-3"/>
          <w:sz w:val="20"/>
        </w:rPr>
        <w:t>authorities’.</w:t>
      </w:r>
      <w:r>
        <w:rPr>
          <w:spacing w:val="-3"/>
          <w:position w:val="7"/>
          <w:sz w:val="11"/>
        </w:rPr>
        <w:t>1</w:t>
      </w:r>
      <w:r>
        <w:rPr>
          <w:spacing w:val="-3"/>
          <w:sz w:val="11"/>
        </w:rPr>
        <w:t> </w:t>
      </w:r>
      <w:r>
        <w:rPr>
          <w:sz w:val="20"/>
        </w:rPr>
        <w:t>This view was expressed in </w:t>
      </w:r>
      <w:r>
        <w:rPr>
          <w:spacing w:val="-3"/>
          <w:sz w:val="20"/>
        </w:rPr>
        <w:t>several</w:t>
      </w:r>
      <w:r>
        <w:rPr>
          <w:spacing w:val="-28"/>
          <w:sz w:val="20"/>
        </w:rPr>
        <w:t> </w:t>
      </w:r>
      <w:r>
        <w:rPr>
          <w:sz w:val="20"/>
        </w:rPr>
        <w:t>submissions.</w:t>
      </w:r>
    </w:p>
    <w:p>
      <w:pPr>
        <w:pStyle w:val="ListParagraph"/>
        <w:numPr>
          <w:ilvl w:val="1"/>
          <w:numId w:val="7"/>
        </w:numPr>
        <w:tabs>
          <w:tab w:pos="1801" w:val="left" w:leader="none"/>
          <w:tab w:pos="1802" w:val="left" w:leader="none"/>
        </w:tabs>
        <w:spacing w:line="206" w:lineRule="auto" w:before="123" w:after="0"/>
        <w:ind w:left="1801" w:right="1111" w:hanging="794"/>
        <w:jc w:val="left"/>
        <w:rPr>
          <w:sz w:val="11"/>
        </w:rPr>
      </w:pPr>
      <w:r>
        <w:rPr>
          <w:spacing w:val="-3"/>
          <w:sz w:val="20"/>
        </w:rPr>
        <w:t>Forensicare</w:t>
      </w:r>
      <w:r>
        <w:rPr>
          <w:spacing w:val="-9"/>
          <w:sz w:val="20"/>
        </w:rPr>
        <w:t> </w:t>
      </w:r>
      <w:r>
        <w:rPr>
          <w:sz w:val="20"/>
        </w:rPr>
        <w:t>suggested</w:t>
      </w:r>
      <w:r>
        <w:rPr>
          <w:spacing w:val="-8"/>
          <w:sz w:val="20"/>
        </w:rPr>
        <w:t> </w:t>
      </w:r>
      <w:r>
        <w:rPr>
          <w:sz w:val="20"/>
        </w:rPr>
        <w:t>that</w:t>
      </w:r>
      <w:r>
        <w:rPr>
          <w:spacing w:val="-9"/>
          <w:sz w:val="20"/>
        </w:rPr>
        <w:t> </w:t>
      </w:r>
      <w:r>
        <w:rPr>
          <w:spacing w:val="-3"/>
          <w:sz w:val="20"/>
        </w:rPr>
        <w:t>‘internal</w:t>
      </w:r>
      <w:r>
        <w:rPr>
          <w:spacing w:val="-8"/>
          <w:sz w:val="20"/>
        </w:rPr>
        <w:t> </w:t>
      </w:r>
      <w:r>
        <w:rPr>
          <w:spacing w:val="-3"/>
          <w:sz w:val="20"/>
        </w:rPr>
        <w:t>procedures</w:t>
      </w:r>
      <w:r>
        <w:rPr>
          <w:spacing w:val="-9"/>
          <w:sz w:val="20"/>
        </w:rPr>
        <w:t> </w:t>
      </w:r>
      <w:r>
        <w:rPr>
          <w:spacing w:val="-3"/>
          <w:sz w:val="20"/>
        </w:rPr>
        <w:t>[are]</w:t>
      </w:r>
      <w:r>
        <w:rPr>
          <w:spacing w:val="-8"/>
          <w:sz w:val="20"/>
        </w:rPr>
        <w:t> </w:t>
      </w:r>
      <w:r>
        <w:rPr>
          <w:spacing w:val="-3"/>
          <w:sz w:val="20"/>
        </w:rPr>
        <w:t>required</w:t>
      </w:r>
      <w:r>
        <w:rPr>
          <w:spacing w:val="-9"/>
          <w:sz w:val="20"/>
        </w:rPr>
        <w:t> </w:t>
      </w:r>
      <w:r>
        <w:rPr>
          <w:sz w:val="20"/>
        </w:rPr>
        <w:t>to</w:t>
      </w:r>
      <w:r>
        <w:rPr>
          <w:spacing w:val="-8"/>
          <w:sz w:val="20"/>
        </w:rPr>
        <w:t> </w:t>
      </w:r>
      <w:r>
        <w:rPr>
          <w:sz w:val="20"/>
        </w:rPr>
        <w:t>facilitate</w:t>
      </w:r>
      <w:r>
        <w:rPr>
          <w:spacing w:val="-8"/>
          <w:sz w:val="20"/>
        </w:rPr>
        <w:t> </w:t>
      </w:r>
      <w:r>
        <w:rPr>
          <w:sz w:val="20"/>
        </w:rPr>
        <w:t>identification and </w:t>
      </w:r>
      <w:r>
        <w:rPr>
          <w:spacing w:val="-3"/>
          <w:sz w:val="20"/>
        </w:rPr>
        <w:t>routine </w:t>
      </w:r>
      <w:r>
        <w:rPr>
          <w:sz w:val="20"/>
        </w:rPr>
        <w:t>risk assessment and management of stalking</w:t>
      </w:r>
      <w:r>
        <w:rPr>
          <w:spacing w:val="-34"/>
          <w:sz w:val="20"/>
        </w:rPr>
        <w:t> </w:t>
      </w:r>
      <w:r>
        <w:rPr>
          <w:spacing w:val="-3"/>
          <w:sz w:val="20"/>
        </w:rPr>
        <w:t>cases’.</w:t>
      </w:r>
      <w:r>
        <w:rPr>
          <w:spacing w:val="-3"/>
          <w:position w:val="7"/>
          <w:sz w:val="11"/>
        </w:rPr>
        <w:t>2</w:t>
      </w:r>
    </w:p>
    <w:p>
      <w:pPr>
        <w:pStyle w:val="ListParagraph"/>
        <w:numPr>
          <w:ilvl w:val="1"/>
          <w:numId w:val="7"/>
        </w:numPr>
        <w:tabs>
          <w:tab w:pos="1801" w:val="left" w:leader="none"/>
          <w:tab w:pos="1802" w:val="left" w:leader="none"/>
        </w:tabs>
        <w:spacing w:line="240" w:lineRule="auto" w:before="91" w:after="0"/>
        <w:ind w:left="1801" w:right="0" w:hanging="794"/>
        <w:jc w:val="left"/>
        <w:rPr>
          <w:sz w:val="20"/>
        </w:rPr>
      </w:pPr>
      <w:r>
        <w:rPr>
          <w:sz w:val="20"/>
        </w:rPr>
        <w:t>The </w:t>
      </w:r>
      <w:r>
        <w:rPr>
          <w:spacing w:val="-3"/>
          <w:sz w:val="20"/>
        </w:rPr>
        <w:t>Centre for Forensic </w:t>
      </w:r>
      <w:r>
        <w:rPr>
          <w:sz w:val="20"/>
        </w:rPr>
        <w:t>Behavioural Science</w:t>
      </w:r>
      <w:r>
        <w:rPr>
          <w:spacing w:val="-17"/>
          <w:sz w:val="20"/>
        </w:rPr>
        <w:t> </w:t>
      </w:r>
      <w:r>
        <w:rPr>
          <w:sz w:val="20"/>
        </w:rPr>
        <w:t>submitted:</w:t>
      </w:r>
    </w:p>
    <w:p>
      <w:pPr>
        <w:spacing w:line="247" w:lineRule="exact" w:before="84"/>
        <w:ind w:left="2254" w:right="0" w:firstLine="0"/>
        <w:jc w:val="left"/>
        <w:rPr>
          <w:sz w:val="19"/>
        </w:rPr>
      </w:pPr>
      <w:r>
        <w:rPr>
          <w:sz w:val="19"/>
        </w:rPr>
        <w:t>approaches for identifying stalking will differ depending on the agency involved.</w:t>
      </w:r>
    </w:p>
    <w:p>
      <w:pPr>
        <w:spacing w:line="208" w:lineRule="auto" w:before="11"/>
        <w:ind w:left="2254" w:right="1010" w:firstLine="0"/>
        <w:jc w:val="left"/>
        <w:rPr>
          <w:sz w:val="11"/>
        </w:rPr>
      </w:pPr>
      <w:r>
        <w:rPr>
          <w:sz w:val="19"/>
        </w:rPr>
        <w:t>In agencies or organisations that have a primary responsibility for responding to stalking (eg police), there is an argument for having a standardised system to guide information seeking so that stalking is routinely identified.</w:t>
      </w:r>
      <w:r>
        <w:rPr>
          <w:position w:val="6"/>
          <w:sz w:val="11"/>
        </w:rPr>
        <w:t>3</w:t>
      </w:r>
    </w:p>
    <w:p>
      <w:pPr>
        <w:pStyle w:val="ListParagraph"/>
        <w:numPr>
          <w:ilvl w:val="1"/>
          <w:numId w:val="7"/>
        </w:numPr>
        <w:tabs>
          <w:tab w:pos="1801" w:val="left" w:leader="none"/>
          <w:tab w:pos="1802" w:val="left" w:leader="none"/>
        </w:tabs>
        <w:spacing w:line="206" w:lineRule="auto" w:before="124" w:after="0"/>
        <w:ind w:left="1801" w:right="1173" w:hanging="794"/>
        <w:jc w:val="left"/>
        <w:rPr>
          <w:sz w:val="11"/>
        </w:rPr>
      </w:pPr>
      <w:r>
        <w:rPr>
          <w:sz w:val="20"/>
        </w:rPr>
        <w:t>Guidance</w:t>
      </w:r>
      <w:r>
        <w:rPr>
          <w:spacing w:val="-10"/>
          <w:sz w:val="20"/>
        </w:rPr>
        <w:t> </w:t>
      </w:r>
      <w:r>
        <w:rPr>
          <w:spacing w:val="-3"/>
          <w:sz w:val="20"/>
        </w:rPr>
        <w:t>‘may</w:t>
      </w:r>
      <w:r>
        <w:rPr>
          <w:spacing w:val="-9"/>
          <w:sz w:val="20"/>
        </w:rPr>
        <w:t> </w:t>
      </w:r>
      <w:r>
        <w:rPr>
          <w:sz w:val="20"/>
        </w:rPr>
        <w:t>take</w:t>
      </w:r>
      <w:r>
        <w:rPr>
          <w:spacing w:val="-9"/>
          <w:sz w:val="20"/>
        </w:rPr>
        <w:t> </w:t>
      </w:r>
      <w:r>
        <w:rPr>
          <w:sz w:val="20"/>
        </w:rPr>
        <w:t>the</w:t>
      </w:r>
      <w:r>
        <w:rPr>
          <w:spacing w:val="-9"/>
          <w:sz w:val="20"/>
        </w:rPr>
        <w:t> </w:t>
      </w:r>
      <w:r>
        <w:rPr>
          <w:spacing w:val="-3"/>
          <w:sz w:val="20"/>
        </w:rPr>
        <w:t>form</w:t>
      </w:r>
      <w:r>
        <w:rPr>
          <w:spacing w:val="-9"/>
          <w:sz w:val="20"/>
        </w:rPr>
        <w:t> </w:t>
      </w:r>
      <w:r>
        <w:rPr>
          <w:sz w:val="20"/>
        </w:rPr>
        <w:t>of</w:t>
      </w:r>
      <w:r>
        <w:rPr>
          <w:spacing w:val="-9"/>
          <w:sz w:val="20"/>
        </w:rPr>
        <w:t> </w:t>
      </w:r>
      <w:r>
        <w:rPr>
          <w:sz w:val="20"/>
        </w:rPr>
        <w:t>a</w:t>
      </w:r>
      <w:r>
        <w:rPr>
          <w:spacing w:val="-9"/>
          <w:sz w:val="20"/>
        </w:rPr>
        <w:t> </w:t>
      </w:r>
      <w:r>
        <w:rPr>
          <w:sz w:val="20"/>
        </w:rPr>
        <w:t>tiered</w:t>
      </w:r>
      <w:r>
        <w:rPr>
          <w:spacing w:val="-9"/>
          <w:sz w:val="20"/>
        </w:rPr>
        <w:t> </w:t>
      </w:r>
      <w:r>
        <w:rPr>
          <w:sz w:val="20"/>
        </w:rPr>
        <w:t>approach</w:t>
      </w:r>
      <w:r>
        <w:rPr>
          <w:spacing w:val="-9"/>
          <w:sz w:val="20"/>
        </w:rPr>
        <w:t> </w:t>
      </w:r>
      <w:r>
        <w:rPr>
          <w:sz w:val="20"/>
        </w:rPr>
        <w:t>in</w:t>
      </w:r>
      <w:r>
        <w:rPr>
          <w:spacing w:val="-9"/>
          <w:sz w:val="20"/>
        </w:rPr>
        <w:t> </w:t>
      </w:r>
      <w:r>
        <w:rPr>
          <w:sz w:val="20"/>
        </w:rPr>
        <w:t>both</w:t>
      </w:r>
      <w:r>
        <w:rPr>
          <w:spacing w:val="-9"/>
          <w:sz w:val="20"/>
        </w:rPr>
        <w:t> </w:t>
      </w:r>
      <w:r>
        <w:rPr>
          <w:sz w:val="20"/>
        </w:rPr>
        <w:t>police</w:t>
      </w:r>
      <w:r>
        <w:rPr>
          <w:spacing w:val="-9"/>
          <w:sz w:val="20"/>
        </w:rPr>
        <w:t> </w:t>
      </w:r>
      <w:r>
        <w:rPr>
          <w:sz w:val="20"/>
        </w:rPr>
        <w:t>and</w:t>
      </w:r>
      <w:r>
        <w:rPr>
          <w:spacing w:val="-9"/>
          <w:sz w:val="20"/>
        </w:rPr>
        <w:t> </w:t>
      </w:r>
      <w:r>
        <w:rPr>
          <w:sz w:val="20"/>
        </w:rPr>
        <w:t>victim</w:t>
      </w:r>
      <w:r>
        <w:rPr>
          <w:spacing w:val="-9"/>
          <w:sz w:val="20"/>
        </w:rPr>
        <w:t> </w:t>
      </w:r>
      <w:r>
        <w:rPr>
          <w:sz w:val="20"/>
        </w:rPr>
        <w:t>services</w:t>
      </w:r>
      <w:r>
        <w:rPr>
          <w:spacing w:val="-9"/>
          <w:sz w:val="20"/>
        </w:rPr>
        <w:t> </w:t>
      </w:r>
      <w:r>
        <w:rPr>
          <w:sz w:val="20"/>
        </w:rPr>
        <w:t>to ensure victim survivors </w:t>
      </w:r>
      <w:r>
        <w:rPr>
          <w:spacing w:val="-3"/>
          <w:sz w:val="20"/>
        </w:rPr>
        <w:t>receive </w:t>
      </w:r>
      <w:r>
        <w:rPr>
          <w:sz w:val="20"/>
        </w:rPr>
        <w:t>the right support and</w:t>
      </w:r>
      <w:r>
        <w:rPr>
          <w:spacing w:val="-35"/>
          <w:sz w:val="20"/>
        </w:rPr>
        <w:t> </w:t>
      </w:r>
      <w:r>
        <w:rPr>
          <w:spacing w:val="-3"/>
          <w:sz w:val="20"/>
        </w:rPr>
        <w:t>response’.</w:t>
      </w:r>
      <w:r>
        <w:rPr>
          <w:spacing w:val="-3"/>
          <w:position w:val="7"/>
          <w:sz w:val="11"/>
        </w:rPr>
        <w:t>4</w:t>
      </w:r>
    </w:p>
    <w:p>
      <w:pPr>
        <w:pStyle w:val="ListParagraph"/>
        <w:numPr>
          <w:ilvl w:val="1"/>
          <w:numId w:val="7"/>
        </w:numPr>
        <w:tabs>
          <w:tab w:pos="1801" w:val="left" w:leader="none"/>
          <w:tab w:pos="1802" w:val="left" w:leader="none"/>
        </w:tabs>
        <w:spacing w:line="240" w:lineRule="auto" w:before="90" w:after="0"/>
        <w:ind w:left="1801" w:right="0" w:hanging="794"/>
        <w:jc w:val="left"/>
        <w:rPr>
          <w:sz w:val="20"/>
        </w:rPr>
      </w:pPr>
      <w:r>
        <w:rPr>
          <w:spacing w:val="-3"/>
          <w:sz w:val="20"/>
        </w:rPr>
        <w:t>Similarly, Forensicare advocated </w:t>
      </w:r>
      <w:r>
        <w:rPr>
          <w:sz w:val="20"/>
        </w:rPr>
        <w:t>a tiered</w:t>
      </w:r>
      <w:r>
        <w:rPr>
          <w:spacing w:val="-12"/>
          <w:sz w:val="20"/>
        </w:rPr>
        <w:t> </w:t>
      </w:r>
      <w:r>
        <w:rPr>
          <w:sz w:val="20"/>
        </w:rPr>
        <w:t>approach:</w:t>
      </w:r>
    </w:p>
    <w:p>
      <w:pPr>
        <w:spacing w:line="208" w:lineRule="auto" w:before="113"/>
        <w:ind w:left="2254" w:right="1010" w:firstLine="0"/>
        <w:jc w:val="left"/>
        <w:rPr>
          <w:sz w:val="11"/>
        </w:rPr>
      </w:pPr>
      <w:r>
        <w:rPr>
          <w:sz w:val="19"/>
        </w:rPr>
        <w:t>stalking is by definition harmful and so should receive a response regardless of whether a risk of serious harm is identified. … [responses] need to be tiered so that appropriate levels of information and support are offered in cases where the risk of serious harm is lower, while more intensive risk management and treatment of the person who is stalking is applied in cases where the risk of serious harm is higher.</w:t>
      </w:r>
      <w:r>
        <w:rPr>
          <w:position w:val="6"/>
          <w:sz w:val="11"/>
        </w:rPr>
        <w:t>5</w:t>
      </w:r>
    </w:p>
    <w:p>
      <w:pPr>
        <w:pStyle w:val="BodyText"/>
      </w:pPr>
    </w:p>
    <w:p>
      <w:pPr>
        <w:pStyle w:val="BodyText"/>
      </w:pPr>
    </w:p>
    <w:p>
      <w:pPr>
        <w:pStyle w:val="BodyText"/>
      </w:pPr>
    </w:p>
    <w:p>
      <w:pPr>
        <w:pStyle w:val="BodyText"/>
      </w:pPr>
    </w:p>
    <w:p>
      <w:pPr>
        <w:pStyle w:val="BodyText"/>
        <w:spacing w:before="1"/>
        <w:rPr>
          <w:sz w:val="29"/>
        </w:rPr>
      </w:pPr>
      <w:r>
        <w:rPr/>
        <w:pict>
          <v:line style="position:absolute;mso-position-horizontal-relative:page;mso-position-vertical-relative:paragraph;z-index:728;mso-wrap-distance-left:0;mso-wrap-distance-right:0" from="79.370102pt,22.65262pt" to="515.905102pt,22.65262pt" stroked="true" strokeweight="1pt" strokecolor="#f8cabc">
            <v:stroke dashstyle="solid"/>
            <w10:wrap type="topAndBottom"/>
          </v:line>
        </w:pict>
      </w:r>
    </w:p>
    <w:p>
      <w:pPr>
        <w:pStyle w:val="ListParagraph"/>
        <w:numPr>
          <w:ilvl w:val="0"/>
          <w:numId w:val="15"/>
        </w:numPr>
        <w:tabs>
          <w:tab w:pos="1800" w:val="left" w:leader="none"/>
          <w:tab w:pos="1802" w:val="left" w:leader="none"/>
        </w:tabs>
        <w:spacing w:line="170" w:lineRule="exact" w:before="91" w:after="0"/>
        <w:ind w:left="1801" w:right="0" w:hanging="794"/>
        <w:jc w:val="left"/>
        <w:rPr>
          <w:sz w:val="13"/>
        </w:rPr>
      </w:pPr>
      <w:r>
        <w:rPr>
          <w:spacing w:val="2"/>
          <w:sz w:val="13"/>
        </w:rPr>
        <w:t>Submission </w:t>
      </w:r>
      <w:r>
        <w:rPr>
          <w:sz w:val="13"/>
        </w:rPr>
        <w:t>56 </w:t>
      </w:r>
      <w:r>
        <w:rPr>
          <w:spacing w:val="2"/>
          <w:sz w:val="13"/>
        </w:rPr>
        <w:t>(Derryn </w:t>
      </w:r>
      <w:r>
        <w:rPr>
          <w:sz w:val="13"/>
        </w:rPr>
        <w:t>Hinch’s Justice</w:t>
      </w:r>
      <w:r>
        <w:rPr>
          <w:spacing w:val="-4"/>
          <w:sz w:val="13"/>
        </w:rPr>
        <w:t> </w:t>
      </w:r>
      <w:r>
        <w:rPr>
          <w:sz w:val="13"/>
        </w:rPr>
        <w:t>Party).</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32 (Centre for Forensic Behavioural Science).</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pict>
          <v:shape style="position:absolute;margin-left:36pt;margin-top:3.710249pt;width:13.55pt;height:14.1pt;mso-position-horizontal-relative:page;mso-position-vertical-relative:paragraph;z-index:2824" type="#_x0000_t202" filled="false" stroked="false">
            <v:textbox inset="0,0,0,0">
              <w:txbxContent>
                <w:p>
                  <w:pPr>
                    <w:spacing w:line="282" w:lineRule="exact" w:before="0"/>
                    <w:ind w:left="0" w:right="0" w:firstLine="0"/>
                    <w:jc w:val="left"/>
                    <w:rPr>
                      <w:b/>
                      <w:sz w:val="24"/>
                    </w:rPr>
                  </w:pPr>
                  <w:r>
                    <w:rPr>
                      <w:b/>
                      <w:color w:val="EA5B50"/>
                      <w:sz w:val="24"/>
                    </w:rPr>
                    <w:t>22</w:t>
                  </w:r>
                </w:p>
              </w:txbxContent>
            </v:textbox>
            <w10:wrap type="none"/>
          </v:shape>
        </w:pict>
      </w:r>
      <w:r>
        <w:rPr>
          <w:sz w:val="13"/>
        </w:rPr>
        <w:t>Consultation 12 </w:t>
      </w:r>
      <w:r>
        <w:rPr>
          <w:spacing w:val="2"/>
          <w:sz w:val="13"/>
        </w:rPr>
        <w:t>(Domestic </w:t>
      </w:r>
      <w:r>
        <w:rPr>
          <w:sz w:val="13"/>
        </w:rPr>
        <w:t>Violence Victoria and </w:t>
      </w:r>
      <w:r>
        <w:rPr>
          <w:spacing w:val="2"/>
          <w:sz w:val="13"/>
        </w:rPr>
        <w:t>Domestic </w:t>
      </w:r>
      <w:r>
        <w:rPr>
          <w:sz w:val="13"/>
        </w:rPr>
        <w:t>Violence Resource Centre</w:t>
      </w:r>
      <w:r>
        <w:rPr>
          <w:spacing w:val="5"/>
          <w:sz w:val="13"/>
        </w:rPr>
        <w:t> </w:t>
      </w:r>
      <w:r>
        <w:rPr>
          <w:sz w:val="13"/>
        </w:rPr>
        <w:t>Victoria).</w:t>
      </w:r>
    </w:p>
    <w:p>
      <w:pPr>
        <w:pStyle w:val="ListParagraph"/>
        <w:numPr>
          <w:ilvl w:val="0"/>
          <w:numId w:val="15"/>
        </w:numPr>
        <w:tabs>
          <w:tab w:pos="1800" w:val="left" w:leader="none"/>
          <w:tab w:pos="1802" w:val="left" w:leader="none"/>
        </w:tabs>
        <w:spacing w:line="170"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spacing w:before="49"/>
        <w:ind w:left="1007" w:right="0" w:firstLine="0"/>
        <w:jc w:val="left"/>
        <w:rPr>
          <w:b/>
          <w:sz w:val="24"/>
        </w:rPr>
      </w:pPr>
      <w:bookmarkStart w:name="Step one: Identifying stalking" w:id="52"/>
      <w:bookmarkEnd w:id="52"/>
      <w:r>
        <w:rPr/>
      </w:r>
      <w:bookmarkStart w:name="Step two: Getting the whole story from t" w:id="53"/>
      <w:bookmarkEnd w:id="53"/>
      <w:r>
        <w:rPr/>
      </w:r>
      <w:bookmarkStart w:name="_bookmark15" w:id="54"/>
      <w:bookmarkEnd w:id="54"/>
      <w:r>
        <w:rPr/>
      </w:r>
      <w:r>
        <w:rPr>
          <w:b/>
          <w:sz w:val="24"/>
        </w:rPr>
        <w:t>A four-step process</w:t>
      </w:r>
    </w:p>
    <w:p>
      <w:pPr>
        <w:pStyle w:val="ListParagraph"/>
        <w:numPr>
          <w:ilvl w:val="1"/>
          <w:numId w:val="7"/>
        </w:numPr>
        <w:tabs>
          <w:tab w:pos="1801" w:val="left" w:leader="none"/>
          <w:tab w:pos="1802" w:val="left" w:leader="none"/>
        </w:tabs>
        <w:spacing w:line="240" w:lineRule="auto" w:before="95" w:after="0"/>
        <w:ind w:left="1801" w:right="0" w:hanging="794"/>
        <w:jc w:val="left"/>
        <w:rPr>
          <w:sz w:val="20"/>
        </w:rPr>
      </w:pPr>
      <w:r>
        <w:rPr>
          <w:spacing w:val="-3"/>
          <w:sz w:val="20"/>
        </w:rPr>
        <w:t>Forensicare</w:t>
      </w:r>
      <w:r>
        <w:rPr>
          <w:spacing w:val="-5"/>
          <w:sz w:val="20"/>
        </w:rPr>
        <w:t> </w:t>
      </w:r>
      <w:r>
        <w:rPr>
          <w:spacing w:val="-3"/>
          <w:sz w:val="20"/>
        </w:rPr>
        <w:t>provided</w:t>
      </w:r>
      <w:r>
        <w:rPr>
          <w:spacing w:val="-5"/>
          <w:sz w:val="20"/>
        </w:rPr>
        <w:t> </w:t>
      </w:r>
      <w:r>
        <w:rPr>
          <w:sz w:val="20"/>
        </w:rPr>
        <w:t>a</w:t>
      </w:r>
      <w:r>
        <w:rPr>
          <w:spacing w:val="-4"/>
          <w:sz w:val="20"/>
        </w:rPr>
        <w:t> </w:t>
      </w:r>
      <w:r>
        <w:rPr>
          <w:sz w:val="20"/>
        </w:rPr>
        <w:t>clear</w:t>
      </w:r>
      <w:r>
        <w:rPr>
          <w:spacing w:val="-5"/>
          <w:sz w:val="20"/>
        </w:rPr>
        <w:t> </w:t>
      </w:r>
      <w:r>
        <w:rPr>
          <w:spacing w:val="-3"/>
          <w:sz w:val="20"/>
        </w:rPr>
        <w:t>overview</w:t>
      </w:r>
      <w:r>
        <w:rPr>
          <w:spacing w:val="-4"/>
          <w:sz w:val="20"/>
        </w:rPr>
        <w:t> </w:t>
      </w:r>
      <w:r>
        <w:rPr>
          <w:sz w:val="20"/>
        </w:rPr>
        <w:t>of</w:t>
      </w:r>
      <w:r>
        <w:rPr>
          <w:spacing w:val="-5"/>
          <w:sz w:val="20"/>
        </w:rPr>
        <w:t> </w:t>
      </w:r>
      <w:r>
        <w:rPr>
          <w:sz w:val="20"/>
        </w:rPr>
        <w:t>what</w:t>
      </w:r>
      <w:r>
        <w:rPr>
          <w:spacing w:val="-4"/>
          <w:sz w:val="20"/>
        </w:rPr>
        <w:t> </w:t>
      </w:r>
      <w:r>
        <w:rPr>
          <w:sz w:val="20"/>
        </w:rPr>
        <w:t>a</w:t>
      </w:r>
      <w:r>
        <w:rPr>
          <w:spacing w:val="-5"/>
          <w:sz w:val="20"/>
        </w:rPr>
        <w:t> </w:t>
      </w:r>
      <w:r>
        <w:rPr>
          <w:sz w:val="20"/>
        </w:rPr>
        <w:t>tiered</w:t>
      </w:r>
      <w:r>
        <w:rPr>
          <w:spacing w:val="-5"/>
          <w:sz w:val="20"/>
        </w:rPr>
        <w:t> </w:t>
      </w:r>
      <w:r>
        <w:rPr>
          <w:sz w:val="20"/>
        </w:rPr>
        <w:t>approach</w:t>
      </w:r>
      <w:r>
        <w:rPr>
          <w:spacing w:val="-4"/>
          <w:sz w:val="20"/>
        </w:rPr>
        <w:t> </w:t>
      </w:r>
      <w:r>
        <w:rPr>
          <w:spacing w:val="-3"/>
          <w:sz w:val="20"/>
        </w:rPr>
        <w:t>would</w:t>
      </w:r>
      <w:r>
        <w:rPr>
          <w:spacing w:val="-5"/>
          <w:sz w:val="20"/>
        </w:rPr>
        <w:t> </w:t>
      </w:r>
      <w:r>
        <w:rPr>
          <w:sz w:val="20"/>
        </w:rPr>
        <w:t>look</w:t>
      </w:r>
      <w:r>
        <w:rPr>
          <w:spacing w:val="-4"/>
          <w:sz w:val="20"/>
        </w:rPr>
        <w:t> </w:t>
      </w:r>
      <w:r>
        <w:rPr>
          <w:spacing w:val="-3"/>
          <w:sz w:val="20"/>
        </w:rPr>
        <w:t>like:</w:t>
      </w:r>
    </w:p>
    <w:p>
      <w:pPr>
        <w:spacing w:line="208" w:lineRule="auto" w:before="112"/>
        <w:ind w:left="2254" w:right="1002" w:firstLine="0"/>
        <w:jc w:val="left"/>
        <w:rPr>
          <w:sz w:val="11"/>
        </w:rPr>
      </w:pPr>
      <w:r>
        <w:rPr>
          <w:sz w:val="19"/>
        </w:rPr>
        <w:t>[a tiered approach] would involve relatively rapid information gathering and screening for immediate concern at the first level … Cases screened as being of standard concern go on to receive a routine response and very basic preventative responses (eg providing information to the person reporting, possibly a stop conversation or PSIO), while those at elevated concern receive additional ongoing case management to manage risk (with varying degrees of urgency) and potentially further specialist comprehensive assessment to guide subsequent interventions. The highest risk stalking cases will require some level of multi-agency cooperation to manage effectively and prevent harm to the person being stalked.</w:t>
      </w:r>
      <w:r>
        <w:rPr>
          <w:position w:val="6"/>
          <w:sz w:val="11"/>
        </w:rPr>
        <w:t>6</w:t>
      </w:r>
    </w:p>
    <w:p>
      <w:pPr>
        <w:pStyle w:val="BodyText"/>
        <w:spacing w:before="11"/>
        <w:rPr>
          <w:sz w:val="16"/>
        </w:rPr>
      </w:pPr>
    </w:p>
    <w:p>
      <w:pPr>
        <w:spacing w:before="0"/>
        <w:ind w:left="1007" w:right="0" w:firstLine="0"/>
        <w:jc w:val="left"/>
        <w:rPr>
          <w:rFonts w:ascii="Raleway ExtraBold"/>
          <w:b/>
          <w:sz w:val="28"/>
        </w:rPr>
      </w:pPr>
      <w:r>
        <w:rPr>
          <w:rFonts w:ascii="Raleway ExtraBold"/>
          <w:b/>
          <w:color w:val="EA5B50"/>
          <w:sz w:val="28"/>
        </w:rPr>
        <w:t>Step one: Identifying stalking</w:t>
      </w:r>
    </w:p>
    <w:p>
      <w:pPr>
        <w:pStyle w:val="ListParagraph"/>
        <w:numPr>
          <w:ilvl w:val="1"/>
          <w:numId w:val="7"/>
        </w:numPr>
        <w:tabs>
          <w:tab w:pos="1802" w:val="left" w:leader="none"/>
        </w:tabs>
        <w:spacing w:line="206" w:lineRule="auto" w:before="146" w:after="0"/>
        <w:ind w:left="1801" w:right="1420" w:hanging="794"/>
        <w:jc w:val="both"/>
        <w:rPr>
          <w:sz w:val="11"/>
        </w:rPr>
      </w:pPr>
      <w:r>
        <w:rPr>
          <w:sz w:val="20"/>
        </w:rPr>
        <w:t>Victoria</w:t>
      </w:r>
      <w:r>
        <w:rPr>
          <w:spacing w:val="-11"/>
          <w:sz w:val="20"/>
        </w:rPr>
        <w:t> </w:t>
      </w:r>
      <w:r>
        <w:rPr>
          <w:sz w:val="20"/>
        </w:rPr>
        <w:t>Police</w:t>
      </w:r>
      <w:r>
        <w:rPr>
          <w:spacing w:val="-11"/>
          <w:sz w:val="20"/>
        </w:rPr>
        <w:t> </w:t>
      </w:r>
      <w:r>
        <w:rPr>
          <w:sz w:val="20"/>
        </w:rPr>
        <w:t>similarly</w:t>
      </w:r>
      <w:r>
        <w:rPr>
          <w:spacing w:val="-11"/>
          <w:sz w:val="20"/>
        </w:rPr>
        <w:t> </w:t>
      </w:r>
      <w:r>
        <w:rPr>
          <w:sz w:val="20"/>
        </w:rPr>
        <w:t>explained</w:t>
      </w:r>
      <w:r>
        <w:rPr>
          <w:spacing w:val="-11"/>
          <w:sz w:val="20"/>
        </w:rPr>
        <w:t> </w:t>
      </w:r>
      <w:r>
        <w:rPr>
          <w:sz w:val="20"/>
        </w:rPr>
        <w:t>that</w:t>
      </w:r>
      <w:r>
        <w:rPr>
          <w:spacing w:val="-11"/>
          <w:sz w:val="20"/>
        </w:rPr>
        <w:t> </w:t>
      </w:r>
      <w:r>
        <w:rPr>
          <w:spacing w:val="-4"/>
          <w:sz w:val="20"/>
        </w:rPr>
        <w:t>‘a</w:t>
      </w:r>
      <w:r>
        <w:rPr>
          <w:spacing w:val="-11"/>
          <w:sz w:val="20"/>
        </w:rPr>
        <w:t> </w:t>
      </w:r>
      <w:r>
        <w:rPr>
          <w:sz w:val="20"/>
        </w:rPr>
        <w:t>tiered</w:t>
      </w:r>
      <w:r>
        <w:rPr>
          <w:spacing w:val="-11"/>
          <w:sz w:val="20"/>
        </w:rPr>
        <w:t> </w:t>
      </w:r>
      <w:r>
        <w:rPr>
          <w:sz w:val="20"/>
        </w:rPr>
        <w:t>responses</w:t>
      </w:r>
      <w:r>
        <w:rPr>
          <w:spacing w:val="-11"/>
          <w:sz w:val="20"/>
        </w:rPr>
        <w:t> </w:t>
      </w:r>
      <w:r>
        <w:rPr>
          <w:sz w:val="20"/>
        </w:rPr>
        <w:t>is</w:t>
      </w:r>
      <w:r>
        <w:rPr>
          <w:spacing w:val="-11"/>
          <w:sz w:val="20"/>
        </w:rPr>
        <w:t> </w:t>
      </w:r>
      <w:r>
        <w:rPr>
          <w:spacing w:val="-3"/>
          <w:sz w:val="20"/>
        </w:rPr>
        <w:t>needed’.</w:t>
      </w:r>
      <w:r>
        <w:rPr>
          <w:spacing w:val="-3"/>
          <w:position w:val="7"/>
          <w:sz w:val="11"/>
        </w:rPr>
        <w:t>7</w:t>
      </w:r>
      <w:r>
        <w:rPr>
          <w:spacing w:val="13"/>
          <w:position w:val="7"/>
          <w:sz w:val="11"/>
        </w:rPr>
        <w:t> </w:t>
      </w:r>
      <w:r>
        <w:rPr>
          <w:sz w:val="20"/>
        </w:rPr>
        <w:t>The</w:t>
      </w:r>
      <w:r>
        <w:rPr>
          <w:spacing w:val="-11"/>
          <w:sz w:val="20"/>
        </w:rPr>
        <w:t> </w:t>
      </w:r>
      <w:r>
        <w:rPr>
          <w:sz w:val="20"/>
        </w:rPr>
        <w:t>first</w:t>
      </w:r>
      <w:r>
        <w:rPr>
          <w:spacing w:val="-11"/>
          <w:sz w:val="20"/>
        </w:rPr>
        <w:t> </w:t>
      </w:r>
      <w:r>
        <w:rPr>
          <w:sz w:val="20"/>
        </w:rPr>
        <w:t>step is</w:t>
      </w:r>
      <w:r>
        <w:rPr>
          <w:spacing w:val="-13"/>
          <w:sz w:val="20"/>
        </w:rPr>
        <w:t> </w:t>
      </w:r>
      <w:r>
        <w:rPr>
          <w:sz w:val="20"/>
        </w:rPr>
        <w:t>to</w:t>
      </w:r>
      <w:r>
        <w:rPr>
          <w:spacing w:val="-12"/>
          <w:sz w:val="20"/>
        </w:rPr>
        <w:t> </w:t>
      </w:r>
      <w:r>
        <w:rPr>
          <w:sz w:val="20"/>
        </w:rPr>
        <w:t>identify</w:t>
      </w:r>
      <w:r>
        <w:rPr>
          <w:spacing w:val="-13"/>
          <w:sz w:val="20"/>
        </w:rPr>
        <w:t> </w:t>
      </w:r>
      <w:r>
        <w:rPr>
          <w:sz w:val="20"/>
        </w:rPr>
        <w:t>the</w:t>
      </w:r>
      <w:r>
        <w:rPr>
          <w:spacing w:val="-12"/>
          <w:sz w:val="20"/>
        </w:rPr>
        <w:t> </w:t>
      </w:r>
      <w:r>
        <w:rPr>
          <w:sz w:val="20"/>
        </w:rPr>
        <w:t>presence</w:t>
      </w:r>
      <w:r>
        <w:rPr>
          <w:spacing w:val="-13"/>
          <w:sz w:val="20"/>
        </w:rPr>
        <w:t> </w:t>
      </w:r>
      <w:r>
        <w:rPr>
          <w:sz w:val="20"/>
        </w:rPr>
        <w:t>of</w:t>
      </w:r>
      <w:r>
        <w:rPr>
          <w:spacing w:val="-12"/>
          <w:sz w:val="20"/>
        </w:rPr>
        <w:t> </w:t>
      </w:r>
      <w:r>
        <w:rPr>
          <w:sz w:val="20"/>
        </w:rPr>
        <w:t>stalking</w:t>
      </w:r>
      <w:r>
        <w:rPr>
          <w:spacing w:val="-12"/>
          <w:sz w:val="20"/>
        </w:rPr>
        <w:t> </w:t>
      </w:r>
      <w:r>
        <w:rPr>
          <w:spacing w:val="-3"/>
          <w:sz w:val="20"/>
        </w:rPr>
        <w:t>by</w:t>
      </w:r>
      <w:r>
        <w:rPr>
          <w:spacing w:val="-13"/>
          <w:sz w:val="20"/>
        </w:rPr>
        <w:t> </w:t>
      </w:r>
      <w:r>
        <w:rPr>
          <w:sz w:val="20"/>
        </w:rPr>
        <w:t>asking</w:t>
      </w:r>
      <w:r>
        <w:rPr>
          <w:spacing w:val="-12"/>
          <w:sz w:val="20"/>
        </w:rPr>
        <w:t> </w:t>
      </w:r>
      <w:r>
        <w:rPr>
          <w:sz w:val="20"/>
        </w:rPr>
        <w:t>the</w:t>
      </w:r>
      <w:r>
        <w:rPr>
          <w:spacing w:val="-13"/>
          <w:sz w:val="20"/>
        </w:rPr>
        <w:t> </w:t>
      </w:r>
      <w:r>
        <w:rPr>
          <w:sz w:val="20"/>
        </w:rPr>
        <w:t>right</w:t>
      </w:r>
      <w:r>
        <w:rPr>
          <w:spacing w:val="-12"/>
          <w:sz w:val="20"/>
        </w:rPr>
        <w:t> </w:t>
      </w:r>
      <w:r>
        <w:rPr>
          <w:sz w:val="20"/>
        </w:rPr>
        <w:t>questions</w:t>
      </w:r>
      <w:r>
        <w:rPr>
          <w:spacing w:val="-12"/>
          <w:sz w:val="20"/>
        </w:rPr>
        <w:t> </w:t>
      </w:r>
      <w:r>
        <w:rPr>
          <w:sz w:val="20"/>
        </w:rPr>
        <w:t>to</w:t>
      </w:r>
      <w:r>
        <w:rPr>
          <w:spacing w:val="-13"/>
          <w:sz w:val="20"/>
        </w:rPr>
        <w:t> </w:t>
      </w:r>
      <w:r>
        <w:rPr>
          <w:sz w:val="20"/>
        </w:rPr>
        <w:t>elicit</w:t>
      </w:r>
      <w:r>
        <w:rPr>
          <w:spacing w:val="-12"/>
          <w:sz w:val="20"/>
        </w:rPr>
        <w:t> </w:t>
      </w:r>
      <w:r>
        <w:rPr>
          <w:sz w:val="20"/>
        </w:rPr>
        <w:t>sufficient information about the</w:t>
      </w:r>
      <w:r>
        <w:rPr>
          <w:spacing w:val="-14"/>
          <w:sz w:val="20"/>
        </w:rPr>
        <w:t> </w:t>
      </w:r>
      <w:r>
        <w:rPr>
          <w:sz w:val="20"/>
        </w:rPr>
        <w:t>situation.</w:t>
      </w:r>
      <w:r>
        <w:rPr>
          <w:position w:val="7"/>
          <w:sz w:val="11"/>
        </w:rPr>
        <w:t>8</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The</w:t>
      </w:r>
      <w:r>
        <w:rPr>
          <w:spacing w:val="-6"/>
          <w:sz w:val="20"/>
        </w:rPr>
        <w:t> </w:t>
      </w:r>
      <w:r>
        <w:rPr>
          <w:spacing w:val="-3"/>
          <w:sz w:val="20"/>
        </w:rPr>
        <w:t>Centre</w:t>
      </w:r>
      <w:r>
        <w:rPr>
          <w:spacing w:val="-5"/>
          <w:sz w:val="20"/>
        </w:rPr>
        <w:t> </w:t>
      </w:r>
      <w:r>
        <w:rPr>
          <w:spacing w:val="-3"/>
          <w:sz w:val="20"/>
        </w:rPr>
        <w:t>for</w:t>
      </w:r>
      <w:r>
        <w:rPr>
          <w:spacing w:val="-5"/>
          <w:sz w:val="20"/>
        </w:rPr>
        <w:t> </w:t>
      </w:r>
      <w:r>
        <w:rPr>
          <w:spacing w:val="-3"/>
          <w:sz w:val="20"/>
        </w:rPr>
        <w:t>Forensic</w:t>
      </w:r>
      <w:r>
        <w:rPr>
          <w:spacing w:val="-5"/>
          <w:sz w:val="20"/>
        </w:rPr>
        <w:t> </w:t>
      </w:r>
      <w:r>
        <w:rPr>
          <w:sz w:val="20"/>
        </w:rPr>
        <w:t>Behavioural</w:t>
      </w:r>
      <w:r>
        <w:rPr>
          <w:spacing w:val="-5"/>
          <w:sz w:val="20"/>
        </w:rPr>
        <w:t> </w:t>
      </w:r>
      <w:r>
        <w:rPr>
          <w:sz w:val="20"/>
        </w:rPr>
        <w:t>Science</w:t>
      </w:r>
      <w:r>
        <w:rPr>
          <w:spacing w:val="-5"/>
          <w:sz w:val="20"/>
        </w:rPr>
        <w:t> </w:t>
      </w:r>
      <w:r>
        <w:rPr>
          <w:sz w:val="20"/>
        </w:rPr>
        <w:t>suggested</w:t>
      </w:r>
      <w:r>
        <w:rPr>
          <w:spacing w:val="-5"/>
          <w:sz w:val="20"/>
        </w:rPr>
        <w:t> </w:t>
      </w:r>
      <w:r>
        <w:rPr>
          <w:sz w:val="20"/>
        </w:rPr>
        <w:t>that</w:t>
      </w:r>
      <w:r>
        <w:rPr>
          <w:spacing w:val="-5"/>
          <w:sz w:val="20"/>
        </w:rPr>
        <w:t> </w:t>
      </w:r>
      <w:r>
        <w:rPr>
          <w:sz w:val="20"/>
        </w:rPr>
        <w:t>guidance</w:t>
      </w:r>
      <w:r>
        <w:rPr>
          <w:spacing w:val="-6"/>
          <w:sz w:val="20"/>
        </w:rPr>
        <w:t> </w:t>
      </w:r>
      <w:r>
        <w:rPr>
          <w:spacing w:val="-3"/>
          <w:sz w:val="20"/>
        </w:rPr>
        <w:t>for</w:t>
      </w:r>
      <w:r>
        <w:rPr>
          <w:spacing w:val="-5"/>
          <w:sz w:val="20"/>
        </w:rPr>
        <w:t> </w:t>
      </w:r>
      <w:r>
        <w:rPr>
          <w:sz w:val="20"/>
        </w:rPr>
        <w:t>police:</w:t>
      </w:r>
    </w:p>
    <w:p>
      <w:pPr>
        <w:spacing w:line="208" w:lineRule="auto" w:before="112"/>
        <w:ind w:left="2254" w:right="1095" w:firstLine="0"/>
        <w:jc w:val="left"/>
        <w:rPr>
          <w:sz w:val="11"/>
        </w:rPr>
      </w:pPr>
      <w:r>
        <w:rPr>
          <w:sz w:val="19"/>
        </w:rPr>
        <w:t>might involve having certain triggers for using a structured framework or decision tree that can guide the assessor to identify the key components of stalking (eg repetition, unwanted nature of contact, fear/distress in the target) and determine whether stalking is present or not.</w:t>
      </w:r>
      <w:r>
        <w:rPr>
          <w:position w:val="6"/>
          <w:sz w:val="11"/>
        </w:rPr>
        <w:t>9</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The </w:t>
      </w:r>
      <w:r>
        <w:rPr>
          <w:spacing w:val="-3"/>
          <w:sz w:val="20"/>
        </w:rPr>
        <w:t>Centre for Forensic </w:t>
      </w:r>
      <w:r>
        <w:rPr>
          <w:sz w:val="20"/>
        </w:rPr>
        <w:t>Behavioural Science also</w:t>
      </w:r>
      <w:r>
        <w:rPr>
          <w:spacing w:val="-23"/>
          <w:sz w:val="20"/>
        </w:rPr>
        <w:t> </w:t>
      </w:r>
      <w:r>
        <w:rPr>
          <w:sz w:val="20"/>
        </w:rPr>
        <w:t>suggested:</w:t>
      </w:r>
    </w:p>
    <w:p>
      <w:pPr>
        <w:spacing w:line="208" w:lineRule="auto" w:before="113"/>
        <w:ind w:left="2254" w:right="1218" w:firstLine="0"/>
        <w:jc w:val="left"/>
        <w:rPr>
          <w:sz w:val="11"/>
        </w:rPr>
      </w:pPr>
      <w:r>
        <w:rPr>
          <w:sz w:val="19"/>
        </w:rPr>
        <w:t>once stalking is reported and recognised, it needs to be immediately assessed with the victim’s safety in mind. This requires adequate knowledge on the part of the professional receiving the report, but also a system that will allow professionals to screen for the presence of stalking and level of risk or concern.</w:t>
      </w:r>
      <w:r>
        <w:rPr>
          <w:position w:val="6"/>
          <w:sz w:val="11"/>
        </w:rPr>
        <w:t>10</w:t>
      </w:r>
    </w:p>
    <w:p>
      <w:pPr>
        <w:pStyle w:val="ListParagraph"/>
        <w:numPr>
          <w:ilvl w:val="1"/>
          <w:numId w:val="7"/>
        </w:numPr>
        <w:tabs>
          <w:tab w:pos="1801" w:val="left" w:leader="none"/>
          <w:tab w:pos="1802" w:val="left" w:leader="none"/>
        </w:tabs>
        <w:spacing w:line="206" w:lineRule="auto" w:before="124" w:after="0"/>
        <w:ind w:left="1801" w:right="1484" w:hanging="794"/>
        <w:jc w:val="left"/>
        <w:rPr>
          <w:sz w:val="20"/>
        </w:rPr>
      </w:pPr>
      <w:r>
        <w:rPr>
          <w:sz w:val="20"/>
        </w:rPr>
        <w:t>The </w:t>
      </w:r>
      <w:r>
        <w:rPr>
          <w:spacing w:val="-3"/>
          <w:sz w:val="20"/>
        </w:rPr>
        <w:t>exact </w:t>
      </w:r>
      <w:r>
        <w:rPr>
          <w:sz w:val="20"/>
        </w:rPr>
        <w:t>process </w:t>
      </w:r>
      <w:r>
        <w:rPr>
          <w:spacing w:val="-3"/>
          <w:sz w:val="20"/>
        </w:rPr>
        <w:t>for </w:t>
      </w:r>
      <w:r>
        <w:rPr>
          <w:sz w:val="20"/>
        </w:rPr>
        <w:t>identifying stalking behaviours and assessing the </w:t>
      </w:r>
      <w:r>
        <w:rPr>
          <w:spacing w:val="-4"/>
          <w:sz w:val="20"/>
        </w:rPr>
        <w:t>level </w:t>
      </w:r>
      <w:r>
        <w:rPr>
          <w:sz w:val="20"/>
        </w:rPr>
        <w:t>of concern</w:t>
      </w:r>
      <w:r>
        <w:rPr>
          <w:spacing w:val="-8"/>
          <w:sz w:val="20"/>
        </w:rPr>
        <w:t> </w:t>
      </w:r>
      <w:r>
        <w:rPr>
          <w:sz w:val="20"/>
        </w:rPr>
        <w:t>in</w:t>
      </w:r>
      <w:r>
        <w:rPr>
          <w:spacing w:val="-7"/>
          <w:sz w:val="20"/>
        </w:rPr>
        <w:t> </w:t>
      </w:r>
      <w:r>
        <w:rPr>
          <w:sz w:val="20"/>
        </w:rPr>
        <w:t>a</w:t>
      </w:r>
      <w:r>
        <w:rPr>
          <w:spacing w:val="-8"/>
          <w:sz w:val="20"/>
        </w:rPr>
        <w:t> </w:t>
      </w:r>
      <w:r>
        <w:rPr>
          <w:spacing w:val="-3"/>
          <w:sz w:val="20"/>
        </w:rPr>
        <w:t>given</w:t>
      </w:r>
      <w:r>
        <w:rPr>
          <w:spacing w:val="-7"/>
          <w:sz w:val="20"/>
        </w:rPr>
        <w:t> </w:t>
      </w:r>
      <w:r>
        <w:rPr>
          <w:sz w:val="20"/>
        </w:rPr>
        <w:t>stalking</w:t>
      </w:r>
      <w:r>
        <w:rPr>
          <w:spacing w:val="-7"/>
          <w:sz w:val="20"/>
        </w:rPr>
        <w:t> </w:t>
      </w:r>
      <w:r>
        <w:rPr>
          <w:sz w:val="20"/>
        </w:rPr>
        <w:t>situation</w:t>
      </w:r>
      <w:r>
        <w:rPr>
          <w:spacing w:val="-8"/>
          <w:sz w:val="20"/>
        </w:rPr>
        <w:t> </w:t>
      </w:r>
      <w:r>
        <w:rPr>
          <w:sz w:val="20"/>
        </w:rPr>
        <w:t>is</w:t>
      </w:r>
      <w:r>
        <w:rPr>
          <w:spacing w:val="-7"/>
          <w:sz w:val="20"/>
        </w:rPr>
        <w:t> </w:t>
      </w:r>
      <w:r>
        <w:rPr>
          <w:sz w:val="20"/>
        </w:rPr>
        <w:t>a</w:t>
      </w:r>
      <w:r>
        <w:rPr>
          <w:spacing w:val="-8"/>
          <w:sz w:val="20"/>
        </w:rPr>
        <w:t> </w:t>
      </w:r>
      <w:r>
        <w:rPr>
          <w:spacing w:val="-3"/>
          <w:sz w:val="20"/>
        </w:rPr>
        <w:t>contentious</w:t>
      </w:r>
      <w:r>
        <w:rPr>
          <w:spacing w:val="-7"/>
          <w:sz w:val="20"/>
        </w:rPr>
        <w:t> </w:t>
      </w:r>
      <w:r>
        <w:rPr>
          <w:sz w:val="20"/>
        </w:rPr>
        <w:t>issue.</w:t>
      </w:r>
      <w:r>
        <w:rPr>
          <w:spacing w:val="-7"/>
          <w:sz w:val="20"/>
        </w:rPr>
        <w:t> </w:t>
      </w:r>
      <w:r>
        <w:rPr>
          <w:sz w:val="20"/>
        </w:rPr>
        <w:t>This</w:t>
      </w:r>
      <w:r>
        <w:rPr>
          <w:spacing w:val="-8"/>
          <w:sz w:val="20"/>
        </w:rPr>
        <w:t> </w:t>
      </w:r>
      <w:r>
        <w:rPr>
          <w:sz w:val="20"/>
        </w:rPr>
        <w:t>will</w:t>
      </w:r>
      <w:r>
        <w:rPr>
          <w:spacing w:val="-7"/>
          <w:sz w:val="20"/>
        </w:rPr>
        <w:t> </w:t>
      </w:r>
      <w:r>
        <w:rPr>
          <w:sz w:val="20"/>
        </w:rPr>
        <w:t>be</w:t>
      </w:r>
      <w:r>
        <w:rPr>
          <w:spacing w:val="-7"/>
          <w:sz w:val="20"/>
        </w:rPr>
        <w:t> </w:t>
      </w:r>
      <w:r>
        <w:rPr>
          <w:sz w:val="20"/>
        </w:rPr>
        <w:t>discussed</w:t>
      </w:r>
      <w:r>
        <w:rPr>
          <w:spacing w:val="-8"/>
          <w:sz w:val="20"/>
        </w:rPr>
        <w:t> </w:t>
      </w:r>
      <w:r>
        <w:rPr>
          <w:sz w:val="20"/>
        </w:rPr>
        <w:t>in detail in </w:t>
      </w:r>
      <w:r>
        <w:rPr>
          <w:spacing w:val="-3"/>
          <w:sz w:val="20"/>
        </w:rPr>
        <w:t>Chapter</w:t>
      </w:r>
      <w:r>
        <w:rPr>
          <w:spacing w:val="-13"/>
          <w:sz w:val="20"/>
        </w:rPr>
        <w:t> </w:t>
      </w:r>
      <w:r>
        <w:rPr>
          <w:spacing w:val="2"/>
          <w:sz w:val="20"/>
        </w:rPr>
        <w:t>4.</w:t>
      </w:r>
    </w:p>
    <w:p>
      <w:pPr>
        <w:pStyle w:val="BodyText"/>
        <w:spacing w:before="7"/>
        <w:rPr>
          <w:sz w:val="16"/>
        </w:rPr>
      </w:pPr>
    </w:p>
    <w:p>
      <w:pPr>
        <w:spacing w:before="0"/>
        <w:ind w:left="1007" w:right="0" w:firstLine="0"/>
        <w:jc w:val="left"/>
        <w:rPr>
          <w:rFonts w:ascii="Raleway ExtraBold"/>
          <w:b/>
          <w:sz w:val="28"/>
        </w:rPr>
      </w:pPr>
      <w:r>
        <w:rPr>
          <w:rFonts w:ascii="Raleway ExtraBold"/>
          <w:b/>
          <w:color w:val="EA5B50"/>
          <w:sz w:val="28"/>
        </w:rPr>
        <w:t>Step two: Getting the whole story from the victim survivor</w:t>
      </w:r>
    </w:p>
    <w:p>
      <w:pPr>
        <w:pStyle w:val="ListParagraph"/>
        <w:numPr>
          <w:ilvl w:val="1"/>
          <w:numId w:val="7"/>
        </w:numPr>
        <w:tabs>
          <w:tab w:pos="1801" w:val="left" w:leader="none"/>
          <w:tab w:pos="1802" w:val="left" w:leader="none"/>
        </w:tabs>
        <w:spacing w:line="206" w:lineRule="auto" w:before="146" w:after="0"/>
        <w:ind w:left="1801" w:right="1560" w:hanging="794"/>
        <w:jc w:val="left"/>
        <w:rPr>
          <w:sz w:val="11"/>
        </w:rPr>
      </w:pPr>
      <w:r>
        <w:rPr>
          <w:spacing w:val="-3"/>
          <w:sz w:val="20"/>
        </w:rPr>
        <w:t>Step</w:t>
      </w:r>
      <w:r>
        <w:rPr>
          <w:spacing w:val="-8"/>
          <w:sz w:val="20"/>
        </w:rPr>
        <w:t> </w:t>
      </w:r>
      <w:r>
        <w:rPr>
          <w:spacing w:val="-3"/>
          <w:sz w:val="20"/>
        </w:rPr>
        <w:t>two,</w:t>
      </w:r>
      <w:r>
        <w:rPr>
          <w:spacing w:val="-8"/>
          <w:sz w:val="20"/>
        </w:rPr>
        <w:t> </w:t>
      </w:r>
      <w:r>
        <w:rPr>
          <w:sz w:val="20"/>
        </w:rPr>
        <w:t>once</w:t>
      </w:r>
      <w:r>
        <w:rPr>
          <w:spacing w:val="-8"/>
          <w:sz w:val="20"/>
        </w:rPr>
        <w:t> </w:t>
      </w:r>
      <w:r>
        <w:rPr>
          <w:sz w:val="20"/>
        </w:rPr>
        <w:t>stalking</w:t>
      </w:r>
      <w:r>
        <w:rPr>
          <w:spacing w:val="-8"/>
          <w:sz w:val="20"/>
        </w:rPr>
        <w:t> </w:t>
      </w:r>
      <w:r>
        <w:rPr>
          <w:sz w:val="20"/>
        </w:rPr>
        <w:t>has</w:t>
      </w:r>
      <w:r>
        <w:rPr>
          <w:spacing w:val="-8"/>
          <w:sz w:val="20"/>
        </w:rPr>
        <w:t> </w:t>
      </w:r>
      <w:r>
        <w:rPr>
          <w:sz w:val="20"/>
        </w:rPr>
        <w:t>been</w:t>
      </w:r>
      <w:r>
        <w:rPr>
          <w:spacing w:val="-8"/>
          <w:sz w:val="20"/>
        </w:rPr>
        <w:t> </w:t>
      </w:r>
      <w:r>
        <w:rPr>
          <w:sz w:val="20"/>
        </w:rPr>
        <w:t>identified,</w:t>
      </w:r>
      <w:r>
        <w:rPr>
          <w:spacing w:val="-8"/>
          <w:sz w:val="20"/>
        </w:rPr>
        <w:t> </w:t>
      </w:r>
      <w:r>
        <w:rPr>
          <w:sz w:val="20"/>
        </w:rPr>
        <w:t>is</w:t>
      </w:r>
      <w:r>
        <w:rPr>
          <w:spacing w:val="-8"/>
          <w:sz w:val="20"/>
        </w:rPr>
        <w:t> </w:t>
      </w:r>
      <w:r>
        <w:rPr>
          <w:spacing w:val="-3"/>
          <w:sz w:val="20"/>
        </w:rPr>
        <w:t>for</w:t>
      </w:r>
      <w:r>
        <w:rPr>
          <w:spacing w:val="-8"/>
          <w:sz w:val="20"/>
        </w:rPr>
        <w:t> </w:t>
      </w:r>
      <w:r>
        <w:rPr>
          <w:sz w:val="20"/>
        </w:rPr>
        <w:t>police</w:t>
      </w:r>
      <w:r>
        <w:rPr>
          <w:spacing w:val="-8"/>
          <w:sz w:val="20"/>
        </w:rPr>
        <w:t> </w:t>
      </w:r>
      <w:r>
        <w:rPr>
          <w:sz w:val="20"/>
        </w:rPr>
        <w:t>to</w:t>
      </w:r>
      <w:r>
        <w:rPr>
          <w:spacing w:val="-8"/>
          <w:sz w:val="20"/>
        </w:rPr>
        <w:t> </w:t>
      </w:r>
      <w:r>
        <w:rPr>
          <w:spacing w:val="-3"/>
          <w:sz w:val="20"/>
        </w:rPr>
        <w:t>‘go</w:t>
      </w:r>
      <w:r>
        <w:rPr>
          <w:spacing w:val="-8"/>
          <w:sz w:val="20"/>
        </w:rPr>
        <w:t> </w:t>
      </w:r>
      <w:r>
        <w:rPr>
          <w:sz w:val="20"/>
        </w:rPr>
        <w:t>on</w:t>
      </w:r>
      <w:r>
        <w:rPr>
          <w:spacing w:val="-8"/>
          <w:sz w:val="20"/>
        </w:rPr>
        <w:t> </w:t>
      </w:r>
      <w:r>
        <w:rPr>
          <w:sz w:val="20"/>
        </w:rPr>
        <w:t>to</w:t>
      </w:r>
      <w:r>
        <w:rPr>
          <w:spacing w:val="-8"/>
          <w:sz w:val="20"/>
        </w:rPr>
        <w:t> </w:t>
      </w:r>
      <w:r>
        <w:rPr>
          <w:sz w:val="20"/>
        </w:rPr>
        <w:t>gather</w:t>
      </w:r>
      <w:r>
        <w:rPr>
          <w:spacing w:val="-8"/>
          <w:sz w:val="20"/>
        </w:rPr>
        <w:t> </w:t>
      </w:r>
      <w:r>
        <w:rPr>
          <w:sz w:val="20"/>
        </w:rPr>
        <w:t>further </w:t>
      </w:r>
      <w:r>
        <w:rPr>
          <w:spacing w:val="-3"/>
          <w:sz w:val="20"/>
        </w:rPr>
        <w:t>information </w:t>
      </w:r>
      <w:r>
        <w:rPr>
          <w:sz w:val="20"/>
        </w:rPr>
        <w:t>about the stalking</w:t>
      </w:r>
      <w:r>
        <w:rPr>
          <w:spacing w:val="-15"/>
          <w:sz w:val="20"/>
        </w:rPr>
        <w:t> </w:t>
      </w:r>
      <w:r>
        <w:rPr>
          <w:sz w:val="20"/>
        </w:rPr>
        <w:t>episode’.</w:t>
      </w:r>
      <w:r>
        <w:rPr>
          <w:position w:val="7"/>
          <w:sz w:val="11"/>
        </w:rPr>
        <w:t>11</w:t>
      </w:r>
    </w:p>
    <w:p>
      <w:pPr>
        <w:pStyle w:val="ListParagraph"/>
        <w:numPr>
          <w:ilvl w:val="1"/>
          <w:numId w:val="7"/>
        </w:numPr>
        <w:tabs>
          <w:tab w:pos="1801" w:val="left" w:leader="none"/>
          <w:tab w:pos="1802" w:val="left" w:leader="none"/>
        </w:tabs>
        <w:spacing w:line="206" w:lineRule="auto" w:before="123" w:after="0"/>
        <w:ind w:left="1801" w:right="1140" w:hanging="794"/>
        <w:jc w:val="left"/>
        <w:rPr>
          <w:sz w:val="20"/>
        </w:rPr>
      </w:pPr>
      <w:r>
        <w:rPr>
          <w:spacing w:val="-5"/>
          <w:sz w:val="20"/>
        </w:rPr>
        <w:t>Currently, </w:t>
      </w:r>
      <w:r>
        <w:rPr>
          <w:sz w:val="20"/>
        </w:rPr>
        <w:t>there is no specific </w:t>
      </w:r>
      <w:r>
        <w:rPr>
          <w:spacing w:val="-3"/>
          <w:sz w:val="20"/>
        </w:rPr>
        <w:t>framework for </w:t>
      </w:r>
      <w:r>
        <w:rPr>
          <w:sz w:val="20"/>
        </w:rPr>
        <w:t>gathering further evidence in the </w:t>
      </w:r>
      <w:r>
        <w:rPr>
          <w:spacing w:val="-3"/>
          <w:sz w:val="20"/>
        </w:rPr>
        <w:t>context </w:t>
      </w:r>
      <w:r>
        <w:rPr>
          <w:sz w:val="20"/>
        </w:rPr>
        <w:t>of stalking. </w:t>
      </w:r>
      <w:r>
        <w:rPr>
          <w:spacing w:val="-6"/>
          <w:sz w:val="20"/>
        </w:rPr>
        <w:t>We </w:t>
      </w:r>
      <w:r>
        <w:rPr>
          <w:sz w:val="20"/>
        </w:rPr>
        <w:t>make recommendations about this process in </w:t>
      </w:r>
      <w:r>
        <w:rPr>
          <w:spacing w:val="-3"/>
          <w:sz w:val="20"/>
        </w:rPr>
        <w:t>Chapter </w:t>
      </w:r>
      <w:r>
        <w:rPr>
          <w:sz w:val="20"/>
        </w:rPr>
        <w:t>5, where </w:t>
      </w:r>
      <w:r>
        <w:rPr>
          <w:spacing w:val="-3"/>
          <w:sz w:val="20"/>
        </w:rPr>
        <w:t>we </w:t>
      </w:r>
      <w:r>
        <w:rPr>
          <w:sz w:val="20"/>
        </w:rPr>
        <w:t>discuss</w:t>
      </w:r>
      <w:r>
        <w:rPr>
          <w:spacing w:val="-9"/>
          <w:sz w:val="20"/>
        </w:rPr>
        <w:t> </w:t>
      </w:r>
      <w:r>
        <w:rPr>
          <w:sz w:val="20"/>
        </w:rPr>
        <w:t>in</w:t>
      </w:r>
      <w:r>
        <w:rPr>
          <w:spacing w:val="-8"/>
          <w:sz w:val="20"/>
        </w:rPr>
        <w:t> </w:t>
      </w:r>
      <w:r>
        <w:rPr>
          <w:sz w:val="20"/>
        </w:rPr>
        <w:t>detail</w:t>
      </w:r>
      <w:r>
        <w:rPr>
          <w:spacing w:val="-8"/>
          <w:sz w:val="20"/>
        </w:rPr>
        <w:t> </w:t>
      </w:r>
      <w:r>
        <w:rPr>
          <w:sz w:val="20"/>
        </w:rPr>
        <w:t>the</w:t>
      </w:r>
      <w:r>
        <w:rPr>
          <w:spacing w:val="-8"/>
          <w:sz w:val="20"/>
        </w:rPr>
        <w:t> </w:t>
      </w:r>
      <w:r>
        <w:rPr>
          <w:sz w:val="20"/>
        </w:rPr>
        <w:t>Whole</w:t>
      </w:r>
      <w:r>
        <w:rPr>
          <w:spacing w:val="-8"/>
          <w:sz w:val="20"/>
        </w:rPr>
        <w:t> </w:t>
      </w:r>
      <w:r>
        <w:rPr>
          <w:sz w:val="20"/>
        </w:rPr>
        <w:t>Story</w:t>
      </w:r>
      <w:r>
        <w:rPr>
          <w:spacing w:val="-8"/>
          <w:sz w:val="20"/>
        </w:rPr>
        <w:t> </w:t>
      </w:r>
      <w:r>
        <w:rPr>
          <w:spacing w:val="-3"/>
          <w:sz w:val="20"/>
        </w:rPr>
        <w:t>investigation</w:t>
      </w:r>
      <w:r>
        <w:rPr>
          <w:spacing w:val="-8"/>
          <w:sz w:val="20"/>
        </w:rPr>
        <w:t> </w:t>
      </w:r>
      <w:r>
        <w:rPr>
          <w:sz w:val="20"/>
        </w:rPr>
        <w:t>framework.</w:t>
      </w:r>
      <w:r>
        <w:rPr>
          <w:spacing w:val="-8"/>
          <w:sz w:val="20"/>
        </w:rPr>
        <w:t> </w:t>
      </w:r>
      <w:r>
        <w:rPr>
          <w:sz w:val="20"/>
        </w:rPr>
        <w:t>Here</w:t>
      </w:r>
      <w:r>
        <w:rPr>
          <w:spacing w:val="-8"/>
          <w:sz w:val="20"/>
        </w:rPr>
        <w:t> </w:t>
      </w:r>
      <w:r>
        <w:rPr>
          <w:spacing w:val="-3"/>
          <w:sz w:val="20"/>
        </w:rPr>
        <w:t>we</w:t>
      </w:r>
      <w:r>
        <w:rPr>
          <w:spacing w:val="-9"/>
          <w:sz w:val="20"/>
        </w:rPr>
        <w:t> </w:t>
      </w:r>
      <w:r>
        <w:rPr>
          <w:sz w:val="20"/>
        </w:rPr>
        <w:t>discuss</w:t>
      </w:r>
      <w:r>
        <w:rPr>
          <w:spacing w:val="-8"/>
          <w:sz w:val="20"/>
        </w:rPr>
        <w:t> </w:t>
      </w:r>
      <w:r>
        <w:rPr>
          <w:sz w:val="20"/>
        </w:rPr>
        <w:t>the</w:t>
      </w:r>
      <w:r>
        <w:rPr>
          <w:spacing w:val="-8"/>
          <w:sz w:val="20"/>
        </w:rPr>
        <w:t> </w:t>
      </w:r>
      <w:r>
        <w:rPr>
          <w:spacing w:val="-3"/>
          <w:sz w:val="20"/>
        </w:rPr>
        <w:t>current </w:t>
      </w:r>
      <w:r>
        <w:rPr>
          <w:sz w:val="20"/>
        </w:rPr>
        <w:t>difficulties and limitations in gathering </w:t>
      </w:r>
      <w:r>
        <w:rPr>
          <w:spacing w:val="-3"/>
          <w:sz w:val="20"/>
        </w:rPr>
        <w:t>information </w:t>
      </w:r>
      <w:r>
        <w:rPr>
          <w:sz w:val="20"/>
        </w:rPr>
        <w:t>about</w:t>
      </w:r>
      <w:r>
        <w:rPr>
          <w:spacing w:val="-37"/>
          <w:sz w:val="20"/>
        </w:rPr>
        <w:t> </w:t>
      </w:r>
      <w:r>
        <w:rPr>
          <w:sz w:val="20"/>
        </w:rPr>
        <w:t>stalking.</w:t>
      </w:r>
    </w:p>
    <w:p>
      <w:pPr>
        <w:pStyle w:val="ListParagraph"/>
        <w:numPr>
          <w:ilvl w:val="1"/>
          <w:numId w:val="7"/>
        </w:numPr>
        <w:tabs>
          <w:tab w:pos="1801" w:val="left" w:leader="none"/>
          <w:tab w:pos="1802" w:val="left" w:leader="none"/>
        </w:tabs>
        <w:spacing w:line="240" w:lineRule="auto" w:before="93" w:after="0"/>
        <w:ind w:left="1801" w:right="0" w:hanging="794"/>
        <w:jc w:val="left"/>
        <w:rPr>
          <w:sz w:val="20"/>
        </w:rPr>
      </w:pPr>
      <w:r>
        <w:rPr>
          <w:sz w:val="20"/>
        </w:rPr>
        <w:t>The </w:t>
      </w:r>
      <w:r>
        <w:rPr>
          <w:spacing w:val="-3"/>
          <w:sz w:val="20"/>
        </w:rPr>
        <w:t>Centre for Forensic </w:t>
      </w:r>
      <w:r>
        <w:rPr>
          <w:sz w:val="20"/>
        </w:rPr>
        <w:t>Behavioural Science submitted</w:t>
      </w:r>
      <w:r>
        <w:rPr>
          <w:spacing w:val="-22"/>
          <w:sz w:val="20"/>
        </w:rPr>
        <w:t> </w:t>
      </w:r>
      <w:r>
        <w:rPr>
          <w:sz w:val="20"/>
        </w:rPr>
        <w:t>that:</w:t>
      </w:r>
    </w:p>
    <w:p>
      <w:pPr>
        <w:spacing w:line="208" w:lineRule="auto" w:before="112"/>
        <w:ind w:left="2254" w:right="1058" w:firstLine="0"/>
        <w:jc w:val="left"/>
        <w:rPr>
          <w:sz w:val="11"/>
        </w:rPr>
      </w:pPr>
      <w:r>
        <w:rPr>
          <w:sz w:val="19"/>
        </w:rPr>
        <w:t>in addition to implementing [guidance for the identification of stalking behaviours, and information gathering] for [police], it is essential that this information is recorded in an accessible and communicable way. Research has shown that people who are being stalked report that having to repeatedly explain what is happening to them to a new person is frustrating and stressful and contributes to failure to report stalking.</w:t>
      </w:r>
      <w:r>
        <w:rPr>
          <w:position w:val="6"/>
          <w:sz w:val="11"/>
        </w:rPr>
        <w:t>12</w:t>
      </w:r>
    </w:p>
    <w:p>
      <w:pPr>
        <w:pStyle w:val="BodyText"/>
      </w:pPr>
    </w:p>
    <w:p>
      <w:pPr>
        <w:pStyle w:val="BodyText"/>
      </w:pPr>
    </w:p>
    <w:p>
      <w:pPr>
        <w:pStyle w:val="BodyText"/>
      </w:pPr>
    </w:p>
    <w:p>
      <w:pPr>
        <w:pStyle w:val="BodyText"/>
        <w:spacing w:before="11"/>
        <w:rPr>
          <w:sz w:val="18"/>
        </w:rPr>
      </w:pPr>
      <w:r>
        <w:rPr/>
        <w:pict>
          <v:line style="position:absolute;mso-position-horizontal-relative:page;mso-position-vertical-relative:paragraph;z-index:800;mso-wrap-distance-left:0;mso-wrap-distance-right:0" from="79.370003pt,15.50626pt" to="515.905003pt,15.50626pt" stroked="true" strokeweight="1pt" strokecolor="#f8cabc">
            <v:stroke dashstyle="solid"/>
            <w10:wrap type="topAndBottom"/>
          </v:line>
        </w:pict>
      </w:r>
    </w:p>
    <w:p>
      <w:pPr>
        <w:pStyle w:val="ListParagraph"/>
        <w:numPr>
          <w:ilvl w:val="0"/>
          <w:numId w:val="15"/>
        </w:numPr>
        <w:tabs>
          <w:tab w:pos="1800" w:val="left" w:leader="none"/>
          <w:tab w:pos="1802" w:val="left" w:leader="none"/>
        </w:tabs>
        <w:spacing w:line="170" w:lineRule="exact" w:before="91" w:after="0"/>
        <w:ind w:left="1801"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z w:val="13"/>
        </w:rPr>
        <w:t>Consultation 3 (Victoria Police).</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32 (Centre for Forensic Behavioural Science).</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pict>
          <v:shape style="position:absolute;margin-left:548.972473pt;margin-top:3.710249pt;width:13.05pt;height:14.1pt;mso-position-horizontal-relative:page;mso-position-vertical-relative:paragraph;z-index:2872" type="#_x0000_t202" filled="false" stroked="false">
            <v:textbox inset="0,0,0,0">
              <w:txbxContent>
                <w:p>
                  <w:pPr>
                    <w:spacing w:line="282" w:lineRule="exact" w:before="0"/>
                    <w:ind w:left="0" w:right="0" w:firstLine="0"/>
                    <w:jc w:val="left"/>
                    <w:rPr>
                      <w:b/>
                      <w:sz w:val="24"/>
                    </w:rPr>
                  </w:pPr>
                  <w:r>
                    <w:rPr>
                      <w:b/>
                      <w:color w:val="EA5B50"/>
                      <w:spacing w:val="-5"/>
                      <w:sz w:val="24"/>
                    </w:rPr>
                    <w:t>23</w:t>
                  </w:r>
                </w:p>
              </w:txbxContent>
            </v:textbox>
            <w10:wrap type="none"/>
          </v:shape>
        </w:pict>
      </w:r>
      <w:r>
        <w:rPr>
          <w:sz w:val="13"/>
        </w:rPr>
        <w:t>Ibid.</w:t>
      </w:r>
    </w:p>
    <w:p>
      <w:pPr>
        <w:pStyle w:val="ListParagraph"/>
        <w:numPr>
          <w:ilvl w:val="0"/>
          <w:numId w:val="15"/>
        </w:numPr>
        <w:tabs>
          <w:tab w:pos="1801"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headerReference w:type="default" r:id="rId30"/>
          <w:headerReference w:type="even" r:id="rId31"/>
          <w:pgSz w:w="11910" w:h="16840"/>
          <w:pgMar w:header="0" w:footer="0" w:top="840" w:bottom="280" w:left="580" w:right="540"/>
        </w:sectPr>
      </w:pPr>
    </w:p>
    <w:p>
      <w:pPr>
        <w:pStyle w:val="BodyText"/>
      </w:pPr>
    </w:p>
    <w:p>
      <w:pPr>
        <w:pStyle w:val="BodyText"/>
      </w:pPr>
    </w:p>
    <w:p>
      <w:pPr>
        <w:pStyle w:val="BodyText"/>
      </w:pPr>
    </w:p>
    <w:p>
      <w:pPr>
        <w:pStyle w:val="BodyText"/>
        <w:spacing w:before="7"/>
        <w:rPr>
          <w:sz w:val="16"/>
        </w:rPr>
      </w:pPr>
    </w:p>
    <w:p>
      <w:pPr>
        <w:pStyle w:val="ListParagraph"/>
        <w:numPr>
          <w:ilvl w:val="1"/>
          <w:numId w:val="7"/>
        </w:numPr>
        <w:tabs>
          <w:tab w:pos="1801" w:val="left" w:leader="none"/>
          <w:tab w:pos="1802" w:val="left" w:leader="none"/>
        </w:tabs>
        <w:spacing w:line="240" w:lineRule="auto" w:before="0" w:after="0"/>
        <w:ind w:left="1801" w:right="0" w:hanging="794"/>
        <w:jc w:val="left"/>
        <w:rPr>
          <w:sz w:val="20"/>
        </w:rPr>
      </w:pPr>
      <w:r>
        <w:rPr>
          <w:sz w:val="20"/>
        </w:rPr>
        <w:t>This</w:t>
      </w:r>
      <w:r>
        <w:rPr>
          <w:spacing w:val="-5"/>
          <w:sz w:val="20"/>
        </w:rPr>
        <w:t> </w:t>
      </w:r>
      <w:r>
        <w:rPr>
          <w:sz w:val="20"/>
        </w:rPr>
        <w:t>is</w:t>
      </w:r>
      <w:r>
        <w:rPr>
          <w:spacing w:val="-4"/>
          <w:sz w:val="20"/>
        </w:rPr>
        <w:t> </w:t>
      </w:r>
      <w:r>
        <w:rPr>
          <w:sz w:val="20"/>
        </w:rPr>
        <w:t>important</w:t>
      </w:r>
      <w:r>
        <w:rPr>
          <w:spacing w:val="-4"/>
          <w:sz w:val="20"/>
        </w:rPr>
        <w:t> </w:t>
      </w:r>
      <w:r>
        <w:rPr>
          <w:spacing w:val="-3"/>
          <w:sz w:val="20"/>
        </w:rPr>
        <w:t>given</w:t>
      </w:r>
      <w:r>
        <w:rPr>
          <w:spacing w:val="-5"/>
          <w:sz w:val="20"/>
        </w:rPr>
        <w:t> </w:t>
      </w:r>
      <w:r>
        <w:rPr>
          <w:sz w:val="20"/>
        </w:rPr>
        <w:t>that,</w:t>
      </w:r>
      <w:r>
        <w:rPr>
          <w:spacing w:val="-4"/>
          <w:sz w:val="20"/>
        </w:rPr>
        <w:t> legally, </w:t>
      </w:r>
      <w:r>
        <w:rPr>
          <w:sz w:val="20"/>
        </w:rPr>
        <w:t>‘stalking</w:t>
      </w:r>
      <w:r>
        <w:rPr>
          <w:spacing w:val="-5"/>
          <w:sz w:val="20"/>
        </w:rPr>
        <w:t> </w:t>
      </w:r>
      <w:r>
        <w:rPr>
          <w:sz w:val="20"/>
        </w:rPr>
        <w:t>is</w:t>
      </w:r>
      <w:r>
        <w:rPr>
          <w:spacing w:val="-4"/>
          <w:sz w:val="20"/>
        </w:rPr>
        <w:t> </w:t>
      </w:r>
      <w:r>
        <w:rPr>
          <w:sz w:val="20"/>
        </w:rPr>
        <w:t>not</w:t>
      </w:r>
      <w:r>
        <w:rPr>
          <w:spacing w:val="-4"/>
          <w:sz w:val="20"/>
        </w:rPr>
        <w:t> </w:t>
      </w:r>
      <w:r>
        <w:rPr>
          <w:sz w:val="20"/>
        </w:rPr>
        <w:t>a</w:t>
      </w:r>
      <w:r>
        <w:rPr>
          <w:spacing w:val="-5"/>
          <w:sz w:val="20"/>
        </w:rPr>
        <w:t> </w:t>
      </w:r>
      <w:r>
        <w:rPr>
          <w:spacing w:val="-3"/>
          <w:sz w:val="20"/>
        </w:rPr>
        <w:t>discrete</w:t>
      </w:r>
      <w:r>
        <w:rPr>
          <w:spacing w:val="-4"/>
          <w:sz w:val="20"/>
        </w:rPr>
        <w:t> </w:t>
      </w:r>
      <w:r>
        <w:rPr>
          <w:spacing w:val="-5"/>
          <w:sz w:val="20"/>
        </w:rPr>
        <w:t>event’.</w:t>
      </w:r>
      <w:r>
        <w:rPr>
          <w:spacing w:val="-4"/>
          <w:sz w:val="20"/>
        </w:rPr>
        <w:t> </w:t>
      </w:r>
      <w:r>
        <w:rPr>
          <w:spacing w:val="-3"/>
          <w:sz w:val="20"/>
        </w:rPr>
        <w:t>Therefore:</w:t>
      </w:r>
    </w:p>
    <w:p>
      <w:pPr>
        <w:spacing w:line="208" w:lineRule="auto" w:before="112"/>
        <w:ind w:left="2254" w:right="1127" w:firstLine="0"/>
        <w:jc w:val="left"/>
        <w:rPr>
          <w:sz w:val="11"/>
        </w:rPr>
      </w:pPr>
      <w:r>
        <w:rPr>
          <w:sz w:val="19"/>
        </w:rPr>
        <w:t>requiring victims to repeatedly speak to different people who have no knowledge of their previous police reports also means information is fragmented and potentially lost, including information that could be crucial to assessing the level of risk or concern.</w:t>
      </w:r>
      <w:r>
        <w:rPr>
          <w:position w:val="6"/>
          <w:sz w:val="11"/>
        </w:rPr>
        <w:t>13</w:t>
      </w:r>
    </w:p>
    <w:p>
      <w:pPr>
        <w:pStyle w:val="ListParagraph"/>
        <w:numPr>
          <w:ilvl w:val="1"/>
          <w:numId w:val="7"/>
        </w:numPr>
        <w:tabs>
          <w:tab w:pos="1801" w:val="left" w:leader="none"/>
          <w:tab w:pos="1802" w:val="left" w:leader="none"/>
        </w:tabs>
        <w:spacing w:line="206" w:lineRule="auto" w:before="125" w:after="0"/>
        <w:ind w:left="1801" w:right="1159" w:hanging="794"/>
        <w:jc w:val="left"/>
        <w:rPr>
          <w:sz w:val="20"/>
        </w:rPr>
      </w:pPr>
      <w:r>
        <w:rPr>
          <w:sz w:val="20"/>
        </w:rPr>
        <w:t>Victim</w:t>
      </w:r>
      <w:r>
        <w:rPr>
          <w:spacing w:val="-9"/>
          <w:sz w:val="20"/>
        </w:rPr>
        <w:t> </w:t>
      </w:r>
      <w:r>
        <w:rPr>
          <w:sz w:val="20"/>
        </w:rPr>
        <w:t>survivors</w:t>
      </w:r>
      <w:r>
        <w:rPr>
          <w:spacing w:val="-9"/>
          <w:sz w:val="20"/>
        </w:rPr>
        <w:t> </w:t>
      </w:r>
      <w:r>
        <w:rPr>
          <w:sz w:val="20"/>
        </w:rPr>
        <w:t>similarly</w:t>
      </w:r>
      <w:r>
        <w:rPr>
          <w:spacing w:val="-9"/>
          <w:sz w:val="20"/>
        </w:rPr>
        <w:t> </w:t>
      </w:r>
      <w:r>
        <w:rPr>
          <w:sz w:val="20"/>
        </w:rPr>
        <w:t>highlighted</w:t>
      </w:r>
      <w:r>
        <w:rPr>
          <w:spacing w:val="-9"/>
          <w:sz w:val="20"/>
        </w:rPr>
        <w:t> </w:t>
      </w:r>
      <w:r>
        <w:rPr>
          <w:sz w:val="20"/>
        </w:rPr>
        <w:t>the</w:t>
      </w:r>
      <w:r>
        <w:rPr>
          <w:spacing w:val="-9"/>
          <w:sz w:val="20"/>
        </w:rPr>
        <w:t> </w:t>
      </w:r>
      <w:r>
        <w:rPr>
          <w:sz w:val="20"/>
        </w:rPr>
        <w:t>issue</w:t>
      </w:r>
      <w:r>
        <w:rPr>
          <w:spacing w:val="-9"/>
          <w:sz w:val="20"/>
        </w:rPr>
        <w:t> </w:t>
      </w:r>
      <w:r>
        <w:rPr>
          <w:sz w:val="20"/>
        </w:rPr>
        <w:t>of</w:t>
      </w:r>
      <w:r>
        <w:rPr>
          <w:spacing w:val="-9"/>
          <w:sz w:val="20"/>
        </w:rPr>
        <w:t> </w:t>
      </w:r>
      <w:r>
        <w:rPr>
          <w:sz w:val="20"/>
        </w:rPr>
        <w:t>being</w:t>
      </w:r>
      <w:r>
        <w:rPr>
          <w:spacing w:val="-9"/>
          <w:sz w:val="20"/>
        </w:rPr>
        <w:t> </w:t>
      </w:r>
      <w:r>
        <w:rPr>
          <w:spacing w:val="-3"/>
          <w:sz w:val="20"/>
        </w:rPr>
        <w:t>required</w:t>
      </w:r>
      <w:r>
        <w:rPr>
          <w:spacing w:val="-9"/>
          <w:sz w:val="20"/>
        </w:rPr>
        <w:t> </w:t>
      </w:r>
      <w:r>
        <w:rPr>
          <w:sz w:val="20"/>
        </w:rPr>
        <w:t>to</w:t>
      </w:r>
      <w:r>
        <w:rPr>
          <w:spacing w:val="-8"/>
          <w:sz w:val="20"/>
        </w:rPr>
        <w:t> </w:t>
      </w:r>
      <w:r>
        <w:rPr>
          <w:spacing w:val="-3"/>
          <w:sz w:val="20"/>
        </w:rPr>
        <w:t>repeatedly</w:t>
      </w:r>
      <w:r>
        <w:rPr>
          <w:spacing w:val="-9"/>
          <w:sz w:val="20"/>
        </w:rPr>
        <w:t> </w:t>
      </w:r>
      <w:r>
        <w:rPr>
          <w:spacing w:val="-3"/>
          <w:sz w:val="20"/>
        </w:rPr>
        <w:t>recount </w:t>
      </w:r>
      <w:r>
        <w:rPr>
          <w:sz w:val="20"/>
        </w:rPr>
        <w:t>their traumatic experiences. One victim survivor</w:t>
      </w:r>
      <w:r>
        <w:rPr>
          <w:spacing w:val="-31"/>
          <w:sz w:val="20"/>
        </w:rPr>
        <w:t> </w:t>
      </w:r>
      <w:r>
        <w:rPr>
          <w:sz w:val="20"/>
        </w:rPr>
        <w:t>explained:</w:t>
      </w:r>
    </w:p>
    <w:p>
      <w:pPr>
        <w:spacing w:line="208" w:lineRule="auto" w:before="120"/>
        <w:ind w:left="2254" w:right="1095" w:firstLine="0"/>
        <w:jc w:val="left"/>
        <w:rPr>
          <w:sz w:val="19"/>
        </w:rPr>
      </w:pPr>
      <w:r>
        <w:rPr>
          <w:sz w:val="19"/>
        </w:rPr>
        <w:t>it took a really long time to get [the Victoria Police Criminal Investigation Unit] involved to get the evidence to tie it all together. It took a long time to get a case worker with the police—it took two IVOs and so many statements to different police</w:t>
      </w:r>
    </w:p>
    <w:p>
      <w:pPr>
        <w:spacing w:line="208" w:lineRule="auto" w:before="2"/>
        <w:ind w:left="2254" w:right="1010" w:firstLine="0"/>
        <w:jc w:val="left"/>
        <w:rPr>
          <w:sz w:val="11"/>
        </w:rPr>
      </w:pPr>
      <w:r>
        <w:rPr>
          <w:sz w:val="19"/>
        </w:rPr>
        <w:t>… Police weren’t talking to each other. Once you give them evidence, it goes into their ‘lock up’ … Then [the case worker] was collating everything with the 28 charges and was waiting on the [evidence] I had given another police member. There were so many missing reports. Other witnesses involved were going to [another] police station and lodging their own complaints in relation to [one of the] stalking incidents. They had made formal complaints with statements and we don’t have them.</w:t>
      </w:r>
      <w:r>
        <w:rPr>
          <w:position w:val="6"/>
          <w:sz w:val="11"/>
        </w:rPr>
        <w:t>14</w:t>
      </w:r>
    </w:p>
    <w:p>
      <w:pPr>
        <w:pStyle w:val="ListParagraph"/>
        <w:numPr>
          <w:ilvl w:val="1"/>
          <w:numId w:val="7"/>
        </w:numPr>
        <w:tabs>
          <w:tab w:pos="1801" w:val="left" w:leader="none"/>
          <w:tab w:pos="1802" w:val="left" w:leader="none"/>
        </w:tabs>
        <w:spacing w:line="206" w:lineRule="auto" w:before="125" w:after="0"/>
        <w:ind w:left="1801" w:right="1521" w:hanging="794"/>
        <w:jc w:val="left"/>
        <w:rPr>
          <w:sz w:val="20"/>
        </w:rPr>
      </w:pPr>
      <w:r>
        <w:rPr>
          <w:sz w:val="20"/>
        </w:rPr>
        <w:t>The</w:t>
      </w:r>
      <w:r>
        <w:rPr>
          <w:spacing w:val="-9"/>
          <w:sz w:val="20"/>
        </w:rPr>
        <w:t> </w:t>
      </w:r>
      <w:r>
        <w:rPr>
          <w:sz w:val="20"/>
        </w:rPr>
        <w:t>Victims</w:t>
      </w:r>
      <w:r>
        <w:rPr>
          <w:spacing w:val="-9"/>
          <w:sz w:val="20"/>
        </w:rPr>
        <w:t> </w:t>
      </w:r>
      <w:r>
        <w:rPr>
          <w:sz w:val="20"/>
        </w:rPr>
        <w:t>of</w:t>
      </w:r>
      <w:r>
        <w:rPr>
          <w:spacing w:val="-9"/>
          <w:sz w:val="20"/>
        </w:rPr>
        <w:t> </w:t>
      </w:r>
      <w:r>
        <w:rPr>
          <w:sz w:val="20"/>
        </w:rPr>
        <w:t>Crime</w:t>
      </w:r>
      <w:r>
        <w:rPr>
          <w:spacing w:val="-9"/>
          <w:sz w:val="20"/>
        </w:rPr>
        <w:t> </w:t>
      </w:r>
      <w:r>
        <w:rPr>
          <w:sz w:val="20"/>
        </w:rPr>
        <w:t>Commissioner</w:t>
      </w:r>
      <w:r>
        <w:rPr>
          <w:spacing w:val="-9"/>
          <w:sz w:val="20"/>
        </w:rPr>
        <w:t> </w:t>
      </w:r>
      <w:r>
        <w:rPr>
          <w:sz w:val="20"/>
        </w:rPr>
        <w:t>noted</w:t>
      </w:r>
      <w:r>
        <w:rPr>
          <w:spacing w:val="-8"/>
          <w:sz w:val="20"/>
        </w:rPr>
        <w:t> </w:t>
      </w:r>
      <w:r>
        <w:rPr>
          <w:sz w:val="20"/>
        </w:rPr>
        <w:t>the</w:t>
      </w:r>
      <w:r>
        <w:rPr>
          <w:spacing w:val="-9"/>
          <w:sz w:val="20"/>
        </w:rPr>
        <w:t> </w:t>
      </w:r>
      <w:r>
        <w:rPr>
          <w:spacing w:val="-3"/>
          <w:sz w:val="20"/>
        </w:rPr>
        <w:t>potential</w:t>
      </w:r>
      <w:r>
        <w:rPr>
          <w:spacing w:val="-9"/>
          <w:sz w:val="20"/>
        </w:rPr>
        <w:t> </w:t>
      </w:r>
      <w:r>
        <w:rPr>
          <w:sz w:val="20"/>
        </w:rPr>
        <w:t>benefits</w:t>
      </w:r>
      <w:r>
        <w:rPr>
          <w:spacing w:val="-9"/>
          <w:sz w:val="20"/>
        </w:rPr>
        <w:t> </w:t>
      </w:r>
      <w:r>
        <w:rPr>
          <w:sz w:val="20"/>
        </w:rPr>
        <w:t>of</w:t>
      </w:r>
      <w:r>
        <w:rPr>
          <w:spacing w:val="-9"/>
          <w:sz w:val="20"/>
        </w:rPr>
        <w:t> </w:t>
      </w:r>
      <w:r>
        <w:rPr>
          <w:spacing w:val="-3"/>
          <w:sz w:val="20"/>
        </w:rPr>
        <w:t>having</w:t>
      </w:r>
      <w:r>
        <w:rPr>
          <w:spacing w:val="-9"/>
          <w:sz w:val="20"/>
        </w:rPr>
        <w:t> </w:t>
      </w:r>
      <w:r>
        <w:rPr>
          <w:sz w:val="20"/>
        </w:rPr>
        <w:t>a</w:t>
      </w:r>
      <w:r>
        <w:rPr>
          <w:spacing w:val="-8"/>
          <w:sz w:val="20"/>
        </w:rPr>
        <w:t> </w:t>
      </w:r>
      <w:r>
        <w:rPr>
          <w:sz w:val="20"/>
        </w:rPr>
        <w:t>single point</w:t>
      </w:r>
      <w:r>
        <w:rPr>
          <w:spacing w:val="-6"/>
          <w:sz w:val="20"/>
        </w:rPr>
        <w:t> </w:t>
      </w:r>
      <w:r>
        <w:rPr>
          <w:sz w:val="20"/>
        </w:rPr>
        <w:t>of</w:t>
      </w:r>
      <w:r>
        <w:rPr>
          <w:spacing w:val="-5"/>
          <w:sz w:val="20"/>
        </w:rPr>
        <w:t> </w:t>
      </w:r>
      <w:r>
        <w:rPr>
          <w:sz w:val="20"/>
        </w:rPr>
        <w:t>contact</w:t>
      </w:r>
      <w:r>
        <w:rPr>
          <w:spacing w:val="-5"/>
          <w:sz w:val="20"/>
        </w:rPr>
        <w:t> </w:t>
      </w:r>
      <w:r>
        <w:rPr>
          <w:sz w:val="20"/>
        </w:rPr>
        <w:t>within</w:t>
      </w:r>
      <w:r>
        <w:rPr>
          <w:spacing w:val="-6"/>
          <w:sz w:val="20"/>
        </w:rPr>
        <w:t> </w:t>
      </w:r>
      <w:r>
        <w:rPr>
          <w:sz w:val="20"/>
        </w:rPr>
        <w:t>Victoria</w:t>
      </w:r>
      <w:r>
        <w:rPr>
          <w:spacing w:val="-5"/>
          <w:sz w:val="20"/>
        </w:rPr>
        <w:t> </w:t>
      </w:r>
      <w:r>
        <w:rPr>
          <w:sz w:val="20"/>
        </w:rPr>
        <w:t>Police</w:t>
      </w:r>
      <w:r>
        <w:rPr>
          <w:spacing w:val="-5"/>
          <w:sz w:val="20"/>
        </w:rPr>
        <w:t> </w:t>
      </w:r>
      <w:r>
        <w:rPr>
          <w:spacing w:val="-3"/>
          <w:sz w:val="20"/>
        </w:rPr>
        <w:t>for</w:t>
      </w:r>
      <w:r>
        <w:rPr>
          <w:spacing w:val="-6"/>
          <w:sz w:val="20"/>
        </w:rPr>
        <w:t> </w:t>
      </w:r>
      <w:r>
        <w:rPr>
          <w:sz w:val="20"/>
        </w:rPr>
        <w:t>reports</w:t>
      </w:r>
      <w:r>
        <w:rPr>
          <w:spacing w:val="-5"/>
          <w:sz w:val="20"/>
        </w:rPr>
        <w:t> </w:t>
      </w:r>
      <w:r>
        <w:rPr>
          <w:sz w:val="20"/>
        </w:rPr>
        <w:t>of</w:t>
      </w:r>
      <w:r>
        <w:rPr>
          <w:spacing w:val="-5"/>
          <w:sz w:val="20"/>
        </w:rPr>
        <w:t> </w:t>
      </w:r>
      <w:r>
        <w:rPr>
          <w:sz w:val="20"/>
        </w:rPr>
        <w:t>stalking:</w:t>
      </w:r>
    </w:p>
    <w:p>
      <w:pPr>
        <w:spacing w:line="208" w:lineRule="auto" w:before="121"/>
        <w:ind w:left="2254" w:right="1034" w:firstLine="0"/>
        <w:jc w:val="left"/>
        <w:rPr>
          <w:sz w:val="11"/>
        </w:rPr>
      </w:pPr>
      <w:r>
        <w:rPr>
          <w:sz w:val="19"/>
        </w:rPr>
        <w:t>Victoria Police’s ability to provide a single point of contact for stalking victims should also be explored. Firstly, this would improve police capacity to monitor risk and observe potential escalation in behaviour. Secondly, it would also minimise the burden on victims to continually re-tell their story.</w:t>
      </w:r>
      <w:r>
        <w:rPr>
          <w:position w:val="6"/>
          <w:sz w:val="11"/>
        </w:rPr>
        <w:t>15</w:t>
      </w:r>
    </w:p>
    <w:p>
      <w:pPr>
        <w:pStyle w:val="ListParagraph"/>
        <w:numPr>
          <w:ilvl w:val="1"/>
          <w:numId w:val="7"/>
        </w:numPr>
        <w:tabs>
          <w:tab w:pos="1801" w:val="left" w:leader="none"/>
          <w:tab w:pos="1802" w:val="left" w:leader="none"/>
        </w:tabs>
        <w:spacing w:line="206" w:lineRule="auto" w:before="124" w:after="0"/>
        <w:ind w:left="1801" w:right="1066" w:hanging="794"/>
        <w:jc w:val="left"/>
        <w:rPr>
          <w:sz w:val="20"/>
        </w:rPr>
      </w:pPr>
      <w:r>
        <w:rPr>
          <w:sz w:val="20"/>
        </w:rPr>
        <w:t>Other</w:t>
      </w:r>
      <w:r>
        <w:rPr>
          <w:spacing w:val="-12"/>
          <w:sz w:val="20"/>
        </w:rPr>
        <w:t> </w:t>
      </w:r>
      <w:r>
        <w:rPr>
          <w:sz w:val="20"/>
        </w:rPr>
        <w:t>submissions</w:t>
      </w:r>
      <w:r>
        <w:rPr>
          <w:spacing w:val="-12"/>
          <w:sz w:val="20"/>
        </w:rPr>
        <w:t> </w:t>
      </w:r>
      <w:r>
        <w:rPr>
          <w:sz w:val="20"/>
        </w:rPr>
        <w:t>similarly</w:t>
      </w:r>
      <w:r>
        <w:rPr>
          <w:spacing w:val="-12"/>
          <w:sz w:val="20"/>
        </w:rPr>
        <w:t> </w:t>
      </w:r>
      <w:r>
        <w:rPr>
          <w:sz w:val="20"/>
        </w:rPr>
        <w:t>suggested</w:t>
      </w:r>
      <w:r>
        <w:rPr>
          <w:spacing w:val="-12"/>
          <w:sz w:val="20"/>
        </w:rPr>
        <w:t> </w:t>
      </w:r>
      <w:r>
        <w:rPr>
          <w:sz w:val="20"/>
        </w:rPr>
        <w:t>that</w:t>
      </w:r>
      <w:r>
        <w:rPr>
          <w:spacing w:val="-12"/>
          <w:sz w:val="20"/>
        </w:rPr>
        <w:t> </w:t>
      </w:r>
      <w:r>
        <w:rPr>
          <w:sz w:val="20"/>
        </w:rPr>
        <w:t>the</w:t>
      </w:r>
      <w:r>
        <w:rPr>
          <w:spacing w:val="-12"/>
          <w:sz w:val="20"/>
        </w:rPr>
        <w:t> </w:t>
      </w:r>
      <w:r>
        <w:rPr>
          <w:sz w:val="20"/>
        </w:rPr>
        <w:t>third</w:t>
      </w:r>
      <w:r>
        <w:rPr>
          <w:spacing w:val="-12"/>
          <w:sz w:val="20"/>
        </w:rPr>
        <w:t> </w:t>
      </w:r>
      <w:r>
        <w:rPr>
          <w:sz w:val="20"/>
        </w:rPr>
        <w:t>step</w:t>
      </w:r>
      <w:r>
        <w:rPr>
          <w:spacing w:val="-12"/>
          <w:sz w:val="20"/>
        </w:rPr>
        <w:t> </w:t>
      </w:r>
      <w:r>
        <w:rPr>
          <w:sz w:val="20"/>
        </w:rPr>
        <w:t>of</w:t>
      </w:r>
      <w:r>
        <w:rPr>
          <w:spacing w:val="-12"/>
          <w:sz w:val="20"/>
        </w:rPr>
        <w:t> </w:t>
      </w:r>
      <w:r>
        <w:rPr>
          <w:sz w:val="20"/>
        </w:rPr>
        <w:t>the</w:t>
      </w:r>
      <w:r>
        <w:rPr>
          <w:spacing w:val="-12"/>
          <w:sz w:val="20"/>
        </w:rPr>
        <w:t> </w:t>
      </w:r>
      <w:r>
        <w:rPr>
          <w:sz w:val="20"/>
        </w:rPr>
        <w:t>tiered</w:t>
      </w:r>
      <w:r>
        <w:rPr>
          <w:spacing w:val="-12"/>
          <w:sz w:val="20"/>
        </w:rPr>
        <w:t> </w:t>
      </w:r>
      <w:r>
        <w:rPr>
          <w:sz w:val="20"/>
        </w:rPr>
        <w:t>approach</w:t>
      </w:r>
      <w:r>
        <w:rPr>
          <w:spacing w:val="-12"/>
          <w:sz w:val="20"/>
        </w:rPr>
        <w:t> </w:t>
      </w:r>
      <w:r>
        <w:rPr>
          <w:sz w:val="20"/>
        </w:rPr>
        <w:t>should be</w:t>
      </w:r>
      <w:r>
        <w:rPr>
          <w:spacing w:val="-5"/>
          <w:sz w:val="20"/>
        </w:rPr>
        <w:t> </w:t>
      </w:r>
      <w:r>
        <w:rPr>
          <w:sz w:val="20"/>
        </w:rPr>
        <w:t>that:</w:t>
      </w:r>
    </w:p>
    <w:p>
      <w:pPr>
        <w:spacing w:line="208" w:lineRule="auto" w:before="120"/>
        <w:ind w:left="2254" w:right="1010" w:firstLine="0"/>
        <w:jc w:val="left"/>
        <w:rPr>
          <w:sz w:val="11"/>
        </w:rPr>
      </w:pPr>
      <w:r>
        <w:rPr>
          <w:sz w:val="19"/>
        </w:rPr>
        <w:t>people who are identified as being stalked be assigned a contact within the agency they are reporting to who knows the case. This can be supplemented by IT systems that ensure that stalking victims are flagged so that summary information is easily accessed as soon as a further report is made.</w:t>
      </w:r>
      <w:r>
        <w:rPr>
          <w:position w:val="6"/>
          <w:sz w:val="11"/>
        </w:rPr>
        <w:t>16</w:t>
      </w:r>
    </w:p>
    <w:p>
      <w:pPr>
        <w:pStyle w:val="ListParagraph"/>
        <w:numPr>
          <w:ilvl w:val="1"/>
          <w:numId w:val="7"/>
        </w:numPr>
        <w:tabs>
          <w:tab w:pos="1801" w:val="left" w:leader="none"/>
          <w:tab w:pos="1802" w:val="left" w:leader="none"/>
        </w:tabs>
        <w:spacing w:line="206" w:lineRule="auto" w:before="125" w:after="0"/>
        <w:ind w:left="1801" w:right="1370" w:hanging="794"/>
        <w:jc w:val="left"/>
        <w:rPr>
          <w:sz w:val="11"/>
        </w:rPr>
      </w:pPr>
      <w:r>
        <w:rPr>
          <w:sz w:val="20"/>
        </w:rPr>
        <w:t>It was acknowledged that ‘this can be </w:t>
      </w:r>
      <w:r>
        <w:rPr>
          <w:spacing w:val="-3"/>
          <w:sz w:val="20"/>
        </w:rPr>
        <w:t>complex </w:t>
      </w:r>
      <w:r>
        <w:rPr>
          <w:sz w:val="20"/>
        </w:rPr>
        <w:t>in criminal justice systems that </w:t>
      </w:r>
      <w:r>
        <w:rPr>
          <w:spacing w:val="-3"/>
          <w:sz w:val="20"/>
        </w:rPr>
        <w:t>are </w:t>
      </w:r>
      <w:r>
        <w:rPr>
          <w:sz w:val="20"/>
        </w:rPr>
        <w:t>typically</w:t>
      </w:r>
      <w:r>
        <w:rPr>
          <w:spacing w:val="-12"/>
          <w:sz w:val="20"/>
        </w:rPr>
        <w:t> </w:t>
      </w:r>
      <w:r>
        <w:rPr>
          <w:sz w:val="20"/>
        </w:rPr>
        <w:t>incident</w:t>
      </w:r>
      <w:r>
        <w:rPr>
          <w:spacing w:val="-11"/>
          <w:sz w:val="20"/>
        </w:rPr>
        <w:t> </w:t>
      </w:r>
      <w:r>
        <w:rPr>
          <w:sz w:val="20"/>
        </w:rPr>
        <w:t>based</w:t>
      </w:r>
      <w:r>
        <w:rPr>
          <w:spacing w:val="-11"/>
          <w:sz w:val="20"/>
        </w:rPr>
        <w:t> </w:t>
      </w:r>
      <w:r>
        <w:rPr>
          <w:sz w:val="20"/>
        </w:rPr>
        <w:t>rather</w:t>
      </w:r>
      <w:r>
        <w:rPr>
          <w:spacing w:val="-11"/>
          <w:sz w:val="20"/>
        </w:rPr>
        <w:t> </w:t>
      </w:r>
      <w:r>
        <w:rPr>
          <w:sz w:val="20"/>
        </w:rPr>
        <w:t>than</w:t>
      </w:r>
      <w:r>
        <w:rPr>
          <w:spacing w:val="-11"/>
          <w:sz w:val="20"/>
        </w:rPr>
        <w:t> </w:t>
      </w:r>
      <w:r>
        <w:rPr>
          <w:sz w:val="20"/>
        </w:rPr>
        <w:t>facilitating</w:t>
      </w:r>
      <w:r>
        <w:rPr>
          <w:spacing w:val="-11"/>
          <w:sz w:val="20"/>
        </w:rPr>
        <w:t> </w:t>
      </w:r>
      <w:r>
        <w:rPr>
          <w:spacing w:val="-3"/>
          <w:sz w:val="20"/>
        </w:rPr>
        <w:t>recording</w:t>
      </w:r>
      <w:r>
        <w:rPr>
          <w:spacing w:val="-11"/>
          <w:sz w:val="20"/>
        </w:rPr>
        <w:t> </w:t>
      </w:r>
      <w:r>
        <w:rPr>
          <w:sz w:val="20"/>
        </w:rPr>
        <w:t>of</w:t>
      </w:r>
      <w:r>
        <w:rPr>
          <w:spacing w:val="-11"/>
          <w:sz w:val="20"/>
        </w:rPr>
        <w:t> </w:t>
      </w:r>
      <w:r>
        <w:rPr>
          <w:sz w:val="20"/>
        </w:rPr>
        <w:t>a</w:t>
      </w:r>
      <w:r>
        <w:rPr>
          <w:spacing w:val="-11"/>
          <w:sz w:val="20"/>
        </w:rPr>
        <w:t> </w:t>
      </w:r>
      <w:r>
        <w:rPr>
          <w:sz w:val="20"/>
        </w:rPr>
        <w:t>course</w:t>
      </w:r>
      <w:r>
        <w:rPr>
          <w:spacing w:val="-11"/>
          <w:sz w:val="20"/>
        </w:rPr>
        <w:t> </w:t>
      </w:r>
      <w:r>
        <w:rPr>
          <w:sz w:val="20"/>
        </w:rPr>
        <w:t>of</w:t>
      </w:r>
      <w:r>
        <w:rPr>
          <w:spacing w:val="-11"/>
          <w:sz w:val="20"/>
        </w:rPr>
        <w:t> </w:t>
      </w:r>
      <w:r>
        <w:rPr>
          <w:sz w:val="20"/>
        </w:rPr>
        <w:t>conduct</w:t>
      </w:r>
      <w:r>
        <w:rPr>
          <w:spacing w:val="-11"/>
          <w:sz w:val="20"/>
        </w:rPr>
        <w:t> </w:t>
      </w:r>
      <w:r>
        <w:rPr>
          <w:sz w:val="20"/>
        </w:rPr>
        <w:t>that persists </w:t>
      </w:r>
      <w:r>
        <w:rPr>
          <w:spacing w:val="-4"/>
          <w:sz w:val="20"/>
        </w:rPr>
        <w:t>over</w:t>
      </w:r>
      <w:r>
        <w:rPr>
          <w:spacing w:val="-8"/>
          <w:sz w:val="20"/>
        </w:rPr>
        <w:t> </w:t>
      </w:r>
      <w:r>
        <w:rPr>
          <w:spacing w:val="-4"/>
          <w:sz w:val="20"/>
        </w:rPr>
        <w:t>time’.</w:t>
      </w:r>
      <w:r>
        <w:rPr>
          <w:spacing w:val="-4"/>
          <w:position w:val="7"/>
          <w:sz w:val="11"/>
        </w:rPr>
        <w:t>17</w:t>
      </w:r>
    </w:p>
    <w:p>
      <w:pPr>
        <w:pStyle w:val="ListParagraph"/>
        <w:numPr>
          <w:ilvl w:val="1"/>
          <w:numId w:val="7"/>
        </w:numPr>
        <w:tabs>
          <w:tab w:pos="1801" w:val="left" w:leader="none"/>
          <w:tab w:pos="1802" w:val="left" w:leader="none"/>
        </w:tabs>
        <w:spacing w:line="240" w:lineRule="auto" w:before="91" w:after="0"/>
        <w:ind w:left="1801" w:right="0" w:hanging="794"/>
        <w:jc w:val="left"/>
        <w:rPr>
          <w:sz w:val="20"/>
        </w:rPr>
      </w:pPr>
      <w:r>
        <w:rPr>
          <w:sz w:val="20"/>
        </w:rPr>
        <w:t>Nevertheless, the </w:t>
      </w:r>
      <w:r>
        <w:rPr>
          <w:spacing w:val="-3"/>
          <w:sz w:val="20"/>
        </w:rPr>
        <w:t>Centre for Forensic </w:t>
      </w:r>
      <w:r>
        <w:rPr>
          <w:sz w:val="20"/>
        </w:rPr>
        <w:t>Behavioural Science</w:t>
      </w:r>
      <w:r>
        <w:rPr>
          <w:spacing w:val="-24"/>
          <w:sz w:val="20"/>
        </w:rPr>
        <w:t> </w:t>
      </w:r>
      <w:r>
        <w:rPr>
          <w:sz w:val="20"/>
        </w:rPr>
        <w:t>said:</w:t>
      </w:r>
    </w:p>
    <w:p>
      <w:pPr>
        <w:spacing w:line="208" w:lineRule="auto" w:before="113"/>
        <w:ind w:left="2254" w:right="1228" w:firstLine="0"/>
        <w:jc w:val="left"/>
        <w:rPr>
          <w:sz w:val="11"/>
        </w:rPr>
      </w:pPr>
      <w:r>
        <w:rPr>
          <w:sz w:val="19"/>
        </w:rPr>
        <w:t>creating flags in police systems and court records that allow easy identification of the course of conduct and the need to respond in kind is essential to ensuring that changes in risk can be monitored and risk management adapted appropriately.</w:t>
      </w:r>
      <w:r>
        <w:rPr>
          <w:position w:val="6"/>
          <w:sz w:val="11"/>
        </w:rPr>
        <w:t>18</w:t>
      </w:r>
    </w:p>
    <w:p>
      <w:pPr>
        <w:pStyle w:val="ListParagraph"/>
        <w:numPr>
          <w:ilvl w:val="1"/>
          <w:numId w:val="7"/>
        </w:numPr>
        <w:tabs>
          <w:tab w:pos="1801" w:val="left" w:leader="none"/>
          <w:tab w:pos="1802" w:val="left" w:leader="none"/>
        </w:tabs>
        <w:spacing w:line="240" w:lineRule="auto" w:before="91" w:after="0"/>
        <w:ind w:left="1801" w:right="0" w:hanging="794"/>
        <w:jc w:val="left"/>
        <w:rPr>
          <w:sz w:val="20"/>
        </w:rPr>
      </w:pPr>
      <w:r>
        <w:rPr>
          <w:sz w:val="20"/>
        </w:rPr>
        <w:t>Furthermore:</w:t>
      </w:r>
    </w:p>
    <w:p>
      <w:pPr>
        <w:spacing w:line="208" w:lineRule="auto" w:before="113"/>
        <w:ind w:left="2254" w:right="957" w:firstLine="0"/>
        <w:jc w:val="left"/>
        <w:rPr>
          <w:sz w:val="11"/>
        </w:rPr>
      </w:pPr>
      <w:r>
        <w:rPr>
          <w:sz w:val="19"/>
        </w:rPr>
        <w:t>effective case management in a stalking situation requires a designated person being responsible for oversight of the case, who can conduct ongoing assessments about the level of concern that is present in the case over time.</w:t>
      </w:r>
      <w:r>
        <w:rPr>
          <w:position w:val="6"/>
          <w:sz w:val="11"/>
        </w:rPr>
        <w:t>19</w:t>
      </w:r>
    </w:p>
    <w:p>
      <w:pPr>
        <w:pStyle w:val="ListParagraph"/>
        <w:numPr>
          <w:ilvl w:val="1"/>
          <w:numId w:val="7"/>
        </w:numPr>
        <w:tabs>
          <w:tab w:pos="1801" w:val="left" w:leader="none"/>
          <w:tab w:pos="1802" w:val="left" w:leader="none"/>
        </w:tabs>
        <w:spacing w:line="206" w:lineRule="auto" w:before="124" w:after="0"/>
        <w:ind w:left="1801" w:right="1058" w:hanging="794"/>
        <w:jc w:val="left"/>
        <w:rPr>
          <w:sz w:val="20"/>
        </w:rPr>
      </w:pPr>
      <w:r>
        <w:rPr>
          <w:spacing w:val="-5"/>
          <w:sz w:val="20"/>
        </w:rPr>
        <w:t>However, </w:t>
      </w:r>
      <w:r>
        <w:rPr>
          <w:sz w:val="20"/>
        </w:rPr>
        <w:t>although there </w:t>
      </w:r>
      <w:r>
        <w:rPr>
          <w:spacing w:val="-3"/>
          <w:sz w:val="20"/>
        </w:rPr>
        <w:t>may </w:t>
      </w:r>
      <w:r>
        <w:rPr>
          <w:sz w:val="20"/>
        </w:rPr>
        <w:t>be benefits in assigning a single point of contact within Victoria</w:t>
      </w:r>
      <w:r>
        <w:rPr>
          <w:spacing w:val="-10"/>
          <w:sz w:val="20"/>
        </w:rPr>
        <w:t> </w:t>
      </w:r>
      <w:r>
        <w:rPr>
          <w:sz w:val="20"/>
        </w:rPr>
        <w:t>Police</w:t>
      </w:r>
      <w:r>
        <w:rPr>
          <w:spacing w:val="-10"/>
          <w:sz w:val="20"/>
        </w:rPr>
        <w:t> </w:t>
      </w:r>
      <w:r>
        <w:rPr>
          <w:spacing w:val="-3"/>
          <w:sz w:val="20"/>
        </w:rPr>
        <w:t>for</w:t>
      </w:r>
      <w:r>
        <w:rPr>
          <w:spacing w:val="-10"/>
          <w:sz w:val="20"/>
        </w:rPr>
        <w:t> </w:t>
      </w:r>
      <w:r>
        <w:rPr>
          <w:sz w:val="20"/>
        </w:rPr>
        <w:t>reports</w:t>
      </w:r>
      <w:r>
        <w:rPr>
          <w:spacing w:val="-10"/>
          <w:sz w:val="20"/>
        </w:rPr>
        <w:t> </w:t>
      </w:r>
      <w:r>
        <w:rPr>
          <w:sz w:val="20"/>
        </w:rPr>
        <w:t>of</w:t>
      </w:r>
      <w:r>
        <w:rPr>
          <w:spacing w:val="-10"/>
          <w:sz w:val="20"/>
        </w:rPr>
        <w:t> </w:t>
      </w:r>
      <w:r>
        <w:rPr>
          <w:sz w:val="20"/>
        </w:rPr>
        <w:t>stalking,</w:t>
      </w:r>
      <w:r>
        <w:rPr>
          <w:spacing w:val="-10"/>
          <w:sz w:val="20"/>
        </w:rPr>
        <w:t> </w:t>
      </w:r>
      <w:r>
        <w:rPr>
          <w:sz w:val="20"/>
        </w:rPr>
        <w:t>the</w:t>
      </w:r>
      <w:r>
        <w:rPr>
          <w:spacing w:val="-10"/>
          <w:sz w:val="20"/>
        </w:rPr>
        <w:t> </w:t>
      </w:r>
      <w:r>
        <w:rPr>
          <w:sz w:val="20"/>
        </w:rPr>
        <w:t>benefits</w:t>
      </w:r>
      <w:r>
        <w:rPr>
          <w:spacing w:val="-9"/>
          <w:sz w:val="20"/>
        </w:rPr>
        <w:t> </w:t>
      </w:r>
      <w:r>
        <w:rPr>
          <w:spacing w:val="-3"/>
          <w:sz w:val="20"/>
        </w:rPr>
        <w:t>are</w:t>
      </w:r>
      <w:r>
        <w:rPr>
          <w:spacing w:val="-10"/>
          <w:sz w:val="20"/>
        </w:rPr>
        <w:t> </w:t>
      </w:r>
      <w:r>
        <w:rPr>
          <w:spacing w:val="-3"/>
          <w:sz w:val="20"/>
        </w:rPr>
        <w:t>likely</w:t>
      </w:r>
      <w:r>
        <w:rPr>
          <w:spacing w:val="-10"/>
          <w:sz w:val="20"/>
        </w:rPr>
        <w:t> </w:t>
      </w:r>
      <w:r>
        <w:rPr>
          <w:sz w:val="20"/>
        </w:rPr>
        <w:t>outweighed</w:t>
      </w:r>
      <w:r>
        <w:rPr>
          <w:spacing w:val="-10"/>
          <w:sz w:val="20"/>
        </w:rPr>
        <w:t> </w:t>
      </w:r>
      <w:r>
        <w:rPr>
          <w:spacing w:val="-3"/>
          <w:sz w:val="20"/>
        </w:rPr>
        <w:t>by</w:t>
      </w:r>
      <w:r>
        <w:rPr>
          <w:spacing w:val="-10"/>
          <w:sz w:val="20"/>
        </w:rPr>
        <w:t> </w:t>
      </w:r>
      <w:r>
        <w:rPr>
          <w:sz w:val="20"/>
        </w:rPr>
        <w:t>the</w:t>
      </w:r>
      <w:r>
        <w:rPr>
          <w:spacing w:val="-10"/>
          <w:sz w:val="20"/>
        </w:rPr>
        <w:t> </w:t>
      </w:r>
      <w:r>
        <w:rPr>
          <w:sz w:val="20"/>
        </w:rPr>
        <w:t>practical difficulties.</w:t>
      </w:r>
      <w:r>
        <w:rPr>
          <w:spacing w:val="-12"/>
          <w:sz w:val="20"/>
        </w:rPr>
        <w:t> </w:t>
      </w:r>
      <w:r>
        <w:rPr>
          <w:sz w:val="20"/>
        </w:rPr>
        <w:t>Instead,</w:t>
      </w:r>
      <w:r>
        <w:rPr>
          <w:spacing w:val="-12"/>
          <w:sz w:val="20"/>
        </w:rPr>
        <w:t> </w:t>
      </w:r>
      <w:r>
        <w:rPr>
          <w:sz w:val="20"/>
        </w:rPr>
        <w:t>a</w:t>
      </w:r>
      <w:r>
        <w:rPr>
          <w:spacing w:val="-12"/>
          <w:sz w:val="20"/>
        </w:rPr>
        <w:t> </w:t>
      </w:r>
      <w:r>
        <w:rPr>
          <w:sz w:val="20"/>
        </w:rPr>
        <w:t>more</w:t>
      </w:r>
      <w:r>
        <w:rPr>
          <w:spacing w:val="-11"/>
          <w:sz w:val="20"/>
        </w:rPr>
        <w:t> </w:t>
      </w:r>
      <w:r>
        <w:rPr>
          <w:spacing w:val="-3"/>
          <w:sz w:val="20"/>
        </w:rPr>
        <w:t>achievable</w:t>
      </w:r>
      <w:r>
        <w:rPr>
          <w:spacing w:val="-12"/>
          <w:sz w:val="20"/>
        </w:rPr>
        <w:t> </w:t>
      </w:r>
      <w:r>
        <w:rPr>
          <w:sz w:val="20"/>
        </w:rPr>
        <w:t>option</w:t>
      </w:r>
      <w:r>
        <w:rPr>
          <w:spacing w:val="-12"/>
          <w:sz w:val="20"/>
        </w:rPr>
        <w:t> </w:t>
      </w:r>
      <w:r>
        <w:rPr>
          <w:spacing w:val="-3"/>
          <w:sz w:val="20"/>
        </w:rPr>
        <w:t>would</w:t>
      </w:r>
      <w:r>
        <w:rPr>
          <w:spacing w:val="-12"/>
          <w:sz w:val="20"/>
        </w:rPr>
        <w:t> </w:t>
      </w:r>
      <w:r>
        <w:rPr>
          <w:sz w:val="20"/>
        </w:rPr>
        <w:t>be</w:t>
      </w:r>
      <w:r>
        <w:rPr>
          <w:spacing w:val="-11"/>
          <w:sz w:val="20"/>
        </w:rPr>
        <w:t> </w:t>
      </w:r>
      <w:r>
        <w:rPr>
          <w:spacing w:val="-3"/>
          <w:sz w:val="20"/>
        </w:rPr>
        <w:t>for</w:t>
      </w:r>
      <w:r>
        <w:rPr>
          <w:spacing w:val="-12"/>
          <w:sz w:val="20"/>
        </w:rPr>
        <w:t> </w:t>
      </w:r>
      <w:r>
        <w:rPr>
          <w:sz w:val="20"/>
        </w:rPr>
        <w:t>Victoria</w:t>
      </w:r>
      <w:r>
        <w:rPr>
          <w:spacing w:val="-12"/>
          <w:sz w:val="20"/>
        </w:rPr>
        <w:t> </w:t>
      </w:r>
      <w:r>
        <w:rPr>
          <w:sz w:val="20"/>
        </w:rPr>
        <w:t>Police</w:t>
      </w:r>
      <w:r>
        <w:rPr>
          <w:spacing w:val="-12"/>
          <w:sz w:val="20"/>
        </w:rPr>
        <w:t> </w:t>
      </w:r>
      <w:r>
        <w:rPr>
          <w:sz w:val="20"/>
        </w:rPr>
        <w:t>to</w:t>
      </w:r>
      <w:r>
        <w:rPr>
          <w:spacing w:val="-11"/>
          <w:sz w:val="20"/>
        </w:rPr>
        <w:t> </w:t>
      </w:r>
      <w:r>
        <w:rPr>
          <w:sz w:val="20"/>
        </w:rPr>
        <w:t>ensure</w:t>
      </w:r>
      <w:r>
        <w:rPr>
          <w:spacing w:val="-12"/>
          <w:sz w:val="20"/>
        </w:rPr>
        <w:t> </w:t>
      </w:r>
      <w:r>
        <w:rPr>
          <w:sz w:val="20"/>
        </w:rPr>
        <w:t>that all reports of stalking </w:t>
      </w:r>
      <w:r>
        <w:rPr>
          <w:spacing w:val="-3"/>
          <w:sz w:val="20"/>
        </w:rPr>
        <w:t>are </w:t>
      </w:r>
      <w:r>
        <w:rPr>
          <w:sz w:val="20"/>
        </w:rPr>
        <w:t>recorded, including where no offence is detected. Victoria Police must also ensure that reports </w:t>
      </w:r>
      <w:r>
        <w:rPr>
          <w:spacing w:val="-3"/>
          <w:sz w:val="20"/>
        </w:rPr>
        <w:t>are accessible </w:t>
      </w:r>
      <w:r>
        <w:rPr>
          <w:sz w:val="20"/>
        </w:rPr>
        <w:t>and can be </w:t>
      </w:r>
      <w:r>
        <w:rPr>
          <w:spacing w:val="-3"/>
          <w:sz w:val="20"/>
        </w:rPr>
        <w:t>retrieved </w:t>
      </w:r>
      <w:r>
        <w:rPr>
          <w:sz w:val="20"/>
        </w:rPr>
        <w:t>when a new police member is dealing with a victim survivor who has made a </w:t>
      </w:r>
      <w:r>
        <w:rPr>
          <w:spacing w:val="-3"/>
          <w:sz w:val="20"/>
        </w:rPr>
        <w:t>previous </w:t>
      </w:r>
      <w:r>
        <w:rPr>
          <w:sz w:val="20"/>
        </w:rPr>
        <w:t>report. This </w:t>
      </w:r>
      <w:r>
        <w:rPr>
          <w:spacing w:val="-3"/>
          <w:sz w:val="20"/>
        </w:rPr>
        <w:t>would reduce </w:t>
      </w:r>
      <w:r>
        <w:rPr>
          <w:sz w:val="20"/>
        </w:rPr>
        <w:t>the need </w:t>
      </w:r>
      <w:r>
        <w:rPr>
          <w:spacing w:val="-3"/>
          <w:sz w:val="20"/>
        </w:rPr>
        <w:t>for </w:t>
      </w:r>
      <w:r>
        <w:rPr>
          <w:sz w:val="20"/>
        </w:rPr>
        <w:t>victim survivors to </w:t>
      </w:r>
      <w:r>
        <w:rPr>
          <w:spacing w:val="-3"/>
          <w:sz w:val="20"/>
        </w:rPr>
        <w:t>re-tell </w:t>
      </w:r>
      <w:r>
        <w:rPr>
          <w:sz w:val="20"/>
        </w:rPr>
        <w:t>their </w:t>
      </w:r>
      <w:r>
        <w:rPr>
          <w:spacing w:val="-3"/>
          <w:sz w:val="20"/>
        </w:rPr>
        <w:t>story. Improved recording </w:t>
      </w:r>
      <w:r>
        <w:rPr>
          <w:sz w:val="20"/>
        </w:rPr>
        <w:t>of stalking reports, alongside use of the Whole Story </w:t>
      </w:r>
      <w:r>
        <w:rPr>
          <w:spacing w:val="-3"/>
          <w:sz w:val="20"/>
        </w:rPr>
        <w:t>framework for investigating </w:t>
      </w:r>
      <w:r>
        <w:rPr>
          <w:sz w:val="20"/>
        </w:rPr>
        <w:t>stalking (see</w:t>
      </w:r>
      <w:r>
        <w:rPr>
          <w:spacing w:val="-9"/>
          <w:sz w:val="20"/>
        </w:rPr>
        <w:t> </w:t>
      </w:r>
      <w:r>
        <w:rPr>
          <w:spacing w:val="-3"/>
          <w:sz w:val="20"/>
        </w:rPr>
        <w:t>Chapter</w:t>
      </w:r>
      <w:r>
        <w:rPr>
          <w:spacing w:val="-8"/>
          <w:sz w:val="20"/>
        </w:rPr>
        <w:t> </w:t>
      </w:r>
      <w:r>
        <w:rPr>
          <w:spacing w:val="-3"/>
          <w:sz w:val="20"/>
        </w:rPr>
        <w:t>5),</w:t>
      </w:r>
      <w:r>
        <w:rPr>
          <w:spacing w:val="-8"/>
          <w:sz w:val="20"/>
        </w:rPr>
        <w:t> </w:t>
      </w:r>
      <w:r>
        <w:rPr>
          <w:sz w:val="20"/>
        </w:rPr>
        <w:t>could</w:t>
      </w:r>
      <w:r>
        <w:rPr>
          <w:spacing w:val="-8"/>
          <w:sz w:val="20"/>
        </w:rPr>
        <w:t> </w:t>
      </w:r>
      <w:r>
        <w:rPr>
          <w:spacing w:val="-3"/>
          <w:sz w:val="20"/>
        </w:rPr>
        <w:t>achieve</w:t>
      </w:r>
      <w:r>
        <w:rPr>
          <w:spacing w:val="-8"/>
          <w:sz w:val="20"/>
        </w:rPr>
        <w:t> </w:t>
      </w:r>
      <w:r>
        <w:rPr>
          <w:sz w:val="20"/>
        </w:rPr>
        <w:t>the</w:t>
      </w:r>
      <w:r>
        <w:rPr>
          <w:spacing w:val="-8"/>
          <w:sz w:val="20"/>
        </w:rPr>
        <w:t> </w:t>
      </w:r>
      <w:r>
        <w:rPr>
          <w:sz w:val="20"/>
        </w:rPr>
        <w:t>intended</w:t>
      </w:r>
      <w:r>
        <w:rPr>
          <w:spacing w:val="-8"/>
          <w:sz w:val="20"/>
        </w:rPr>
        <w:t> </w:t>
      </w:r>
      <w:r>
        <w:rPr>
          <w:sz w:val="20"/>
        </w:rPr>
        <w:t>aims</w:t>
      </w:r>
      <w:r>
        <w:rPr>
          <w:spacing w:val="-8"/>
          <w:sz w:val="20"/>
        </w:rPr>
        <w:t> </w:t>
      </w:r>
      <w:r>
        <w:rPr>
          <w:sz w:val="20"/>
        </w:rPr>
        <w:t>of</w:t>
      </w:r>
      <w:r>
        <w:rPr>
          <w:spacing w:val="-8"/>
          <w:sz w:val="20"/>
        </w:rPr>
        <w:t> </w:t>
      </w:r>
      <w:r>
        <w:rPr>
          <w:sz w:val="20"/>
        </w:rPr>
        <w:t>assigning</w:t>
      </w:r>
      <w:r>
        <w:rPr>
          <w:spacing w:val="-8"/>
          <w:sz w:val="20"/>
        </w:rPr>
        <w:t> </w:t>
      </w:r>
      <w:r>
        <w:rPr>
          <w:sz w:val="20"/>
        </w:rPr>
        <w:t>a</w:t>
      </w:r>
      <w:r>
        <w:rPr>
          <w:spacing w:val="-9"/>
          <w:sz w:val="20"/>
        </w:rPr>
        <w:t> </w:t>
      </w:r>
      <w:r>
        <w:rPr>
          <w:sz w:val="20"/>
        </w:rPr>
        <w:t>single</w:t>
      </w:r>
      <w:r>
        <w:rPr>
          <w:spacing w:val="-8"/>
          <w:sz w:val="20"/>
        </w:rPr>
        <w:t> </w:t>
      </w:r>
      <w:r>
        <w:rPr>
          <w:sz w:val="20"/>
        </w:rPr>
        <w:t>point</w:t>
      </w:r>
      <w:r>
        <w:rPr>
          <w:spacing w:val="-8"/>
          <w:sz w:val="20"/>
        </w:rPr>
        <w:t> </w:t>
      </w:r>
      <w:r>
        <w:rPr>
          <w:sz w:val="20"/>
        </w:rPr>
        <w:t>of</w:t>
      </w:r>
      <w:r>
        <w:rPr>
          <w:spacing w:val="-8"/>
          <w:sz w:val="20"/>
        </w:rPr>
        <w:t> </w:t>
      </w:r>
      <w:r>
        <w:rPr>
          <w:sz w:val="20"/>
        </w:rPr>
        <w:t>contact.</w:t>
      </w:r>
    </w:p>
    <w:p>
      <w:pPr>
        <w:pStyle w:val="BodyText"/>
        <w:spacing w:before="1"/>
        <w:rPr>
          <w:sz w:val="15"/>
        </w:rPr>
      </w:pPr>
      <w:r>
        <w:rPr/>
        <w:pict>
          <v:line style="position:absolute;mso-position-horizontal-relative:page;mso-position-vertical-relative:paragraph;z-index:848;mso-wrap-distance-left:0;mso-wrap-distance-right:0" from="79.370102pt,12.92866pt" to="515.905102pt,12.92866pt" stroked="true" strokeweight="1pt" strokecolor="#f8cabc">
            <v:stroke dashstyle="solid"/>
            <w10:wrap type="topAndBottom"/>
          </v:line>
        </w:pict>
      </w:r>
    </w:p>
    <w:p>
      <w:pPr>
        <w:pStyle w:val="ListParagraph"/>
        <w:numPr>
          <w:ilvl w:val="0"/>
          <w:numId w:val="15"/>
        </w:numPr>
        <w:tabs>
          <w:tab w:pos="1801" w:val="left" w:leader="none"/>
          <w:tab w:pos="1802" w:val="left" w:leader="none"/>
        </w:tabs>
        <w:spacing w:line="170" w:lineRule="exact" w:before="91" w:after="0"/>
        <w:ind w:left="1801" w:right="0" w:hanging="794"/>
        <w:jc w:val="left"/>
        <w:rPr>
          <w:sz w:val="13"/>
        </w:rPr>
      </w:pPr>
      <w:r>
        <w:rPr>
          <w:sz w:val="13"/>
        </w:rPr>
        <w:t>Ibid.</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70 (Di</w:t>
      </w:r>
      <w:r>
        <w:rPr>
          <w:spacing w:val="-2"/>
          <w:sz w:val="13"/>
        </w:rPr>
        <w:t> </w:t>
      </w:r>
      <w:r>
        <w:rPr>
          <w:sz w:val="13"/>
        </w:rPr>
        <w:t>McDonald).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49 </w:t>
      </w:r>
      <w:r>
        <w:rPr>
          <w:spacing w:val="2"/>
          <w:sz w:val="13"/>
        </w:rPr>
        <w:t>(Victims </w:t>
      </w:r>
      <w:r>
        <w:rPr>
          <w:sz w:val="13"/>
        </w:rPr>
        <w:t>of Crime</w:t>
      </w:r>
      <w:r>
        <w:rPr>
          <w:spacing w:val="-5"/>
          <w:sz w:val="13"/>
        </w:rPr>
        <w:t> </w:t>
      </w:r>
      <w:r>
        <w:rPr>
          <w:sz w:val="13"/>
        </w:rPr>
        <w:t>Commissioner).</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32 (Centre for Forensic Behavioural Science).</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pict>
          <v:shape style="position:absolute;margin-left:36pt;margin-top:3.710249pt;width:13.65pt;height:14.1pt;mso-position-horizontal-relative:page;mso-position-vertical-relative:paragraph;z-index:2920" type="#_x0000_t202" filled="false" stroked="false">
            <v:textbox inset="0,0,0,0">
              <w:txbxContent>
                <w:p>
                  <w:pPr>
                    <w:spacing w:line="282" w:lineRule="exact" w:before="0"/>
                    <w:ind w:left="0" w:right="0" w:firstLine="0"/>
                    <w:jc w:val="left"/>
                    <w:rPr>
                      <w:b/>
                      <w:sz w:val="24"/>
                    </w:rPr>
                  </w:pPr>
                  <w:r>
                    <w:rPr>
                      <w:b/>
                      <w:color w:val="EA5B50"/>
                      <w:sz w:val="24"/>
                    </w:rPr>
                    <w:t>24</w:t>
                  </w:r>
                </w:p>
              </w:txbxContent>
            </v:textbox>
            <w10:wrap type="none"/>
          </v:shape>
        </w:pict>
      </w:r>
      <w:r>
        <w:rPr>
          <w:sz w:val="13"/>
        </w:rPr>
        <w:t>Ibid.</w:t>
      </w:r>
    </w:p>
    <w:p>
      <w:pPr>
        <w:pStyle w:val="ListParagraph"/>
        <w:numPr>
          <w:ilvl w:val="0"/>
          <w:numId w:val="15"/>
        </w:numPr>
        <w:tabs>
          <w:tab w:pos="1801"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1"/>
        <w:rPr>
          <w:sz w:val="13"/>
        </w:rPr>
      </w:pPr>
    </w:p>
    <w:p>
      <w:pPr>
        <w:pStyle w:val="ListParagraph"/>
        <w:numPr>
          <w:ilvl w:val="1"/>
          <w:numId w:val="7"/>
        </w:numPr>
        <w:tabs>
          <w:tab w:pos="1795" w:val="left" w:leader="none"/>
          <w:tab w:pos="1796" w:val="left" w:leader="none"/>
        </w:tabs>
        <w:spacing w:line="206" w:lineRule="auto" w:before="90" w:after="0"/>
        <w:ind w:left="1795" w:right="1133" w:hanging="794"/>
        <w:jc w:val="left"/>
        <w:rPr>
          <w:sz w:val="20"/>
        </w:rPr>
      </w:pPr>
      <w:bookmarkStart w:name="Step three: Deciding the appropriate res" w:id="55"/>
      <w:bookmarkEnd w:id="55"/>
      <w:r>
        <w:rPr/>
      </w:r>
      <w:bookmarkStart w:name="_bookmark16" w:id="56"/>
      <w:bookmarkEnd w:id="56"/>
      <w:r>
        <w:rPr/>
      </w:r>
      <w:bookmarkStart w:name="_bookmark16" w:id="57"/>
      <w:bookmarkEnd w:id="57"/>
      <w:r>
        <w:rPr>
          <w:sz w:val="20"/>
        </w:rPr>
        <w:t>I</w:t>
      </w:r>
      <w:r>
        <w:rPr>
          <w:sz w:val="20"/>
        </w:rPr>
        <w:t>t was explained that ‘assessing immediate </w:t>
      </w:r>
      <w:r>
        <w:rPr>
          <w:spacing w:val="-4"/>
          <w:sz w:val="20"/>
        </w:rPr>
        <w:t>level </w:t>
      </w:r>
      <w:r>
        <w:rPr>
          <w:sz w:val="20"/>
        </w:rPr>
        <w:t>of concern … does not </w:t>
      </w:r>
      <w:r>
        <w:rPr>
          <w:spacing w:val="-3"/>
          <w:sz w:val="20"/>
        </w:rPr>
        <w:t>connote any </w:t>
      </w:r>
      <w:r>
        <w:rPr>
          <w:sz w:val="20"/>
        </w:rPr>
        <w:t>judgement about the likelihood of </w:t>
      </w:r>
      <w:r>
        <w:rPr>
          <w:spacing w:val="-3"/>
          <w:sz w:val="20"/>
        </w:rPr>
        <w:t>future behaviour, merely </w:t>
      </w:r>
      <w:r>
        <w:rPr>
          <w:sz w:val="20"/>
        </w:rPr>
        <w:t>that there is increased concern</w:t>
      </w:r>
      <w:r>
        <w:rPr>
          <w:spacing w:val="-8"/>
          <w:sz w:val="20"/>
        </w:rPr>
        <w:t> </w:t>
      </w:r>
      <w:r>
        <w:rPr>
          <w:sz w:val="20"/>
        </w:rPr>
        <w:t>that</w:t>
      </w:r>
      <w:r>
        <w:rPr>
          <w:spacing w:val="-7"/>
          <w:sz w:val="20"/>
        </w:rPr>
        <w:t> </w:t>
      </w:r>
      <w:r>
        <w:rPr>
          <w:sz w:val="20"/>
        </w:rPr>
        <w:t>something</w:t>
      </w:r>
      <w:r>
        <w:rPr>
          <w:spacing w:val="-7"/>
          <w:sz w:val="20"/>
        </w:rPr>
        <w:t> </w:t>
      </w:r>
      <w:r>
        <w:rPr>
          <w:sz w:val="20"/>
        </w:rPr>
        <w:t>might</w:t>
      </w:r>
      <w:r>
        <w:rPr>
          <w:spacing w:val="-7"/>
          <w:sz w:val="20"/>
        </w:rPr>
        <w:t> </w:t>
      </w:r>
      <w:r>
        <w:rPr>
          <w:sz w:val="20"/>
        </w:rPr>
        <w:t>occur</w:t>
      </w:r>
      <w:r>
        <w:rPr>
          <w:spacing w:val="-7"/>
          <w:sz w:val="20"/>
        </w:rPr>
        <w:t> </w:t>
      </w:r>
      <w:r>
        <w:rPr>
          <w:sz w:val="20"/>
        </w:rPr>
        <w:t>based</w:t>
      </w:r>
      <w:r>
        <w:rPr>
          <w:spacing w:val="-8"/>
          <w:sz w:val="20"/>
        </w:rPr>
        <w:t> </w:t>
      </w:r>
      <w:r>
        <w:rPr>
          <w:sz w:val="20"/>
        </w:rPr>
        <w:t>on</w:t>
      </w:r>
      <w:r>
        <w:rPr>
          <w:spacing w:val="-7"/>
          <w:sz w:val="20"/>
        </w:rPr>
        <w:t> </w:t>
      </w:r>
      <w:r>
        <w:rPr>
          <w:sz w:val="20"/>
        </w:rPr>
        <w:t>what</w:t>
      </w:r>
      <w:r>
        <w:rPr>
          <w:spacing w:val="-7"/>
          <w:sz w:val="20"/>
        </w:rPr>
        <w:t> </w:t>
      </w:r>
      <w:r>
        <w:rPr>
          <w:sz w:val="20"/>
        </w:rPr>
        <w:t>is</w:t>
      </w:r>
      <w:r>
        <w:rPr>
          <w:spacing w:val="-7"/>
          <w:sz w:val="20"/>
        </w:rPr>
        <w:t> </w:t>
      </w:r>
      <w:r>
        <w:rPr>
          <w:spacing w:val="-3"/>
          <w:sz w:val="20"/>
        </w:rPr>
        <w:t>known</w:t>
      </w:r>
      <w:r>
        <w:rPr>
          <w:spacing w:val="-7"/>
          <w:sz w:val="20"/>
        </w:rPr>
        <w:t> </w:t>
      </w:r>
      <w:r>
        <w:rPr>
          <w:sz w:val="20"/>
        </w:rPr>
        <w:t>at</w:t>
      </w:r>
      <w:r>
        <w:rPr>
          <w:spacing w:val="-7"/>
          <w:sz w:val="20"/>
        </w:rPr>
        <w:t> </w:t>
      </w:r>
      <w:r>
        <w:rPr>
          <w:sz w:val="20"/>
        </w:rPr>
        <w:t>a</w:t>
      </w:r>
      <w:r>
        <w:rPr>
          <w:spacing w:val="-8"/>
          <w:sz w:val="20"/>
        </w:rPr>
        <w:t> </w:t>
      </w:r>
      <w:r>
        <w:rPr>
          <w:spacing w:val="-3"/>
          <w:sz w:val="20"/>
        </w:rPr>
        <w:t>given</w:t>
      </w:r>
      <w:r>
        <w:rPr>
          <w:spacing w:val="-7"/>
          <w:sz w:val="20"/>
        </w:rPr>
        <w:t> </w:t>
      </w:r>
      <w:r>
        <w:rPr>
          <w:sz w:val="20"/>
        </w:rPr>
        <w:t>point</w:t>
      </w:r>
      <w:r>
        <w:rPr>
          <w:spacing w:val="-7"/>
          <w:sz w:val="20"/>
        </w:rPr>
        <w:t> </w:t>
      </w:r>
      <w:r>
        <w:rPr>
          <w:sz w:val="20"/>
        </w:rPr>
        <w:t>in</w:t>
      </w:r>
      <w:r>
        <w:rPr>
          <w:spacing w:val="-7"/>
          <w:sz w:val="20"/>
        </w:rPr>
        <w:t> </w:t>
      </w:r>
      <w:r>
        <w:rPr>
          <w:spacing w:val="-3"/>
          <w:sz w:val="20"/>
        </w:rPr>
        <w:t>time’.</w:t>
      </w:r>
      <w:r>
        <w:rPr>
          <w:spacing w:val="-3"/>
          <w:position w:val="7"/>
          <w:sz w:val="11"/>
        </w:rPr>
        <w:t>20</w:t>
      </w:r>
      <w:r>
        <w:rPr>
          <w:spacing w:val="-3"/>
          <w:sz w:val="11"/>
        </w:rPr>
        <w:t> </w:t>
      </w:r>
      <w:r>
        <w:rPr>
          <w:spacing w:val="-6"/>
          <w:sz w:val="20"/>
        </w:rPr>
        <w:t>We </w:t>
      </w:r>
      <w:r>
        <w:rPr>
          <w:spacing w:val="-4"/>
          <w:sz w:val="20"/>
        </w:rPr>
        <w:t>were </w:t>
      </w:r>
      <w:r>
        <w:rPr>
          <w:spacing w:val="-3"/>
          <w:sz w:val="20"/>
        </w:rPr>
        <w:t>told </w:t>
      </w:r>
      <w:r>
        <w:rPr>
          <w:sz w:val="20"/>
        </w:rPr>
        <w:t>that this can be done based on the information available.</w:t>
      </w:r>
      <w:r>
        <w:rPr>
          <w:position w:val="7"/>
          <w:sz w:val="11"/>
        </w:rPr>
        <w:t>21 </w:t>
      </w:r>
      <w:r>
        <w:rPr>
          <w:sz w:val="20"/>
        </w:rPr>
        <w:t>As such, the VLRC</w:t>
      </w:r>
      <w:r>
        <w:rPr>
          <w:spacing w:val="-10"/>
          <w:sz w:val="20"/>
        </w:rPr>
        <w:t> </w:t>
      </w:r>
      <w:r>
        <w:rPr>
          <w:sz w:val="20"/>
        </w:rPr>
        <w:t>considers</w:t>
      </w:r>
      <w:r>
        <w:rPr>
          <w:spacing w:val="-10"/>
          <w:sz w:val="20"/>
        </w:rPr>
        <w:t> </w:t>
      </w:r>
      <w:r>
        <w:rPr>
          <w:sz w:val="20"/>
        </w:rPr>
        <w:t>the</w:t>
      </w:r>
      <w:r>
        <w:rPr>
          <w:spacing w:val="-10"/>
          <w:sz w:val="20"/>
        </w:rPr>
        <w:t> </w:t>
      </w:r>
      <w:r>
        <w:rPr>
          <w:sz w:val="20"/>
        </w:rPr>
        <w:t>most</w:t>
      </w:r>
      <w:r>
        <w:rPr>
          <w:spacing w:val="-10"/>
          <w:sz w:val="20"/>
        </w:rPr>
        <w:t> </w:t>
      </w:r>
      <w:r>
        <w:rPr>
          <w:sz w:val="20"/>
        </w:rPr>
        <w:t>evidence-based</w:t>
      </w:r>
      <w:r>
        <w:rPr>
          <w:spacing w:val="-10"/>
          <w:sz w:val="20"/>
        </w:rPr>
        <w:t> </w:t>
      </w:r>
      <w:r>
        <w:rPr>
          <w:sz w:val="20"/>
        </w:rPr>
        <w:t>method</w:t>
      </w:r>
      <w:r>
        <w:rPr>
          <w:spacing w:val="-10"/>
          <w:sz w:val="20"/>
        </w:rPr>
        <w:t> </w:t>
      </w:r>
      <w:r>
        <w:rPr>
          <w:spacing w:val="-3"/>
          <w:sz w:val="20"/>
        </w:rPr>
        <w:t>for</w:t>
      </w:r>
      <w:r>
        <w:rPr>
          <w:spacing w:val="-9"/>
          <w:sz w:val="20"/>
        </w:rPr>
        <w:t> </w:t>
      </w:r>
      <w:r>
        <w:rPr>
          <w:sz w:val="20"/>
        </w:rPr>
        <w:t>police</w:t>
      </w:r>
      <w:r>
        <w:rPr>
          <w:spacing w:val="-10"/>
          <w:sz w:val="20"/>
        </w:rPr>
        <w:t> </w:t>
      </w:r>
      <w:r>
        <w:rPr>
          <w:sz w:val="20"/>
        </w:rPr>
        <w:t>to</w:t>
      </w:r>
      <w:r>
        <w:rPr>
          <w:spacing w:val="-10"/>
          <w:sz w:val="20"/>
        </w:rPr>
        <w:t> </w:t>
      </w:r>
      <w:r>
        <w:rPr>
          <w:sz w:val="20"/>
        </w:rPr>
        <w:t>determine</w:t>
      </w:r>
      <w:r>
        <w:rPr>
          <w:spacing w:val="-10"/>
          <w:sz w:val="20"/>
        </w:rPr>
        <w:t> </w:t>
      </w:r>
      <w:r>
        <w:rPr>
          <w:sz w:val="20"/>
        </w:rPr>
        <w:t>the</w:t>
      </w:r>
      <w:r>
        <w:rPr>
          <w:spacing w:val="-10"/>
          <w:sz w:val="20"/>
        </w:rPr>
        <w:t> </w:t>
      </w:r>
      <w:r>
        <w:rPr>
          <w:spacing w:val="-4"/>
          <w:sz w:val="20"/>
        </w:rPr>
        <w:t>level</w:t>
      </w:r>
      <w:r>
        <w:rPr>
          <w:spacing w:val="-10"/>
          <w:sz w:val="20"/>
        </w:rPr>
        <w:t> </w:t>
      </w:r>
      <w:r>
        <w:rPr>
          <w:sz w:val="20"/>
        </w:rPr>
        <w:t>of concern</w:t>
      </w:r>
      <w:r>
        <w:rPr>
          <w:spacing w:val="-9"/>
          <w:sz w:val="20"/>
        </w:rPr>
        <w:t> </w:t>
      </w:r>
      <w:r>
        <w:rPr>
          <w:sz w:val="20"/>
        </w:rPr>
        <w:t>in</w:t>
      </w:r>
      <w:r>
        <w:rPr>
          <w:spacing w:val="-8"/>
          <w:sz w:val="20"/>
        </w:rPr>
        <w:t> </w:t>
      </w:r>
      <w:r>
        <w:rPr>
          <w:sz w:val="20"/>
        </w:rPr>
        <w:t>a</w:t>
      </w:r>
      <w:r>
        <w:rPr>
          <w:spacing w:val="-8"/>
          <w:sz w:val="20"/>
        </w:rPr>
        <w:t> </w:t>
      </w:r>
      <w:r>
        <w:rPr>
          <w:spacing w:val="-3"/>
          <w:sz w:val="20"/>
        </w:rPr>
        <w:t>given</w:t>
      </w:r>
      <w:r>
        <w:rPr>
          <w:spacing w:val="-8"/>
          <w:sz w:val="20"/>
        </w:rPr>
        <w:t> </w:t>
      </w:r>
      <w:r>
        <w:rPr>
          <w:sz w:val="20"/>
        </w:rPr>
        <w:t>stalking</w:t>
      </w:r>
      <w:r>
        <w:rPr>
          <w:spacing w:val="-8"/>
          <w:sz w:val="20"/>
        </w:rPr>
        <w:t> </w:t>
      </w:r>
      <w:r>
        <w:rPr>
          <w:sz w:val="20"/>
        </w:rPr>
        <w:t>situation</w:t>
      </w:r>
      <w:r>
        <w:rPr>
          <w:spacing w:val="-8"/>
          <w:sz w:val="20"/>
        </w:rPr>
        <w:t> </w:t>
      </w:r>
      <w:r>
        <w:rPr>
          <w:sz w:val="20"/>
        </w:rPr>
        <w:t>is</w:t>
      </w:r>
      <w:r>
        <w:rPr>
          <w:spacing w:val="-8"/>
          <w:sz w:val="20"/>
        </w:rPr>
        <w:t> </w:t>
      </w:r>
      <w:r>
        <w:rPr>
          <w:spacing w:val="-3"/>
          <w:sz w:val="20"/>
        </w:rPr>
        <w:t>through</w:t>
      </w:r>
      <w:r>
        <w:rPr>
          <w:spacing w:val="-8"/>
          <w:sz w:val="20"/>
        </w:rPr>
        <w:t> </w:t>
      </w:r>
      <w:r>
        <w:rPr>
          <w:sz w:val="20"/>
        </w:rPr>
        <w:t>the</w:t>
      </w:r>
      <w:r>
        <w:rPr>
          <w:spacing w:val="-9"/>
          <w:sz w:val="20"/>
        </w:rPr>
        <w:t> </w:t>
      </w:r>
      <w:r>
        <w:rPr>
          <w:sz w:val="20"/>
        </w:rPr>
        <w:t>use</w:t>
      </w:r>
      <w:r>
        <w:rPr>
          <w:spacing w:val="-8"/>
          <w:sz w:val="20"/>
        </w:rPr>
        <w:t> </w:t>
      </w:r>
      <w:r>
        <w:rPr>
          <w:sz w:val="20"/>
        </w:rPr>
        <w:t>of</w:t>
      </w:r>
      <w:r>
        <w:rPr>
          <w:spacing w:val="-8"/>
          <w:sz w:val="20"/>
        </w:rPr>
        <w:t> </w:t>
      </w:r>
      <w:r>
        <w:rPr>
          <w:sz w:val="20"/>
        </w:rPr>
        <w:t>the</w:t>
      </w:r>
      <w:r>
        <w:rPr>
          <w:spacing w:val="-8"/>
          <w:sz w:val="20"/>
        </w:rPr>
        <w:t> </w:t>
      </w:r>
      <w:r>
        <w:rPr>
          <w:sz w:val="20"/>
        </w:rPr>
        <w:t>Whole</w:t>
      </w:r>
      <w:r>
        <w:rPr>
          <w:spacing w:val="-8"/>
          <w:sz w:val="20"/>
        </w:rPr>
        <w:t> </w:t>
      </w:r>
      <w:r>
        <w:rPr>
          <w:sz w:val="20"/>
        </w:rPr>
        <w:t>Story</w:t>
      </w:r>
      <w:r>
        <w:rPr>
          <w:spacing w:val="-8"/>
          <w:sz w:val="20"/>
        </w:rPr>
        <w:t> </w:t>
      </w:r>
      <w:r>
        <w:rPr>
          <w:sz w:val="20"/>
        </w:rPr>
        <w:t>framework.</w:t>
      </w:r>
    </w:p>
    <w:p>
      <w:pPr>
        <w:pStyle w:val="BodyText"/>
        <w:spacing w:before="11"/>
        <w:rPr>
          <w:sz w:val="16"/>
        </w:rPr>
      </w:pPr>
    </w:p>
    <w:p>
      <w:pPr>
        <w:spacing w:before="0"/>
        <w:ind w:left="1001" w:right="0" w:firstLine="0"/>
        <w:jc w:val="left"/>
        <w:rPr>
          <w:rFonts w:ascii="Raleway ExtraBold"/>
          <w:b/>
          <w:sz w:val="28"/>
        </w:rPr>
      </w:pPr>
      <w:r>
        <w:rPr>
          <w:rFonts w:ascii="Raleway ExtraBold"/>
          <w:b/>
          <w:color w:val="EA5B50"/>
          <w:sz w:val="28"/>
        </w:rPr>
        <w:t>Step three: Deciding the appropriate response</w:t>
      </w:r>
    </w:p>
    <w:p>
      <w:pPr>
        <w:pStyle w:val="ListParagraph"/>
        <w:numPr>
          <w:ilvl w:val="1"/>
          <w:numId w:val="7"/>
        </w:numPr>
        <w:tabs>
          <w:tab w:pos="1795" w:val="left" w:leader="none"/>
          <w:tab w:pos="1796" w:val="left" w:leader="none"/>
        </w:tabs>
        <w:spacing w:line="206" w:lineRule="auto" w:before="146" w:after="0"/>
        <w:ind w:left="1795" w:right="1093" w:hanging="794"/>
        <w:jc w:val="left"/>
        <w:rPr>
          <w:sz w:val="20"/>
        </w:rPr>
      </w:pPr>
      <w:r>
        <w:rPr>
          <w:sz w:val="20"/>
        </w:rPr>
        <w:t>The third step is assessing the </w:t>
      </w:r>
      <w:r>
        <w:rPr>
          <w:spacing w:val="-3"/>
          <w:sz w:val="20"/>
        </w:rPr>
        <w:t>appropriate </w:t>
      </w:r>
      <w:r>
        <w:rPr>
          <w:sz w:val="20"/>
        </w:rPr>
        <w:t>response to a </w:t>
      </w:r>
      <w:r>
        <w:rPr>
          <w:spacing w:val="-3"/>
          <w:sz w:val="20"/>
        </w:rPr>
        <w:t>given </w:t>
      </w:r>
      <w:r>
        <w:rPr>
          <w:sz w:val="20"/>
        </w:rPr>
        <w:t>stalking situation. Victoria</w:t>
      </w:r>
      <w:r>
        <w:rPr>
          <w:spacing w:val="-12"/>
          <w:sz w:val="20"/>
        </w:rPr>
        <w:t> </w:t>
      </w:r>
      <w:r>
        <w:rPr>
          <w:sz w:val="20"/>
        </w:rPr>
        <w:t>Police</w:t>
      </w:r>
      <w:r>
        <w:rPr>
          <w:spacing w:val="-11"/>
          <w:sz w:val="20"/>
        </w:rPr>
        <w:t> </w:t>
      </w:r>
      <w:r>
        <w:rPr>
          <w:sz w:val="20"/>
        </w:rPr>
        <w:t>has</w:t>
      </w:r>
      <w:r>
        <w:rPr>
          <w:spacing w:val="-11"/>
          <w:sz w:val="20"/>
        </w:rPr>
        <w:t> </w:t>
      </w:r>
      <w:r>
        <w:rPr>
          <w:sz w:val="20"/>
        </w:rPr>
        <w:t>a</w:t>
      </w:r>
      <w:r>
        <w:rPr>
          <w:spacing w:val="-12"/>
          <w:sz w:val="20"/>
        </w:rPr>
        <w:t> </w:t>
      </w:r>
      <w:r>
        <w:rPr>
          <w:sz w:val="20"/>
        </w:rPr>
        <w:t>wide</w:t>
      </w:r>
      <w:r>
        <w:rPr>
          <w:spacing w:val="-11"/>
          <w:sz w:val="20"/>
        </w:rPr>
        <w:t> </w:t>
      </w:r>
      <w:r>
        <w:rPr>
          <w:sz w:val="20"/>
        </w:rPr>
        <w:t>range</w:t>
      </w:r>
      <w:r>
        <w:rPr>
          <w:spacing w:val="-11"/>
          <w:sz w:val="20"/>
        </w:rPr>
        <w:t> </w:t>
      </w:r>
      <w:r>
        <w:rPr>
          <w:sz w:val="20"/>
        </w:rPr>
        <w:t>of</w:t>
      </w:r>
      <w:r>
        <w:rPr>
          <w:spacing w:val="-12"/>
          <w:sz w:val="20"/>
        </w:rPr>
        <w:t> </w:t>
      </w:r>
      <w:r>
        <w:rPr>
          <w:sz w:val="20"/>
        </w:rPr>
        <w:t>options</w:t>
      </w:r>
      <w:r>
        <w:rPr>
          <w:spacing w:val="-11"/>
          <w:sz w:val="20"/>
        </w:rPr>
        <w:t> </w:t>
      </w:r>
      <w:r>
        <w:rPr>
          <w:sz w:val="20"/>
        </w:rPr>
        <w:t>available</w:t>
      </w:r>
      <w:r>
        <w:rPr>
          <w:spacing w:val="-11"/>
          <w:sz w:val="20"/>
        </w:rPr>
        <w:t> </w:t>
      </w:r>
      <w:r>
        <w:rPr>
          <w:sz w:val="20"/>
        </w:rPr>
        <w:t>to</w:t>
      </w:r>
      <w:r>
        <w:rPr>
          <w:spacing w:val="-12"/>
          <w:sz w:val="20"/>
        </w:rPr>
        <w:t> </w:t>
      </w:r>
      <w:r>
        <w:rPr>
          <w:sz w:val="20"/>
        </w:rPr>
        <w:t>respond</w:t>
      </w:r>
      <w:r>
        <w:rPr>
          <w:spacing w:val="-11"/>
          <w:sz w:val="20"/>
        </w:rPr>
        <w:t> </w:t>
      </w:r>
      <w:r>
        <w:rPr>
          <w:sz w:val="20"/>
        </w:rPr>
        <w:t>to</w:t>
      </w:r>
      <w:r>
        <w:rPr>
          <w:spacing w:val="-11"/>
          <w:sz w:val="20"/>
        </w:rPr>
        <w:t> </w:t>
      </w:r>
      <w:r>
        <w:rPr>
          <w:sz w:val="20"/>
        </w:rPr>
        <w:t>stalking.</w:t>
      </w:r>
      <w:r>
        <w:rPr>
          <w:spacing w:val="-11"/>
          <w:sz w:val="20"/>
        </w:rPr>
        <w:t> </w:t>
      </w:r>
      <w:r>
        <w:rPr>
          <w:sz w:val="20"/>
        </w:rPr>
        <w:t>The</w:t>
      </w:r>
      <w:r>
        <w:rPr>
          <w:spacing w:val="-12"/>
          <w:sz w:val="20"/>
        </w:rPr>
        <w:t> </w:t>
      </w:r>
      <w:r>
        <w:rPr>
          <w:sz w:val="20"/>
        </w:rPr>
        <w:t>options take </w:t>
      </w:r>
      <w:r>
        <w:rPr>
          <w:spacing w:val="-3"/>
          <w:sz w:val="20"/>
        </w:rPr>
        <w:t>into </w:t>
      </w:r>
      <w:r>
        <w:rPr>
          <w:sz w:val="20"/>
        </w:rPr>
        <w:t>account various issues, including </w:t>
      </w:r>
      <w:r>
        <w:rPr>
          <w:spacing w:val="-3"/>
          <w:sz w:val="20"/>
        </w:rPr>
        <w:t>over-policing </w:t>
      </w:r>
      <w:r>
        <w:rPr>
          <w:sz w:val="20"/>
        </w:rPr>
        <w:t>in Aboriginal and </w:t>
      </w:r>
      <w:r>
        <w:rPr>
          <w:spacing w:val="-5"/>
          <w:sz w:val="20"/>
        </w:rPr>
        <w:t>Torres </w:t>
      </w:r>
      <w:r>
        <w:rPr>
          <w:sz w:val="20"/>
        </w:rPr>
        <w:t>Strait Islander communities. The police response can</w:t>
      </w:r>
      <w:r>
        <w:rPr>
          <w:spacing w:val="-30"/>
          <w:sz w:val="20"/>
        </w:rPr>
        <w:t> </w:t>
      </w:r>
      <w:r>
        <w:rPr>
          <w:sz w:val="20"/>
        </w:rPr>
        <w:t>include:</w:t>
      </w:r>
    </w:p>
    <w:p>
      <w:pPr>
        <w:pStyle w:val="ListParagraph"/>
        <w:numPr>
          <w:ilvl w:val="2"/>
          <w:numId w:val="7"/>
        </w:numPr>
        <w:tabs>
          <w:tab w:pos="2135" w:val="left" w:leader="none"/>
          <w:tab w:pos="2136" w:val="left" w:leader="none"/>
        </w:tabs>
        <w:spacing w:line="240" w:lineRule="auto" w:before="93" w:after="0"/>
        <w:ind w:left="2135" w:right="0" w:hanging="340"/>
        <w:jc w:val="left"/>
        <w:rPr>
          <w:sz w:val="20"/>
        </w:rPr>
      </w:pPr>
      <w:r>
        <w:rPr>
          <w:sz w:val="20"/>
        </w:rPr>
        <w:t>cautions</w:t>
      </w:r>
    </w:p>
    <w:p>
      <w:pPr>
        <w:pStyle w:val="ListParagraph"/>
        <w:numPr>
          <w:ilvl w:val="2"/>
          <w:numId w:val="7"/>
        </w:numPr>
        <w:tabs>
          <w:tab w:pos="2135" w:val="left" w:leader="none"/>
          <w:tab w:pos="2136" w:val="left" w:leader="none"/>
        </w:tabs>
        <w:spacing w:line="259" w:lineRule="exact" w:before="47" w:after="0"/>
        <w:ind w:left="2135" w:right="0" w:hanging="340"/>
        <w:jc w:val="left"/>
        <w:rPr>
          <w:sz w:val="20"/>
        </w:rPr>
      </w:pPr>
      <w:r>
        <w:rPr>
          <w:sz w:val="20"/>
        </w:rPr>
        <w:t>applying</w:t>
      </w:r>
      <w:r>
        <w:rPr>
          <w:spacing w:val="-5"/>
          <w:sz w:val="20"/>
        </w:rPr>
        <w:t> </w:t>
      </w:r>
      <w:r>
        <w:rPr>
          <w:spacing w:val="-3"/>
          <w:sz w:val="20"/>
        </w:rPr>
        <w:t>for</w:t>
      </w:r>
      <w:r>
        <w:rPr>
          <w:spacing w:val="-5"/>
          <w:sz w:val="20"/>
        </w:rPr>
        <w:t> </w:t>
      </w:r>
      <w:r>
        <w:rPr>
          <w:sz w:val="20"/>
        </w:rPr>
        <w:t>a</w:t>
      </w:r>
      <w:r>
        <w:rPr>
          <w:spacing w:val="-5"/>
          <w:sz w:val="20"/>
        </w:rPr>
        <w:t> </w:t>
      </w:r>
      <w:r>
        <w:rPr>
          <w:sz w:val="20"/>
        </w:rPr>
        <w:t>PSIO</w:t>
      </w:r>
      <w:r>
        <w:rPr>
          <w:spacing w:val="-5"/>
          <w:sz w:val="20"/>
        </w:rPr>
        <w:t> </w:t>
      </w:r>
      <w:r>
        <w:rPr>
          <w:spacing w:val="-3"/>
          <w:sz w:val="20"/>
        </w:rPr>
        <w:t>(a</w:t>
      </w:r>
      <w:r>
        <w:rPr>
          <w:spacing w:val="-5"/>
          <w:sz w:val="20"/>
        </w:rPr>
        <w:t> </w:t>
      </w:r>
      <w:r>
        <w:rPr>
          <w:sz w:val="20"/>
        </w:rPr>
        <w:t>court</w:t>
      </w:r>
      <w:r>
        <w:rPr>
          <w:spacing w:val="-4"/>
          <w:sz w:val="20"/>
        </w:rPr>
        <w:t> </w:t>
      </w:r>
      <w:r>
        <w:rPr>
          <w:sz w:val="20"/>
        </w:rPr>
        <w:t>order</w:t>
      </w:r>
      <w:r>
        <w:rPr>
          <w:spacing w:val="-5"/>
          <w:sz w:val="20"/>
        </w:rPr>
        <w:t> </w:t>
      </w:r>
      <w:r>
        <w:rPr>
          <w:sz w:val="20"/>
        </w:rPr>
        <w:t>to</w:t>
      </w:r>
      <w:r>
        <w:rPr>
          <w:spacing w:val="-5"/>
          <w:sz w:val="20"/>
        </w:rPr>
        <w:t> </w:t>
      </w:r>
      <w:r>
        <w:rPr>
          <w:spacing w:val="-3"/>
          <w:sz w:val="20"/>
        </w:rPr>
        <w:t>protect</w:t>
      </w:r>
      <w:r>
        <w:rPr>
          <w:spacing w:val="-5"/>
          <w:sz w:val="20"/>
        </w:rPr>
        <w:t> </w:t>
      </w:r>
      <w:r>
        <w:rPr>
          <w:sz w:val="20"/>
        </w:rPr>
        <w:t>a</w:t>
      </w:r>
      <w:r>
        <w:rPr>
          <w:spacing w:val="-5"/>
          <w:sz w:val="20"/>
        </w:rPr>
        <w:t> </w:t>
      </w:r>
      <w:r>
        <w:rPr>
          <w:sz w:val="20"/>
        </w:rPr>
        <w:t>person,</w:t>
      </w:r>
      <w:r>
        <w:rPr>
          <w:spacing w:val="-4"/>
          <w:sz w:val="20"/>
        </w:rPr>
        <w:t> </w:t>
      </w:r>
      <w:r>
        <w:rPr>
          <w:sz w:val="20"/>
        </w:rPr>
        <w:t>their</w:t>
      </w:r>
      <w:r>
        <w:rPr>
          <w:spacing w:val="-5"/>
          <w:sz w:val="20"/>
        </w:rPr>
        <w:t> </w:t>
      </w:r>
      <w:r>
        <w:rPr>
          <w:spacing w:val="-3"/>
          <w:sz w:val="20"/>
        </w:rPr>
        <w:t>children</w:t>
      </w:r>
      <w:r>
        <w:rPr>
          <w:spacing w:val="-5"/>
          <w:sz w:val="20"/>
        </w:rPr>
        <w:t> </w:t>
      </w:r>
      <w:r>
        <w:rPr>
          <w:sz w:val="20"/>
        </w:rPr>
        <w:t>and</w:t>
      </w:r>
      <w:r>
        <w:rPr>
          <w:spacing w:val="-5"/>
          <w:sz w:val="20"/>
        </w:rPr>
        <w:t> </w:t>
      </w:r>
      <w:r>
        <w:rPr>
          <w:sz w:val="20"/>
        </w:rPr>
        <w:t>their</w:t>
      </w:r>
    </w:p>
    <w:p>
      <w:pPr>
        <w:pStyle w:val="BodyText"/>
        <w:spacing w:line="259" w:lineRule="exact"/>
        <w:ind w:left="1603" w:right="4265"/>
        <w:jc w:val="center"/>
      </w:pPr>
      <w:r>
        <w:rPr/>
        <w:t>property from another person’s behaviour)</w:t>
      </w:r>
    </w:p>
    <w:p>
      <w:pPr>
        <w:pStyle w:val="ListParagraph"/>
        <w:numPr>
          <w:ilvl w:val="2"/>
          <w:numId w:val="7"/>
        </w:numPr>
        <w:tabs>
          <w:tab w:pos="2135" w:val="left" w:leader="none"/>
          <w:tab w:pos="2136" w:val="left" w:leader="none"/>
        </w:tabs>
        <w:spacing w:line="240" w:lineRule="auto" w:before="48" w:after="0"/>
        <w:ind w:left="2135" w:right="0" w:hanging="340"/>
        <w:jc w:val="left"/>
        <w:rPr>
          <w:sz w:val="20"/>
        </w:rPr>
      </w:pPr>
      <w:r>
        <w:rPr>
          <w:sz w:val="20"/>
        </w:rPr>
        <w:t>further </w:t>
      </w:r>
      <w:r>
        <w:rPr>
          <w:spacing w:val="-3"/>
          <w:sz w:val="20"/>
        </w:rPr>
        <w:t>investigating </w:t>
      </w:r>
      <w:r>
        <w:rPr>
          <w:sz w:val="20"/>
        </w:rPr>
        <w:t>the</w:t>
      </w:r>
      <w:r>
        <w:rPr>
          <w:spacing w:val="-10"/>
          <w:sz w:val="20"/>
        </w:rPr>
        <w:t> </w:t>
      </w:r>
      <w:r>
        <w:rPr>
          <w:sz w:val="20"/>
        </w:rPr>
        <w:t>situation</w:t>
      </w:r>
    </w:p>
    <w:p>
      <w:pPr>
        <w:pStyle w:val="ListParagraph"/>
        <w:numPr>
          <w:ilvl w:val="2"/>
          <w:numId w:val="7"/>
        </w:numPr>
        <w:tabs>
          <w:tab w:pos="2135" w:val="left" w:leader="none"/>
          <w:tab w:pos="2136" w:val="left" w:leader="none"/>
        </w:tabs>
        <w:spacing w:line="240" w:lineRule="auto" w:before="47" w:after="0"/>
        <w:ind w:left="2135" w:right="0" w:hanging="340"/>
        <w:jc w:val="left"/>
        <w:rPr>
          <w:sz w:val="20"/>
        </w:rPr>
      </w:pPr>
      <w:r>
        <w:rPr>
          <w:sz w:val="20"/>
        </w:rPr>
        <w:t>filing</w:t>
      </w:r>
      <w:r>
        <w:rPr>
          <w:spacing w:val="-5"/>
          <w:sz w:val="20"/>
        </w:rPr>
        <w:t> </w:t>
      </w:r>
      <w:r>
        <w:rPr>
          <w:sz w:val="20"/>
        </w:rPr>
        <w:t>charges.</w:t>
      </w:r>
    </w:p>
    <w:p>
      <w:pPr>
        <w:pStyle w:val="ListParagraph"/>
        <w:numPr>
          <w:ilvl w:val="1"/>
          <w:numId w:val="7"/>
        </w:numPr>
        <w:tabs>
          <w:tab w:pos="1795" w:val="left" w:leader="none"/>
          <w:tab w:pos="1796" w:val="left" w:leader="none"/>
        </w:tabs>
        <w:spacing w:line="206" w:lineRule="auto" w:before="80" w:after="0"/>
        <w:ind w:left="1795" w:right="1310" w:hanging="794"/>
        <w:jc w:val="left"/>
        <w:rPr>
          <w:sz w:val="11"/>
        </w:rPr>
      </w:pPr>
      <w:r>
        <w:rPr>
          <w:spacing w:val="-10"/>
          <w:sz w:val="20"/>
        </w:rPr>
        <w:t>To </w:t>
      </w:r>
      <w:r>
        <w:rPr>
          <w:sz w:val="20"/>
        </w:rPr>
        <w:t>decide the </w:t>
      </w:r>
      <w:r>
        <w:rPr>
          <w:spacing w:val="-3"/>
          <w:sz w:val="20"/>
        </w:rPr>
        <w:t>appropriate response, </w:t>
      </w:r>
      <w:r>
        <w:rPr>
          <w:sz w:val="20"/>
        </w:rPr>
        <w:t>the </w:t>
      </w:r>
      <w:r>
        <w:rPr>
          <w:spacing w:val="-3"/>
          <w:sz w:val="20"/>
        </w:rPr>
        <w:t>Centre for Forensic </w:t>
      </w:r>
      <w:r>
        <w:rPr>
          <w:sz w:val="20"/>
        </w:rPr>
        <w:t>Behavioural Science discussed the need to determine the </w:t>
      </w:r>
      <w:r>
        <w:rPr>
          <w:spacing w:val="-4"/>
          <w:sz w:val="20"/>
        </w:rPr>
        <w:t>level </w:t>
      </w:r>
      <w:r>
        <w:rPr>
          <w:sz w:val="20"/>
        </w:rPr>
        <w:t>of concern in a stalking situation. It explained that the </w:t>
      </w:r>
      <w:r>
        <w:rPr>
          <w:spacing w:val="-4"/>
          <w:sz w:val="20"/>
        </w:rPr>
        <w:t>‘level </w:t>
      </w:r>
      <w:r>
        <w:rPr>
          <w:sz w:val="20"/>
        </w:rPr>
        <w:t>of </w:t>
      </w:r>
      <w:r>
        <w:rPr>
          <w:spacing w:val="-3"/>
          <w:sz w:val="20"/>
        </w:rPr>
        <w:t>concern’ </w:t>
      </w:r>
      <w:r>
        <w:rPr>
          <w:sz w:val="20"/>
        </w:rPr>
        <w:t>or the ‘identification of escalation of risk’ is a useful </w:t>
      </w:r>
      <w:r>
        <w:rPr>
          <w:spacing w:val="-3"/>
          <w:sz w:val="20"/>
        </w:rPr>
        <w:t>way </w:t>
      </w:r>
      <w:r>
        <w:rPr>
          <w:sz w:val="20"/>
        </w:rPr>
        <w:t>of guiding what intervention options police should use. It submitted that the</w:t>
      </w:r>
      <w:r>
        <w:rPr>
          <w:spacing w:val="-10"/>
          <w:sz w:val="20"/>
        </w:rPr>
        <w:t> </w:t>
      </w:r>
      <w:r>
        <w:rPr>
          <w:sz w:val="20"/>
        </w:rPr>
        <w:t>risk</w:t>
      </w:r>
      <w:r>
        <w:rPr>
          <w:spacing w:val="-9"/>
          <w:sz w:val="20"/>
        </w:rPr>
        <w:t> </w:t>
      </w:r>
      <w:r>
        <w:rPr>
          <w:sz w:val="20"/>
        </w:rPr>
        <w:t>of</w:t>
      </w:r>
      <w:r>
        <w:rPr>
          <w:spacing w:val="-10"/>
          <w:sz w:val="20"/>
        </w:rPr>
        <w:t> </w:t>
      </w:r>
      <w:r>
        <w:rPr>
          <w:sz w:val="20"/>
        </w:rPr>
        <w:t>‘serious</w:t>
      </w:r>
      <w:r>
        <w:rPr>
          <w:spacing w:val="-9"/>
          <w:sz w:val="20"/>
        </w:rPr>
        <w:t> </w:t>
      </w:r>
      <w:r>
        <w:rPr>
          <w:sz w:val="20"/>
        </w:rPr>
        <w:t>harm</w:t>
      </w:r>
      <w:r>
        <w:rPr>
          <w:spacing w:val="-10"/>
          <w:sz w:val="20"/>
        </w:rPr>
        <w:t> </w:t>
      </w:r>
      <w:r>
        <w:rPr>
          <w:sz w:val="20"/>
        </w:rPr>
        <w:t>…</w:t>
      </w:r>
      <w:r>
        <w:rPr>
          <w:spacing w:val="-9"/>
          <w:sz w:val="20"/>
        </w:rPr>
        <w:t> </w:t>
      </w:r>
      <w:r>
        <w:rPr>
          <w:sz w:val="20"/>
        </w:rPr>
        <w:t>should</w:t>
      </w:r>
      <w:r>
        <w:rPr>
          <w:spacing w:val="-10"/>
          <w:sz w:val="20"/>
        </w:rPr>
        <w:t> </w:t>
      </w:r>
      <w:r>
        <w:rPr>
          <w:sz w:val="20"/>
        </w:rPr>
        <w:t>be</w:t>
      </w:r>
      <w:r>
        <w:rPr>
          <w:spacing w:val="-9"/>
          <w:sz w:val="20"/>
        </w:rPr>
        <w:t> </w:t>
      </w:r>
      <w:r>
        <w:rPr>
          <w:sz w:val="20"/>
        </w:rPr>
        <w:t>defined</w:t>
      </w:r>
      <w:r>
        <w:rPr>
          <w:spacing w:val="-10"/>
          <w:sz w:val="20"/>
        </w:rPr>
        <w:t> </w:t>
      </w:r>
      <w:r>
        <w:rPr>
          <w:spacing w:val="-3"/>
          <w:sz w:val="20"/>
        </w:rPr>
        <w:t>broadly</w:t>
      </w:r>
      <w:r>
        <w:rPr>
          <w:spacing w:val="-9"/>
          <w:sz w:val="20"/>
        </w:rPr>
        <w:t> </w:t>
      </w:r>
      <w:r>
        <w:rPr>
          <w:sz w:val="20"/>
        </w:rPr>
        <w:t>as</w:t>
      </w:r>
      <w:r>
        <w:rPr>
          <w:spacing w:val="-10"/>
          <w:sz w:val="20"/>
        </w:rPr>
        <w:t> </w:t>
      </w:r>
      <w:r>
        <w:rPr>
          <w:sz w:val="20"/>
        </w:rPr>
        <w:t>the</w:t>
      </w:r>
      <w:r>
        <w:rPr>
          <w:spacing w:val="-9"/>
          <w:sz w:val="20"/>
        </w:rPr>
        <w:t> </w:t>
      </w:r>
      <w:r>
        <w:rPr>
          <w:sz w:val="20"/>
        </w:rPr>
        <w:t>risk</w:t>
      </w:r>
      <w:r>
        <w:rPr>
          <w:spacing w:val="-10"/>
          <w:sz w:val="20"/>
        </w:rPr>
        <w:t> </w:t>
      </w:r>
      <w:r>
        <w:rPr>
          <w:sz w:val="20"/>
        </w:rPr>
        <w:t>of</w:t>
      </w:r>
      <w:r>
        <w:rPr>
          <w:spacing w:val="-9"/>
          <w:sz w:val="20"/>
        </w:rPr>
        <w:t> </w:t>
      </w:r>
      <w:r>
        <w:rPr>
          <w:sz w:val="20"/>
        </w:rPr>
        <w:t>persistent</w:t>
      </w:r>
      <w:r>
        <w:rPr>
          <w:spacing w:val="-10"/>
          <w:sz w:val="20"/>
        </w:rPr>
        <w:t> </w:t>
      </w:r>
      <w:r>
        <w:rPr>
          <w:sz w:val="20"/>
        </w:rPr>
        <w:t>stalking, the risk of physical violence (including sexual </w:t>
      </w:r>
      <w:r>
        <w:rPr>
          <w:spacing w:val="-3"/>
          <w:sz w:val="20"/>
        </w:rPr>
        <w:t>violence), </w:t>
      </w:r>
      <w:r>
        <w:rPr>
          <w:sz w:val="20"/>
        </w:rPr>
        <w:t>or the risk of the stalking recommencing’.</w:t>
      </w:r>
      <w:r>
        <w:rPr>
          <w:position w:val="7"/>
          <w:sz w:val="11"/>
        </w:rPr>
        <w:t>22</w:t>
      </w:r>
    </w:p>
    <w:p>
      <w:pPr>
        <w:pStyle w:val="ListParagraph"/>
        <w:numPr>
          <w:ilvl w:val="1"/>
          <w:numId w:val="7"/>
        </w:numPr>
        <w:tabs>
          <w:tab w:pos="1795" w:val="left" w:leader="none"/>
          <w:tab w:pos="1796" w:val="left" w:leader="none"/>
        </w:tabs>
        <w:spacing w:line="206" w:lineRule="auto" w:before="129" w:after="0"/>
        <w:ind w:left="1795" w:right="1052" w:hanging="794"/>
        <w:jc w:val="left"/>
        <w:rPr>
          <w:sz w:val="20"/>
        </w:rPr>
      </w:pPr>
      <w:r>
        <w:rPr>
          <w:spacing w:val="-5"/>
          <w:sz w:val="20"/>
        </w:rPr>
        <w:t>However,</w:t>
      </w:r>
      <w:r>
        <w:rPr>
          <w:spacing w:val="-10"/>
          <w:sz w:val="20"/>
        </w:rPr>
        <w:t> </w:t>
      </w:r>
      <w:r>
        <w:rPr>
          <w:sz w:val="20"/>
        </w:rPr>
        <w:t>while</w:t>
      </w:r>
      <w:r>
        <w:rPr>
          <w:spacing w:val="-10"/>
          <w:sz w:val="20"/>
        </w:rPr>
        <w:t> </w:t>
      </w:r>
      <w:r>
        <w:rPr>
          <w:sz w:val="20"/>
        </w:rPr>
        <w:t>risk</w:t>
      </w:r>
      <w:r>
        <w:rPr>
          <w:spacing w:val="-9"/>
          <w:sz w:val="20"/>
        </w:rPr>
        <w:t> </w:t>
      </w:r>
      <w:r>
        <w:rPr>
          <w:sz w:val="20"/>
        </w:rPr>
        <w:t>and</w:t>
      </w:r>
      <w:r>
        <w:rPr>
          <w:spacing w:val="-10"/>
          <w:sz w:val="20"/>
        </w:rPr>
        <w:t> </w:t>
      </w:r>
      <w:r>
        <w:rPr>
          <w:sz w:val="20"/>
        </w:rPr>
        <w:t>the</w:t>
      </w:r>
      <w:r>
        <w:rPr>
          <w:spacing w:val="-9"/>
          <w:sz w:val="20"/>
        </w:rPr>
        <w:t> </w:t>
      </w:r>
      <w:r>
        <w:rPr>
          <w:sz w:val="20"/>
        </w:rPr>
        <w:t>escalation</w:t>
      </w:r>
      <w:r>
        <w:rPr>
          <w:spacing w:val="-10"/>
          <w:sz w:val="20"/>
        </w:rPr>
        <w:t> </w:t>
      </w:r>
      <w:r>
        <w:rPr>
          <w:sz w:val="20"/>
        </w:rPr>
        <w:t>of</w:t>
      </w:r>
      <w:r>
        <w:rPr>
          <w:spacing w:val="-10"/>
          <w:sz w:val="20"/>
        </w:rPr>
        <w:t> </w:t>
      </w:r>
      <w:r>
        <w:rPr>
          <w:sz w:val="20"/>
        </w:rPr>
        <w:t>risk</w:t>
      </w:r>
      <w:r>
        <w:rPr>
          <w:spacing w:val="-9"/>
          <w:sz w:val="20"/>
        </w:rPr>
        <w:t> </w:t>
      </w:r>
      <w:r>
        <w:rPr>
          <w:spacing w:val="-3"/>
          <w:sz w:val="20"/>
        </w:rPr>
        <w:t>may</w:t>
      </w:r>
      <w:r>
        <w:rPr>
          <w:spacing w:val="-10"/>
          <w:sz w:val="20"/>
        </w:rPr>
        <w:t> </w:t>
      </w:r>
      <w:r>
        <w:rPr>
          <w:sz w:val="20"/>
        </w:rPr>
        <w:t>be</w:t>
      </w:r>
      <w:r>
        <w:rPr>
          <w:spacing w:val="-9"/>
          <w:sz w:val="20"/>
        </w:rPr>
        <w:t> </w:t>
      </w:r>
      <w:r>
        <w:rPr>
          <w:spacing w:val="-3"/>
          <w:sz w:val="20"/>
        </w:rPr>
        <w:t>relevant</w:t>
      </w:r>
      <w:r>
        <w:rPr>
          <w:spacing w:val="-10"/>
          <w:sz w:val="20"/>
        </w:rPr>
        <w:t> </w:t>
      </w:r>
      <w:r>
        <w:rPr>
          <w:sz w:val="20"/>
        </w:rPr>
        <w:t>to</w:t>
      </w:r>
      <w:r>
        <w:rPr>
          <w:spacing w:val="-9"/>
          <w:sz w:val="20"/>
        </w:rPr>
        <w:t> </w:t>
      </w:r>
      <w:r>
        <w:rPr>
          <w:sz w:val="20"/>
        </w:rPr>
        <w:t>procedural</w:t>
      </w:r>
      <w:r>
        <w:rPr>
          <w:spacing w:val="-10"/>
          <w:sz w:val="20"/>
        </w:rPr>
        <w:t> </w:t>
      </w:r>
      <w:r>
        <w:rPr>
          <w:sz w:val="20"/>
        </w:rPr>
        <w:t>discretions, such as bail, it is technically less </w:t>
      </w:r>
      <w:r>
        <w:rPr>
          <w:spacing w:val="-3"/>
          <w:sz w:val="20"/>
        </w:rPr>
        <w:t>relevant </w:t>
      </w:r>
      <w:r>
        <w:rPr>
          <w:sz w:val="20"/>
        </w:rPr>
        <w:t>to the question of whether the available evidence</w:t>
      </w:r>
      <w:r>
        <w:rPr>
          <w:spacing w:val="-13"/>
          <w:sz w:val="20"/>
        </w:rPr>
        <w:t> </w:t>
      </w:r>
      <w:r>
        <w:rPr>
          <w:sz w:val="20"/>
        </w:rPr>
        <w:t>(about</w:t>
      </w:r>
      <w:r>
        <w:rPr>
          <w:spacing w:val="-12"/>
          <w:sz w:val="20"/>
        </w:rPr>
        <w:t> </w:t>
      </w:r>
      <w:r>
        <w:rPr>
          <w:sz w:val="20"/>
        </w:rPr>
        <w:t>incidents</w:t>
      </w:r>
      <w:r>
        <w:rPr>
          <w:spacing w:val="-13"/>
          <w:sz w:val="20"/>
        </w:rPr>
        <w:t> </w:t>
      </w:r>
      <w:r>
        <w:rPr>
          <w:sz w:val="20"/>
        </w:rPr>
        <w:t>of</w:t>
      </w:r>
      <w:r>
        <w:rPr>
          <w:spacing w:val="-12"/>
          <w:sz w:val="20"/>
        </w:rPr>
        <w:t> </w:t>
      </w:r>
      <w:r>
        <w:rPr>
          <w:sz w:val="20"/>
        </w:rPr>
        <w:t>certain</w:t>
      </w:r>
      <w:r>
        <w:rPr>
          <w:spacing w:val="-13"/>
          <w:sz w:val="20"/>
        </w:rPr>
        <w:t> </w:t>
      </w:r>
      <w:r>
        <w:rPr>
          <w:sz w:val="20"/>
        </w:rPr>
        <w:t>behaviours)</w:t>
      </w:r>
      <w:r>
        <w:rPr>
          <w:spacing w:val="-12"/>
          <w:sz w:val="20"/>
        </w:rPr>
        <w:t> </w:t>
      </w:r>
      <w:r>
        <w:rPr>
          <w:sz w:val="20"/>
        </w:rPr>
        <w:t>is</w:t>
      </w:r>
      <w:r>
        <w:rPr>
          <w:spacing w:val="-13"/>
          <w:sz w:val="20"/>
        </w:rPr>
        <w:t> </w:t>
      </w:r>
      <w:r>
        <w:rPr>
          <w:sz w:val="20"/>
        </w:rPr>
        <w:t>enough</w:t>
      </w:r>
      <w:r>
        <w:rPr>
          <w:spacing w:val="-12"/>
          <w:sz w:val="20"/>
        </w:rPr>
        <w:t> </w:t>
      </w:r>
      <w:r>
        <w:rPr>
          <w:sz w:val="20"/>
        </w:rPr>
        <w:t>to</w:t>
      </w:r>
      <w:r>
        <w:rPr>
          <w:spacing w:val="-13"/>
          <w:sz w:val="20"/>
        </w:rPr>
        <w:t> </w:t>
      </w:r>
      <w:r>
        <w:rPr>
          <w:sz w:val="20"/>
        </w:rPr>
        <w:t>justify</w:t>
      </w:r>
      <w:r>
        <w:rPr>
          <w:spacing w:val="-12"/>
          <w:sz w:val="20"/>
        </w:rPr>
        <w:t> </w:t>
      </w:r>
      <w:r>
        <w:rPr>
          <w:sz w:val="20"/>
        </w:rPr>
        <w:t>applying</w:t>
      </w:r>
      <w:r>
        <w:rPr>
          <w:spacing w:val="-13"/>
          <w:sz w:val="20"/>
        </w:rPr>
        <w:t> </w:t>
      </w:r>
      <w:r>
        <w:rPr>
          <w:spacing w:val="-3"/>
          <w:sz w:val="20"/>
        </w:rPr>
        <w:t>for</w:t>
      </w:r>
      <w:r>
        <w:rPr>
          <w:spacing w:val="-12"/>
          <w:sz w:val="20"/>
        </w:rPr>
        <w:t> </w:t>
      </w:r>
      <w:r>
        <w:rPr>
          <w:sz w:val="20"/>
        </w:rPr>
        <w:t>a</w:t>
      </w:r>
      <w:r>
        <w:rPr>
          <w:spacing w:val="-13"/>
          <w:sz w:val="20"/>
        </w:rPr>
        <w:t> </w:t>
      </w:r>
      <w:r>
        <w:rPr>
          <w:sz w:val="20"/>
        </w:rPr>
        <w:t>PSIO, further</w:t>
      </w:r>
      <w:r>
        <w:rPr>
          <w:spacing w:val="-8"/>
          <w:sz w:val="20"/>
        </w:rPr>
        <w:t> </w:t>
      </w:r>
      <w:r>
        <w:rPr>
          <w:spacing w:val="-3"/>
          <w:sz w:val="20"/>
        </w:rPr>
        <w:t>investigating</w:t>
      </w:r>
      <w:r>
        <w:rPr>
          <w:spacing w:val="-8"/>
          <w:sz w:val="20"/>
        </w:rPr>
        <w:t> </w:t>
      </w:r>
      <w:r>
        <w:rPr>
          <w:sz w:val="20"/>
        </w:rPr>
        <w:t>the</w:t>
      </w:r>
      <w:r>
        <w:rPr>
          <w:spacing w:val="-8"/>
          <w:sz w:val="20"/>
        </w:rPr>
        <w:t> </w:t>
      </w:r>
      <w:r>
        <w:rPr>
          <w:sz w:val="20"/>
        </w:rPr>
        <w:t>stalking,</w:t>
      </w:r>
      <w:r>
        <w:rPr>
          <w:spacing w:val="-7"/>
          <w:sz w:val="20"/>
        </w:rPr>
        <w:t> </w:t>
      </w:r>
      <w:r>
        <w:rPr>
          <w:sz w:val="20"/>
        </w:rPr>
        <w:t>or</w:t>
      </w:r>
      <w:r>
        <w:rPr>
          <w:spacing w:val="-8"/>
          <w:sz w:val="20"/>
        </w:rPr>
        <w:t> </w:t>
      </w:r>
      <w:r>
        <w:rPr>
          <w:sz w:val="20"/>
        </w:rPr>
        <w:t>filing</w:t>
      </w:r>
      <w:r>
        <w:rPr>
          <w:spacing w:val="-8"/>
          <w:sz w:val="20"/>
        </w:rPr>
        <w:t> </w:t>
      </w:r>
      <w:r>
        <w:rPr>
          <w:sz w:val="20"/>
        </w:rPr>
        <w:t>a</w:t>
      </w:r>
      <w:r>
        <w:rPr>
          <w:spacing w:val="-7"/>
          <w:sz w:val="20"/>
        </w:rPr>
        <w:t> </w:t>
      </w:r>
      <w:r>
        <w:rPr>
          <w:sz w:val="20"/>
        </w:rPr>
        <w:t>charge.</w:t>
      </w:r>
      <w:r>
        <w:rPr>
          <w:spacing w:val="-8"/>
          <w:sz w:val="20"/>
        </w:rPr>
        <w:t> </w:t>
      </w:r>
      <w:r>
        <w:rPr>
          <w:sz w:val="20"/>
        </w:rPr>
        <w:t>It</w:t>
      </w:r>
      <w:r>
        <w:rPr>
          <w:spacing w:val="-8"/>
          <w:sz w:val="20"/>
        </w:rPr>
        <w:t> </w:t>
      </w:r>
      <w:r>
        <w:rPr>
          <w:sz w:val="20"/>
        </w:rPr>
        <w:t>is</w:t>
      </w:r>
      <w:r>
        <w:rPr>
          <w:spacing w:val="-7"/>
          <w:sz w:val="20"/>
        </w:rPr>
        <w:t> </w:t>
      </w:r>
      <w:r>
        <w:rPr>
          <w:sz w:val="20"/>
        </w:rPr>
        <w:t>important</w:t>
      </w:r>
      <w:r>
        <w:rPr>
          <w:spacing w:val="-8"/>
          <w:sz w:val="20"/>
        </w:rPr>
        <w:t> </w:t>
      </w:r>
      <w:r>
        <w:rPr>
          <w:sz w:val="20"/>
        </w:rPr>
        <w:t>to</w:t>
      </w:r>
      <w:r>
        <w:rPr>
          <w:spacing w:val="-8"/>
          <w:sz w:val="20"/>
        </w:rPr>
        <w:t> </w:t>
      </w:r>
      <w:r>
        <w:rPr>
          <w:spacing w:val="-3"/>
          <w:sz w:val="20"/>
        </w:rPr>
        <w:t>note</w:t>
      </w:r>
      <w:r>
        <w:rPr>
          <w:spacing w:val="-8"/>
          <w:sz w:val="20"/>
        </w:rPr>
        <w:t> </w:t>
      </w:r>
      <w:r>
        <w:rPr>
          <w:sz w:val="20"/>
        </w:rPr>
        <w:t>that</w:t>
      </w:r>
      <w:r>
        <w:rPr>
          <w:spacing w:val="-7"/>
          <w:sz w:val="20"/>
        </w:rPr>
        <w:t> </w:t>
      </w:r>
      <w:r>
        <w:rPr>
          <w:sz w:val="20"/>
        </w:rPr>
        <w:t>the</w:t>
      </w:r>
      <w:r>
        <w:rPr>
          <w:spacing w:val="-8"/>
          <w:sz w:val="20"/>
        </w:rPr>
        <w:t> </w:t>
      </w:r>
      <w:r>
        <w:rPr>
          <w:spacing w:val="-3"/>
          <w:sz w:val="20"/>
        </w:rPr>
        <w:t>role</w:t>
      </w:r>
      <w:r>
        <w:rPr>
          <w:spacing w:val="-8"/>
          <w:sz w:val="20"/>
        </w:rPr>
        <w:t> </w:t>
      </w:r>
      <w:r>
        <w:rPr>
          <w:sz w:val="20"/>
        </w:rPr>
        <w:t>of police</w:t>
      </w:r>
      <w:r>
        <w:rPr>
          <w:spacing w:val="-9"/>
          <w:sz w:val="20"/>
        </w:rPr>
        <w:t> </w:t>
      </w:r>
      <w:r>
        <w:rPr>
          <w:sz w:val="20"/>
        </w:rPr>
        <w:t>is</w:t>
      </w:r>
      <w:r>
        <w:rPr>
          <w:spacing w:val="-9"/>
          <w:sz w:val="20"/>
        </w:rPr>
        <w:t> </w:t>
      </w:r>
      <w:r>
        <w:rPr>
          <w:sz w:val="20"/>
        </w:rPr>
        <w:t>not</w:t>
      </w:r>
      <w:r>
        <w:rPr>
          <w:spacing w:val="-8"/>
          <w:sz w:val="20"/>
        </w:rPr>
        <w:t> </w:t>
      </w:r>
      <w:r>
        <w:rPr>
          <w:sz w:val="20"/>
        </w:rPr>
        <w:t>to</w:t>
      </w:r>
      <w:r>
        <w:rPr>
          <w:spacing w:val="-9"/>
          <w:sz w:val="20"/>
        </w:rPr>
        <w:t> </w:t>
      </w:r>
      <w:r>
        <w:rPr>
          <w:sz w:val="20"/>
        </w:rPr>
        <w:t>decide</w:t>
      </w:r>
      <w:r>
        <w:rPr>
          <w:spacing w:val="-9"/>
          <w:sz w:val="20"/>
        </w:rPr>
        <w:t> </w:t>
      </w:r>
      <w:r>
        <w:rPr>
          <w:sz w:val="20"/>
        </w:rPr>
        <w:t>the</w:t>
      </w:r>
      <w:r>
        <w:rPr>
          <w:spacing w:val="-8"/>
          <w:sz w:val="20"/>
        </w:rPr>
        <w:t> </w:t>
      </w:r>
      <w:r>
        <w:rPr>
          <w:spacing w:val="-4"/>
          <w:sz w:val="20"/>
        </w:rPr>
        <w:t>level</w:t>
      </w:r>
      <w:r>
        <w:rPr>
          <w:spacing w:val="-9"/>
          <w:sz w:val="20"/>
        </w:rPr>
        <w:t> </w:t>
      </w:r>
      <w:r>
        <w:rPr>
          <w:sz w:val="20"/>
        </w:rPr>
        <w:t>of</w:t>
      </w:r>
      <w:r>
        <w:rPr>
          <w:spacing w:val="-9"/>
          <w:sz w:val="20"/>
        </w:rPr>
        <w:t> </w:t>
      </w:r>
      <w:r>
        <w:rPr>
          <w:sz w:val="20"/>
        </w:rPr>
        <w:t>concern,</w:t>
      </w:r>
      <w:r>
        <w:rPr>
          <w:spacing w:val="-8"/>
          <w:sz w:val="20"/>
        </w:rPr>
        <w:t> </w:t>
      </w:r>
      <w:r>
        <w:rPr>
          <w:sz w:val="20"/>
        </w:rPr>
        <w:t>but</w:t>
      </w:r>
      <w:r>
        <w:rPr>
          <w:spacing w:val="-9"/>
          <w:sz w:val="20"/>
        </w:rPr>
        <w:t> </w:t>
      </w:r>
      <w:r>
        <w:rPr>
          <w:sz w:val="20"/>
        </w:rPr>
        <w:t>whether</w:t>
      </w:r>
      <w:r>
        <w:rPr>
          <w:spacing w:val="-9"/>
          <w:sz w:val="20"/>
        </w:rPr>
        <w:t> </w:t>
      </w:r>
      <w:r>
        <w:rPr>
          <w:sz w:val="20"/>
        </w:rPr>
        <w:t>those</w:t>
      </w:r>
      <w:r>
        <w:rPr>
          <w:spacing w:val="-8"/>
          <w:sz w:val="20"/>
        </w:rPr>
        <w:t> </w:t>
      </w:r>
      <w:r>
        <w:rPr>
          <w:sz w:val="20"/>
        </w:rPr>
        <w:t>responses</w:t>
      </w:r>
      <w:r>
        <w:rPr>
          <w:spacing w:val="-9"/>
          <w:sz w:val="20"/>
        </w:rPr>
        <w:t> </w:t>
      </w:r>
      <w:r>
        <w:rPr>
          <w:spacing w:val="-3"/>
          <w:sz w:val="20"/>
        </w:rPr>
        <w:t>are</w:t>
      </w:r>
      <w:r>
        <w:rPr>
          <w:spacing w:val="-8"/>
          <w:sz w:val="20"/>
        </w:rPr>
        <w:t> </w:t>
      </w:r>
      <w:r>
        <w:rPr>
          <w:sz w:val="20"/>
        </w:rPr>
        <w:t>justified.</w:t>
      </w:r>
    </w:p>
    <w:p>
      <w:pPr>
        <w:pStyle w:val="ListParagraph"/>
        <w:numPr>
          <w:ilvl w:val="1"/>
          <w:numId w:val="7"/>
        </w:numPr>
        <w:tabs>
          <w:tab w:pos="1795" w:val="left" w:leader="none"/>
          <w:tab w:pos="1796" w:val="left" w:leader="none"/>
        </w:tabs>
        <w:spacing w:line="206" w:lineRule="auto" w:before="126" w:after="0"/>
        <w:ind w:left="1795" w:right="1163" w:hanging="794"/>
        <w:jc w:val="left"/>
        <w:rPr>
          <w:sz w:val="20"/>
        </w:rPr>
      </w:pPr>
      <w:r>
        <w:rPr>
          <w:sz w:val="20"/>
        </w:rPr>
        <w:t>In relation to PSIOs, </w:t>
      </w:r>
      <w:r>
        <w:rPr>
          <w:spacing w:val="-3"/>
          <w:sz w:val="20"/>
        </w:rPr>
        <w:t>we </w:t>
      </w:r>
      <w:r>
        <w:rPr>
          <w:spacing w:val="-4"/>
          <w:sz w:val="20"/>
        </w:rPr>
        <w:t>were </w:t>
      </w:r>
      <w:r>
        <w:rPr>
          <w:spacing w:val="-3"/>
          <w:sz w:val="20"/>
        </w:rPr>
        <w:t>told </w:t>
      </w:r>
      <w:r>
        <w:rPr>
          <w:sz w:val="20"/>
        </w:rPr>
        <w:t>that victim survivors </w:t>
      </w:r>
      <w:r>
        <w:rPr>
          <w:spacing w:val="-3"/>
          <w:sz w:val="20"/>
        </w:rPr>
        <w:t>are </w:t>
      </w:r>
      <w:r>
        <w:rPr>
          <w:sz w:val="20"/>
        </w:rPr>
        <w:t>advised, as a </w:t>
      </w:r>
      <w:r>
        <w:rPr>
          <w:spacing w:val="-4"/>
          <w:sz w:val="20"/>
        </w:rPr>
        <w:t>‘default </w:t>
      </w:r>
      <w:r>
        <w:rPr>
          <w:spacing w:val="-3"/>
          <w:sz w:val="20"/>
        </w:rPr>
        <w:t>response’</w:t>
      </w:r>
      <w:r>
        <w:rPr>
          <w:spacing w:val="-6"/>
          <w:sz w:val="20"/>
        </w:rPr>
        <w:t> </w:t>
      </w:r>
      <w:r>
        <w:rPr>
          <w:spacing w:val="-3"/>
          <w:sz w:val="20"/>
        </w:rPr>
        <w:t>by</w:t>
      </w:r>
      <w:r>
        <w:rPr>
          <w:spacing w:val="-5"/>
          <w:sz w:val="20"/>
        </w:rPr>
        <w:t> </w:t>
      </w:r>
      <w:r>
        <w:rPr>
          <w:sz w:val="20"/>
        </w:rPr>
        <w:t>police,</w:t>
      </w:r>
      <w:r>
        <w:rPr>
          <w:spacing w:val="-5"/>
          <w:sz w:val="20"/>
        </w:rPr>
        <w:t> </w:t>
      </w:r>
      <w:r>
        <w:rPr>
          <w:sz w:val="20"/>
        </w:rPr>
        <w:t>to</w:t>
      </w:r>
      <w:r>
        <w:rPr>
          <w:spacing w:val="-5"/>
          <w:sz w:val="20"/>
        </w:rPr>
        <w:t> </w:t>
      </w:r>
      <w:r>
        <w:rPr>
          <w:spacing w:val="-3"/>
          <w:sz w:val="20"/>
        </w:rPr>
        <w:t>apply</w:t>
      </w:r>
      <w:r>
        <w:rPr>
          <w:spacing w:val="-6"/>
          <w:sz w:val="20"/>
        </w:rPr>
        <w:t> </w:t>
      </w:r>
      <w:r>
        <w:rPr>
          <w:spacing w:val="-3"/>
          <w:sz w:val="20"/>
        </w:rPr>
        <w:t>for</w:t>
      </w:r>
      <w:r>
        <w:rPr>
          <w:spacing w:val="-5"/>
          <w:sz w:val="20"/>
        </w:rPr>
        <w:t> </w:t>
      </w:r>
      <w:r>
        <w:rPr>
          <w:sz w:val="20"/>
        </w:rPr>
        <w:t>a</w:t>
      </w:r>
      <w:r>
        <w:rPr>
          <w:spacing w:val="-5"/>
          <w:sz w:val="20"/>
        </w:rPr>
        <w:t> </w:t>
      </w:r>
      <w:r>
        <w:rPr>
          <w:sz w:val="20"/>
        </w:rPr>
        <w:t>PSIO</w:t>
      </w:r>
      <w:r>
        <w:rPr>
          <w:spacing w:val="-5"/>
          <w:sz w:val="20"/>
        </w:rPr>
        <w:t> </w:t>
      </w:r>
      <w:r>
        <w:rPr>
          <w:sz w:val="20"/>
        </w:rPr>
        <w:t>as</w:t>
      </w:r>
      <w:r>
        <w:rPr>
          <w:spacing w:val="-5"/>
          <w:sz w:val="20"/>
        </w:rPr>
        <w:t> </w:t>
      </w:r>
      <w:r>
        <w:rPr>
          <w:sz w:val="20"/>
        </w:rPr>
        <w:t>a</w:t>
      </w:r>
      <w:r>
        <w:rPr>
          <w:spacing w:val="-6"/>
          <w:sz w:val="20"/>
        </w:rPr>
        <w:t> </w:t>
      </w:r>
      <w:r>
        <w:rPr>
          <w:spacing w:val="-3"/>
          <w:sz w:val="20"/>
        </w:rPr>
        <w:t>protected</w:t>
      </w:r>
      <w:r>
        <w:rPr>
          <w:spacing w:val="-5"/>
          <w:sz w:val="20"/>
        </w:rPr>
        <w:t> </w:t>
      </w:r>
      <w:r>
        <w:rPr>
          <w:sz w:val="20"/>
        </w:rPr>
        <w:t>person.</w:t>
      </w:r>
      <w:r>
        <w:rPr>
          <w:position w:val="7"/>
          <w:sz w:val="11"/>
        </w:rPr>
        <w:t>23</w:t>
      </w:r>
      <w:r>
        <w:rPr>
          <w:spacing w:val="19"/>
          <w:position w:val="7"/>
          <w:sz w:val="11"/>
        </w:rPr>
        <w:t> </w:t>
      </w:r>
      <w:r>
        <w:rPr>
          <w:sz w:val="20"/>
        </w:rPr>
        <w:t>This</w:t>
      </w:r>
      <w:r>
        <w:rPr>
          <w:spacing w:val="-5"/>
          <w:sz w:val="20"/>
        </w:rPr>
        <w:t> </w:t>
      </w:r>
      <w:r>
        <w:rPr>
          <w:sz w:val="20"/>
        </w:rPr>
        <w:t>is</w:t>
      </w:r>
      <w:r>
        <w:rPr>
          <w:spacing w:val="-5"/>
          <w:sz w:val="20"/>
        </w:rPr>
        <w:t> </w:t>
      </w:r>
      <w:r>
        <w:rPr>
          <w:sz w:val="20"/>
        </w:rPr>
        <w:t>despite</w:t>
      </w:r>
      <w:r>
        <w:rPr>
          <w:spacing w:val="-6"/>
          <w:sz w:val="20"/>
        </w:rPr>
        <w:t> </w:t>
      </w:r>
      <w:r>
        <w:rPr>
          <w:sz w:val="20"/>
        </w:rPr>
        <w:t>the</w:t>
      </w:r>
      <w:r>
        <w:rPr>
          <w:spacing w:val="-5"/>
          <w:sz w:val="20"/>
        </w:rPr>
        <w:t> </w:t>
      </w:r>
      <w:r>
        <w:rPr>
          <w:sz w:val="20"/>
        </w:rPr>
        <w:t>fact that police can </w:t>
      </w:r>
      <w:r>
        <w:rPr>
          <w:spacing w:val="-3"/>
          <w:sz w:val="20"/>
        </w:rPr>
        <w:t>apply for </w:t>
      </w:r>
      <w:r>
        <w:rPr>
          <w:sz w:val="20"/>
        </w:rPr>
        <w:t>a PSIO when they </w:t>
      </w:r>
      <w:r>
        <w:rPr>
          <w:spacing w:val="-3"/>
          <w:sz w:val="20"/>
        </w:rPr>
        <w:t>believe </w:t>
      </w:r>
      <w:r>
        <w:rPr>
          <w:sz w:val="20"/>
        </w:rPr>
        <w:t>that a person needs protection. Police</w:t>
      </w:r>
      <w:r>
        <w:rPr>
          <w:spacing w:val="-7"/>
          <w:sz w:val="20"/>
        </w:rPr>
        <w:t> </w:t>
      </w:r>
      <w:r>
        <w:rPr>
          <w:sz w:val="20"/>
        </w:rPr>
        <w:t>can</w:t>
      </w:r>
      <w:r>
        <w:rPr>
          <w:spacing w:val="-6"/>
          <w:sz w:val="20"/>
        </w:rPr>
        <w:t> </w:t>
      </w:r>
      <w:r>
        <w:rPr>
          <w:spacing w:val="-3"/>
          <w:sz w:val="20"/>
        </w:rPr>
        <w:t>apply</w:t>
      </w:r>
      <w:r>
        <w:rPr>
          <w:spacing w:val="-6"/>
          <w:sz w:val="20"/>
        </w:rPr>
        <w:t> </w:t>
      </w:r>
      <w:r>
        <w:rPr>
          <w:spacing w:val="-3"/>
          <w:sz w:val="20"/>
        </w:rPr>
        <w:t>even</w:t>
      </w:r>
      <w:r>
        <w:rPr>
          <w:spacing w:val="-6"/>
          <w:sz w:val="20"/>
        </w:rPr>
        <w:t> </w:t>
      </w:r>
      <w:r>
        <w:rPr>
          <w:sz w:val="20"/>
        </w:rPr>
        <w:t>if</w:t>
      </w:r>
      <w:r>
        <w:rPr>
          <w:spacing w:val="-6"/>
          <w:sz w:val="20"/>
        </w:rPr>
        <w:t> </w:t>
      </w:r>
      <w:r>
        <w:rPr>
          <w:sz w:val="20"/>
        </w:rPr>
        <w:t>the</w:t>
      </w:r>
      <w:r>
        <w:rPr>
          <w:spacing w:val="-6"/>
          <w:sz w:val="20"/>
        </w:rPr>
        <w:t> </w:t>
      </w:r>
      <w:r>
        <w:rPr>
          <w:spacing w:val="-3"/>
          <w:sz w:val="20"/>
        </w:rPr>
        <w:t>protected</w:t>
      </w:r>
      <w:r>
        <w:rPr>
          <w:spacing w:val="-6"/>
          <w:sz w:val="20"/>
        </w:rPr>
        <w:t> </w:t>
      </w:r>
      <w:r>
        <w:rPr>
          <w:sz w:val="20"/>
        </w:rPr>
        <w:t>person</w:t>
      </w:r>
      <w:r>
        <w:rPr>
          <w:spacing w:val="-6"/>
          <w:sz w:val="20"/>
        </w:rPr>
        <w:t> </w:t>
      </w:r>
      <w:r>
        <w:rPr>
          <w:sz w:val="20"/>
        </w:rPr>
        <w:t>does</w:t>
      </w:r>
      <w:r>
        <w:rPr>
          <w:spacing w:val="-6"/>
          <w:sz w:val="20"/>
        </w:rPr>
        <w:t> </w:t>
      </w:r>
      <w:r>
        <w:rPr>
          <w:sz w:val="20"/>
        </w:rPr>
        <w:t>not</w:t>
      </w:r>
      <w:r>
        <w:rPr>
          <w:spacing w:val="-7"/>
          <w:sz w:val="20"/>
        </w:rPr>
        <w:t> </w:t>
      </w:r>
      <w:r>
        <w:rPr>
          <w:sz w:val="20"/>
        </w:rPr>
        <w:t>want</w:t>
      </w:r>
      <w:r>
        <w:rPr>
          <w:spacing w:val="-6"/>
          <w:sz w:val="20"/>
        </w:rPr>
        <w:t> </w:t>
      </w:r>
      <w:r>
        <w:rPr>
          <w:sz w:val="20"/>
        </w:rPr>
        <w:t>an</w:t>
      </w:r>
      <w:r>
        <w:rPr>
          <w:spacing w:val="-6"/>
          <w:sz w:val="20"/>
        </w:rPr>
        <w:t> </w:t>
      </w:r>
      <w:r>
        <w:rPr>
          <w:sz w:val="20"/>
        </w:rPr>
        <w:t>order</w:t>
      </w:r>
      <w:r>
        <w:rPr>
          <w:spacing w:val="-6"/>
          <w:sz w:val="20"/>
        </w:rPr>
        <w:t> </w:t>
      </w:r>
      <w:r>
        <w:rPr>
          <w:sz w:val="20"/>
        </w:rPr>
        <w:t>to</w:t>
      </w:r>
      <w:r>
        <w:rPr>
          <w:spacing w:val="-6"/>
          <w:sz w:val="20"/>
        </w:rPr>
        <w:t> </w:t>
      </w:r>
      <w:r>
        <w:rPr>
          <w:sz w:val="20"/>
        </w:rPr>
        <w:t>be</w:t>
      </w:r>
      <w:r>
        <w:rPr>
          <w:spacing w:val="-6"/>
          <w:sz w:val="20"/>
        </w:rPr>
        <w:t> </w:t>
      </w:r>
      <w:r>
        <w:rPr>
          <w:sz w:val="20"/>
        </w:rPr>
        <w:t>made.</w:t>
      </w:r>
    </w:p>
    <w:p>
      <w:pPr>
        <w:pStyle w:val="ListParagraph"/>
        <w:numPr>
          <w:ilvl w:val="1"/>
          <w:numId w:val="7"/>
        </w:numPr>
        <w:tabs>
          <w:tab w:pos="1795" w:val="left" w:leader="none"/>
          <w:tab w:pos="1796" w:val="left" w:leader="none"/>
        </w:tabs>
        <w:spacing w:line="206" w:lineRule="auto" w:before="125" w:after="0"/>
        <w:ind w:left="1795" w:right="1088" w:hanging="794"/>
        <w:jc w:val="left"/>
        <w:rPr>
          <w:sz w:val="20"/>
        </w:rPr>
      </w:pPr>
      <w:r>
        <w:rPr>
          <w:sz w:val="20"/>
        </w:rPr>
        <w:t>The </w:t>
      </w:r>
      <w:r>
        <w:rPr>
          <w:spacing w:val="-3"/>
          <w:sz w:val="20"/>
        </w:rPr>
        <w:t>Centre for Forensic </w:t>
      </w:r>
      <w:r>
        <w:rPr>
          <w:sz w:val="20"/>
        </w:rPr>
        <w:t>Behavioural Science submitted that police advise victim survivors to </w:t>
      </w:r>
      <w:r>
        <w:rPr>
          <w:spacing w:val="-3"/>
          <w:sz w:val="20"/>
        </w:rPr>
        <w:t>apply for </w:t>
      </w:r>
      <w:r>
        <w:rPr>
          <w:sz w:val="20"/>
        </w:rPr>
        <w:t>a PSIO ‘rather than considering whether stalking is </w:t>
      </w:r>
      <w:r>
        <w:rPr>
          <w:spacing w:val="-3"/>
          <w:sz w:val="20"/>
        </w:rPr>
        <w:t>actually </w:t>
      </w:r>
      <w:r>
        <w:rPr>
          <w:sz w:val="20"/>
        </w:rPr>
        <w:t>present’,</w:t>
      </w:r>
      <w:r>
        <w:rPr>
          <w:position w:val="7"/>
          <w:sz w:val="11"/>
        </w:rPr>
        <w:t>24</w:t>
      </w:r>
      <w:r>
        <w:rPr>
          <w:spacing w:val="16"/>
          <w:position w:val="7"/>
          <w:sz w:val="11"/>
        </w:rPr>
        <w:t> </w:t>
      </w:r>
      <w:r>
        <w:rPr>
          <w:sz w:val="20"/>
        </w:rPr>
        <w:t>and</w:t>
      </w:r>
      <w:r>
        <w:rPr>
          <w:spacing w:val="-8"/>
          <w:sz w:val="20"/>
        </w:rPr>
        <w:t> </w:t>
      </w:r>
      <w:r>
        <w:rPr>
          <w:sz w:val="20"/>
        </w:rPr>
        <w:t>that</w:t>
      </w:r>
      <w:r>
        <w:rPr>
          <w:spacing w:val="-8"/>
          <w:sz w:val="20"/>
        </w:rPr>
        <w:t> </w:t>
      </w:r>
      <w:r>
        <w:rPr>
          <w:sz w:val="20"/>
        </w:rPr>
        <w:t>victim</w:t>
      </w:r>
      <w:r>
        <w:rPr>
          <w:spacing w:val="-7"/>
          <w:sz w:val="20"/>
        </w:rPr>
        <w:t> </w:t>
      </w:r>
      <w:r>
        <w:rPr>
          <w:sz w:val="20"/>
        </w:rPr>
        <w:t>survivors</w:t>
      </w:r>
      <w:r>
        <w:rPr>
          <w:spacing w:val="-8"/>
          <w:sz w:val="20"/>
        </w:rPr>
        <w:t> </w:t>
      </w:r>
      <w:r>
        <w:rPr>
          <w:spacing w:val="-3"/>
          <w:sz w:val="20"/>
        </w:rPr>
        <w:t>are</w:t>
      </w:r>
      <w:r>
        <w:rPr>
          <w:spacing w:val="-8"/>
          <w:sz w:val="20"/>
        </w:rPr>
        <w:t> </w:t>
      </w:r>
      <w:r>
        <w:rPr>
          <w:spacing w:val="-3"/>
          <w:sz w:val="20"/>
        </w:rPr>
        <w:t>frequently</w:t>
      </w:r>
      <w:r>
        <w:rPr>
          <w:spacing w:val="-7"/>
          <w:sz w:val="20"/>
        </w:rPr>
        <w:t> </w:t>
      </w:r>
      <w:r>
        <w:rPr>
          <w:sz w:val="20"/>
        </w:rPr>
        <w:t>advised</w:t>
      </w:r>
      <w:r>
        <w:rPr>
          <w:spacing w:val="-8"/>
          <w:sz w:val="20"/>
        </w:rPr>
        <w:t> </w:t>
      </w:r>
      <w:r>
        <w:rPr>
          <w:spacing w:val="-3"/>
          <w:sz w:val="20"/>
        </w:rPr>
        <w:t>by</w:t>
      </w:r>
      <w:r>
        <w:rPr>
          <w:spacing w:val="-8"/>
          <w:sz w:val="20"/>
        </w:rPr>
        <w:t> </w:t>
      </w:r>
      <w:r>
        <w:rPr>
          <w:sz w:val="20"/>
        </w:rPr>
        <w:t>police</w:t>
      </w:r>
      <w:r>
        <w:rPr>
          <w:spacing w:val="-7"/>
          <w:sz w:val="20"/>
        </w:rPr>
        <w:t> </w:t>
      </w:r>
      <w:r>
        <w:rPr>
          <w:sz w:val="20"/>
        </w:rPr>
        <w:t>‘to</w:t>
      </w:r>
      <w:r>
        <w:rPr>
          <w:spacing w:val="-8"/>
          <w:sz w:val="20"/>
        </w:rPr>
        <w:t> </w:t>
      </w:r>
      <w:r>
        <w:rPr>
          <w:spacing w:val="-3"/>
          <w:sz w:val="20"/>
        </w:rPr>
        <w:t>apply</w:t>
      </w:r>
      <w:r>
        <w:rPr>
          <w:spacing w:val="-8"/>
          <w:sz w:val="20"/>
        </w:rPr>
        <w:t> </w:t>
      </w:r>
      <w:r>
        <w:rPr>
          <w:spacing w:val="-3"/>
          <w:sz w:val="20"/>
        </w:rPr>
        <w:t>for</w:t>
      </w:r>
      <w:r>
        <w:rPr>
          <w:spacing w:val="-7"/>
          <w:sz w:val="20"/>
        </w:rPr>
        <w:t> </w:t>
      </w:r>
      <w:r>
        <w:rPr>
          <w:sz w:val="20"/>
        </w:rPr>
        <w:t>a</w:t>
      </w:r>
      <w:r>
        <w:rPr>
          <w:spacing w:val="-8"/>
          <w:sz w:val="20"/>
        </w:rPr>
        <w:t> </w:t>
      </w:r>
      <w:r>
        <w:rPr>
          <w:sz w:val="20"/>
        </w:rPr>
        <w:t>PSIO as a first </w:t>
      </w:r>
      <w:r>
        <w:rPr>
          <w:spacing w:val="-3"/>
          <w:sz w:val="20"/>
        </w:rPr>
        <w:t>step’.</w:t>
      </w:r>
      <w:r>
        <w:rPr>
          <w:spacing w:val="-3"/>
          <w:position w:val="7"/>
          <w:sz w:val="11"/>
        </w:rPr>
        <w:t>25 </w:t>
      </w:r>
      <w:r>
        <w:rPr>
          <w:sz w:val="20"/>
        </w:rPr>
        <w:t>The </w:t>
      </w:r>
      <w:r>
        <w:rPr>
          <w:spacing w:val="-3"/>
          <w:sz w:val="20"/>
        </w:rPr>
        <w:t>Centre for Forensic </w:t>
      </w:r>
      <w:r>
        <w:rPr>
          <w:sz w:val="20"/>
        </w:rPr>
        <w:t>Behavioural Science</w:t>
      </w:r>
      <w:r>
        <w:rPr>
          <w:spacing w:val="-36"/>
          <w:sz w:val="20"/>
        </w:rPr>
        <w:t> </w:t>
      </w:r>
      <w:r>
        <w:rPr>
          <w:sz w:val="20"/>
        </w:rPr>
        <w:t>explained:</w:t>
      </w:r>
    </w:p>
    <w:p>
      <w:pPr>
        <w:spacing w:line="208" w:lineRule="auto" w:before="123"/>
        <w:ind w:left="2248" w:right="1059" w:firstLine="0"/>
        <w:jc w:val="left"/>
        <w:rPr>
          <w:sz w:val="11"/>
        </w:rPr>
      </w:pPr>
      <w:r>
        <w:rPr>
          <w:sz w:val="19"/>
        </w:rPr>
        <w:t>This is problematic as there is no consideration of the characteristics of the individual case, meaning that people who are being stalked may have an inaccurate sense that they are safe due to the order, even though the order could actually exacerbate their risk. Putting an order in place also places the onus of responding on the victim, who must observe the breach, notify police, and often collect evidence that the breach occurred. Even when people are able to do these things, police are often slow to react to reports and lack knowledge about effective enforcement options, which is frustrating for victims and can contribute to distrust of the police.</w:t>
      </w:r>
      <w:r>
        <w:rPr>
          <w:position w:val="6"/>
          <w:sz w:val="11"/>
        </w:rPr>
        <w:t>26</w:t>
      </w:r>
    </w:p>
    <w:p>
      <w:pPr>
        <w:pStyle w:val="BodyText"/>
      </w:pPr>
    </w:p>
    <w:p>
      <w:pPr>
        <w:pStyle w:val="BodyText"/>
      </w:pPr>
    </w:p>
    <w:p>
      <w:pPr>
        <w:pStyle w:val="BodyText"/>
      </w:pPr>
    </w:p>
    <w:p>
      <w:pPr>
        <w:pStyle w:val="BodyText"/>
        <w:spacing w:before="5"/>
        <w:rPr>
          <w:sz w:val="17"/>
        </w:rPr>
      </w:pPr>
      <w:r>
        <w:rPr/>
        <w:pict>
          <v:line style="position:absolute;mso-position-horizontal-relative:page;mso-position-vertical-relative:paragraph;z-index:896;mso-wrap-distance-left:0;mso-wrap-distance-right:0" from="79.078697pt,14.54044pt" to="515.613697pt,14.54044pt" stroked="true" strokeweight="1pt" strokecolor="#f8cabc">
            <v:stroke dashstyle="solid"/>
            <w10:wrap type="topAndBottom"/>
          </v:line>
        </w:pict>
      </w:r>
    </w:p>
    <w:p>
      <w:pPr>
        <w:pStyle w:val="ListParagraph"/>
        <w:numPr>
          <w:ilvl w:val="0"/>
          <w:numId w:val="15"/>
        </w:numPr>
        <w:tabs>
          <w:tab w:pos="1795" w:val="left" w:leader="none"/>
          <w:tab w:pos="1796" w:val="left" w:leader="none"/>
        </w:tabs>
        <w:spacing w:line="170" w:lineRule="exact" w:before="91" w:after="0"/>
        <w:ind w:left="1795" w:right="0" w:hanging="794"/>
        <w:jc w:val="left"/>
        <w:rPr>
          <w:sz w:val="13"/>
        </w:rPr>
      </w:pPr>
      <w:r>
        <w:rPr>
          <w:sz w:val="13"/>
        </w:rPr>
        <w:t>Ibid.</w:t>
      </w:r>
    </w:p>
    <w:p>
      <w:pPr>
        <w:pStyle w:val="ListParagraph"/>
        <w:numPr>
          <w:ilvl w:val="0"/>
          <w:numId w:val="15"/>
        </w:numPr>
        <w:tabs>
          <w:tab w:pos="1795" w:val="left" w:leader="none"/>
          <w:tab w:pos="1796" w:val="left" w:leader="none"/>
        </w:tabs>
        <w:spacing w:line="160" w:lineRule="exact" w:before="0" w:after="0"/>
        <w:ind w:left="1795" w:right="0" w:hanging="794"/>
        <w:jc w:val="left"/>
        <w:rPr>
          <w:sz w:val="13"/>
        </w:rPr>
      </w:pPr>
      <w:r>
        <w:rPr>
          <w:sz w:val="13"/>
        </w:rPr>
        <w:t>Ibid.</w:t>
      </w:r>
    </w:p>
    <w:p>
      <w:pPr>
        <w:pStyle w:val="ListParagraph"/>
        <w:numPr>
          <w:ilvl w:val="0"/>
          <w:numId w:val="15"/>
        </w:numPr>
        <w:tabs>
          <w:tab w:pos="1795" w:val="left" w:leader="none"/>
          <w:tab w:pos="1796" w:val="left" w:leader="none"/>
        </w:tabs>
        <w:spacing w:line="160" w:lineRule="exact" w:before="0" w:after="0"/>
        <w:ind w:left="1795" w:right="0" w:hanging="794"/>
        <w:jc w:val="left"/>
        <w:rPr>
          <w:sz w:val="13"/>
        </w:rPr>
      </w:pPr>
      <w:r>
        <w:rPr>
          <w:sz w:val="13"/>
        </w:rPr>
        <w:t>Ibid.</w:t>
      </w:r>
    </w:p>
    <w:p>
      <w:pPr>
        <w:pStyle w:val="ListParagraph"/>
        <w:numPr>
          <w:ilvl w:val="0"/>
          <w:numId w:val="15"/>
        </w:numPr>
        <w:tabs>
          <w:tab w:pos="1795" w:val="left" w:leader="none"/>
          <w:tab w:pos="1796" w:val="left" w:leader="none"/>
        </w:tabs>
        <w:spacing w:line="160" w:lineRule="exact" w:before="0" w:after="0"/>
        <w:ind w:left="1795" w:right="0" w:hanging="794"/>
        <w:jc w:val="left"/>
        <w:rPr>
          <w:sz w:val="13"/>
        </w:rPr>
      </w:pPr>
      <w:r>
        <w:rPr>
          <w:sz w:val="13"/>
        </w:rPr>
        <w:t>Ibid.</w:t>
      </w:r>
    </w:p>
    <w:p>
      <w:pPr>
        <w:pStyle w:val="ListParagraph"/>
        <w:numPr>
          <w:ilvl w:val="0"/>
          <w:numId w:val="15"/>
        </w:numPr>
        <w:tabs>
          <w:tab w:pos="1795" w:val="left" w:leader="none"/>
          <w:tab w:pos="1796" w:val="left" w:leader="none"/>
        </w:tabs>
        <w:spacing w:line="160" w:lineRule="exact" w:before="0" w:after="0"/>
        <w:ind w:left="1795" w:right="0" w:hanging="794"/>
        <w:jc w:val="left"/>
        <w:rPr>
          <w:sz w:val="13"/>
        </w:rPr>
      </w:pPr>
      <w:r>
        <w:rPr>
          <w:sz w:val="13"/>
        </w:rPr>
        <w:t>Ibid.</w:t>
      </w:r>
    </w:p>
    <w:p>
      <w:pPr>
        <w:pStyle w:val="ListParagraph"/>
        <w:numPr>
          <w:ilvl w:val="0"/>
          <w:numId w:val="15"/>
        </w:numPr>
        <w:tabs>
          <w:tab w:pos="1795" w:val="left" w:leader="none"/>
          <w:tab w:pos="1796" w:val="left" w:leader="none"/>
        </w:tabs>
        <w:spacing w:line="160" w:lineRule="exact" w:before="0" w:after="0"/>
        <w:ind w:left="1795" w:right="0" w:hanging="794"/>
        <w:jc w:val="left"/>
        <w:rPr>
          <w:sz w:val="13"/>
        </w:rPr>
      </w:pPr>
      <w:r>
        <w:rPr/>
        <w:pict>
          <v:shape style="position:absolute;margin-left:548.894592pt;margin-top:4.655249pt;width:13.4pt;height:14.1pt;mso-position-horizontal-relative:page;mso-position-vertical-relative:paragraph;z-index:2968" type="#_x0000_t202" filled="false" stroked="false">
            <v:textbox inset="0,0,0,0">
              <w:txbxContent>
                <w:p>
                  <w:pPr>
                    <w:spacing w:line="282" w:lineRule="exact" w:before="0"/>
                    <w:ind w:left="0" w:right="0" w:firstLine="0"/>
                    <w:jc w:val="left"/>
                    <w:rPr>
                      <w:b/>
                      <w:sz w:val="24"/>
                    </w:rPr>
                  </w:pPr>
                  <w:r>
                    <w:rPr>
                      <w:b/>
                      <w:color w:val="EA5B50"/>
                      <w:spacing w:val="-1"/>
                      <w:sz w:val="24"/>
                    </w:rPr>
                    <w:t>25</w:t>
                  </w:r>
                </w:p>
              </w:txbxContent>
            </v:textbox>
            <w10:wrap type="none"/>
          </v:shape>
        </w:pict>
      </w:r>
      <w:r>
        <w:rPr>
          <w:sz w:val="13"/>
        </w:rPr>
        <w:t>Ibid.</w:t>
      </w:r>
    </w:p>
    <w:p>
      <w:pPr>
        <w:pStyle w:val="ListParagraph"/>
        <w:numPr>
          <w:ilvl w:val="0"/>
          <w:numId w:val="15"/>
        </w:numPr>
        <w:tabs>
          <w:tab w:pos="1795" w:val="left" w:leader="none"/>
          <w:tab w:pos="1796" w:val="left" w:leader="none"/>
        </w:tabs>
        <w:spacing w:line="170" w:lineRule="exact" w:before="0" w:after="0"/>
        <w:ind w:left="1795" w:right="0" w:hanging="794"/>
        <w:jc w:val="left"/>
        <w:rPr>
          <w:sz w:val="13"/>
        </w:rPr>
      </w:pPr>
      <w:r>
        <w:rPr>
          <w:sz w:val="13"/>
        </w:rPr>
        <w:t>Ibid.</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229" w:hanging="794"/>
        <w:jc w:val="left"/>
        <w:rPr>
          <w:sz w:val="20"/>
        </w:rPr>
      </w:pPr>
      <w:r>
        <w:rPr>
          <w:spacing w:val="-3"/>
          <w:sz w:val="20"/>
        </w:rPr>
        <w:t>Several </w:t>
      </w:r>
      <w:r>
        <w:rPr>
          <w:sz w:val="20"/>
        </w:rPr>
        <w:t>victim survivors expressed dissatisfaction with police where police did not apply</w:t>
      </w:r>
      <w:r>
        <w:rPr>
          <w:spacing w:val="-9"/>
          <w:sz w:val="20"/>
        </w:rPr>
        <w:t> </w:t>
      </w:r>
      <w:r>
        <w:rPr>
          <w:spacing w:val="-3"/>
          <w:sz w:val="20"/>
        </w:rPr>
        <w:t>for</w:t>
      </w:r>
      <w:r>
        <w:rPr>
          <w:spacing w:val="-9"/>
          <w:sz w:val="20"/>
        </w:rPr>
        <w:t> </w:t>
      </w:r>
      <w:r>
        <w:rPr>
          <w:sz w:val="20"/>
        </w:rPr>
        <w:t>the</w:t>
      </w:r>
      <w:r>
        <w:rPr>
          <w:spacing w:val="-8"/>
          <w:sz w:val="20"/>
        </w:rPr>
        <w:t> </w:t>
      </w:r>
      <w:r>
        <w:rPr>
          <w:sz w:val="20"/>
        </w:rPr>
        <w:t>PSIO</w:t>
      </w:r>
      <w:r>
        <w:rPr>
          <w:spacing w:val="-10"/>
          <w:sz w:val="20"/>
        </w:rPr>
        <w:t> </w:t>
      </w:r>
      <w:r>
        <w:rPr>
          <w:sz w:val="20"/>
        </w:rPr>
        <w:t>on</w:t>
      </w:r>
      <w:r>
        <w:rPr>
          <w:spacing w:val="-9"/>
          <w:sz w:val="20"/>
        </w:rPr>
        <w:t> </w:t>
      </w:r>
      <w:r>
        <w:rPr>
          <w:sz w:val="20"/>
        </w:rPr>
        <w:t>their</w:t>
      </w:r>
      <w:r>
        <w:rPr>
          <w:spacing w:val="-8"/>
          <w:sz w:val="20"/>
        </w:rPr>
        <w:t> </w:t>
      </w:r>
      <w:r>
        <w:rPr>
          <w:spacing w:val="-3"/>
          <w:sz w:val="20"/>
        </w:rPr>
        <w:t>behalf.</w:t>
      </w:r>
      <w:r>
        <w:rPr>
          <w:spacing w:val="-9"/>
          <w:sz w:val="20"/>
        </w:rPr>
        <w:t> </w:t>
      </w:r>
      <w:r>
        <w:rPr>
          <w:sz w:val="20"/>
        </w:rPr>
        <w:t>Victim</w:t>
      </w:r>
      <w:r>
        <w:rPr>
          <w:spacing w:val="-8"/>
          <w:sz w:val="20"/>
        </w:rPr>
        <w:t> </w:t>
      </w:r>
      <w:r>
        <w:rPr>
          <w:sz w:val="20"/>
        </w:rPr>
        <w:t>survivors</w:t>
      </w:r>
      <w:r>
        <w:rPr>
          <w:spacing w:val="-9"/>
          <w:sz w:val="20"/>
        </w:rPr>
        <w:t> </w:t>
      </w:r>
      <w:r>
        <w:rPr>
          <w:sz w:val="20"/>
        </w:rPr>
        <w:t>explained</w:t>
      </w:r>
      <w:r>
        <w:rPr>
          <w:spacing w:val="-9"/>
          <w:sz w:val="20"/>
        </w:rPr>
        <w:t> </w:t>
      </w:r>
      <w:r>
        <w:rPr>
          <w:sz w:val="20"/>
        </w:rPr>
        <w:t>that</w:t>
      </w:r>
      <w:r>
        <w:rPr>
          <w:spacing w:val="-8"/>
          <w:sz w:val="20"/>
        </w:rPr>
        <w:t> </w:t>
      </w:r>
      <w:r>
        <w:rPr>
          <w:sz w:val="20"/>
        </w:rPr>
        <w:t>this</w:t>
      </w:r>
      <w:r>
        <w:rPr>
          <w:spacing w:val="-9"/>
          <w:sz w:val="20"/>
        </w:rPr>
        <w:t> </w:t>
      </w:r>
      <w:r>
        <w:rPr>
          <w:sz w:val="20"/>
        </w:rPr>
        <w:t>made</w:t>
      </w:r>
      <w:r>
        <w:rPr>
          <w:spacing w:val="-9"/>
          <w:sz w:val="20"/>
        </w:rPr>
        <w:t> </w:t>
      </w:r>
      <w:r>
        <w:rPr>
          <w:sz w:val="20"/>
        </w:rPr>
        <w:t>them</w:t>
      </w:r>
      <w:r>
        <w:rPr>
          <w:spacing w:val="-8"/>
          <w:sz w:val="20"/>
        </w:rPr>
        <w:t> </w:t>
      </w:r>
      <w:r>
        <w:rPr>
          <w:sz w:val="20"/>
        </w:rPr>
        <w:t>feel as</w:t>
      </w:r>
      <w:r>
        <w:rPr>
          <w:spacing w:val="-7"/>
          <w:sz w:val="20"/>
        </w:rPr>
        <w:t> </w:t>
      </w:r>
      <w:r>
        <w:rPr>
          <w:sz w:val="20"/>
        </w:rPr>
        <w:t>though</w:t>
      </w:r>
      <w:r>
        <w:rPr>
          <w:spacing w:val="-7"/>
          <w:sz w:val="20"/>
        </w:rPr>
        <w:t> </w:t>
      </w:r>
      <w:r>
        <w:rPr>
          <w:sz w:val="20"/>
        </w:rPr>
        <w:t>they</w:t>
      </w:r>
      <w:r>
        <w:rPr>
          <w:spacing w:val="-7"/>
          <w:sz w:val="20"/>
        </w:rPr>
        <w:t> </w:t>
      </w:r>
      <w:r>
        <w:rPr>
          <w:spacing w:val="-4"/>
          <w:sz w:val="20"/>
        </w:rPr>
        <w:t>were</w:t>
      </w:r>
      <w:r>
        <w:rPr>
          <w:spacing w:val="-7"/>
          <w:sz w:val="20"/>
        </w:rPr>
        <w:t> </w:t>
      </w:r>
      <w:r>
        <w:rPr>
          <w:sz w:val="20"/>
        </w:rPr>
        <w:t>expected</w:t>
      </w:r>
      <w:r>
        <w:rPr>
          <w:spacing w:val="-6"/>
          <w:sz w:val="20"/>
        </w:rPr>
        <w:t> </w:t>
      </w:r>
      <w:r>
        <w:rPr>
          <w:sz w:val="20"/>
        </w:rPr>
        <w:t>to</w:t>
      </w:r>
      <w:r>
        <w:rPr>
          <w:spacing w:val="-7"/>
          <w:sz w:val="20"/>
        </w:rPr>
        <w:t> </w:t>
      </w:r>
      <w:r>
        <w:rPr>
          <w:sz w:val="20"/>
        </w:rPr>
        <w:t>manage</w:t>
      </w:r>
      <w:r>
        <w:rPr>
          <w:spacing w:val="-7"/>
          <w:sz w:val="20"/>
        </w:rPr>
        <w:t> </w:t>
      </w:r>
      <w:r>
        <w:rPr>
          <w:sz w:val="20"/>
        </w:rPr>
        <w:t>the</w:t>
      </w:r>
      <w:r>
        <w:rPr>
          <w:spacing w:val="-7"/>
          <w:sz w:val="20"/>
        </w:rPr>
        <w:t> </w:t>
      </w:r>
      <w:r>
        <w:rPr>
          <w:sz w:val="20"/>
        </w:rPr>
        <w:t>stalking</w:t>
      </w:r>
      <w:r>
        <w:rPr>
          <w:spacing w:val="-6"/>
          <w:sz w:val="20"/>
        </w:rPr>
        <w:t> </w:t>
      </w:r>
      <w:r>
        <w:rPr>
          <w:sz w:val="20"/>
        </w:rPr>
        <w:t>situation</w:t>
      </w:r>
      <w:r>
        <w:rPr>
          <w:spacing w:val="-7"/>
          <w:sz w:val="20"/>
        </w:rPr>
        <w:t> </w:t>
      </w:r>
      <w:r>
        <w:rPr>
          <w:sz w:val="20"/>
        </w:rPr>
        <w:t>on</w:t>
      </w:r>
      <w:r>
        <w:rPr>
          <w:spacing w:val="-7"/>
          <w:sz w:val="20"/>
        </w:rPr>
        <w:t> </w:t>
      </w:r>
      <w:r>
        <w:rPr>
          <w:sz w:val="20"/>
        </w:rPr>
        <w:t>their</w:t>
      </w:r>
      <w:r>
        <w:rPr>
          <w:spacing w:val="-7"/>
          <w:sz w:val="20"/>
        </w:rPr>
        <w:t> </w:t>
      </w:r>
      <w:r>
        <w:rPr>
          <w:sz w:val="20"/>
        </w:rPr>
        <w:t>own.</w:t>
      </w:r>
    </w:p>
    <w:p>
      <w:pPr>
        <w:pStyle w:val="BodyText"/>
        <w:spacing w:before="8"/>
        <w:rPr>
          <w:sz w:val="23"/>
        </w:rPr>
      </w:pPr>
      <w:r>
        <w:rPr/>
        <w:pict>
          <v:shape style="position:absolute;margin-left:119.305099pt;margin-top:18.5658pt;width:396.35pt;height:308.1pt;mso-position-horizontal-relative:page;mso-position-vertical-relative:paragraph;z-index:944;mso-wrap-distance-left:0;mso-wrap-distance-right:0" type="#_x0000_t202" filled="true" fillcolor="#fee7de" stroked="true" strokeweight=".5pt" strokecolor="#ea5b50">
            <v:textbox inset="0,0,0,0">
              <w:txbxContent>
                <w:p>
                  <w:pPr>
                    <w:pStyle w:val="BodyText"/>
                    <w:spacing w:before="3"/>
                    <w:rPr>
                      <w:sz w:val="15"/>
                    </w:rPr>
                  </w:pPr>
                </w:p>
                <w:p>
                  <w:pPr>
                    <w:pStyle w:val="BodyText"/>
                    <w:spacing w:line="206" w:lineRule="auto"/>
                    <w:ind w:left="221" w:right="428"/>
                    <w:rPr>
                      <w:sz w:val="11"/>
                    </w:rPr>
                  </w:pPr>
                  <w:r>
                    <w:rPr/>
                    <w:t>I told the police officer on the phone that my stalker had said they were going to send me to my grave but that isn’t detailed enough for them to act.</w:t>
                  </w:r>
                  <w:r>
                    <w:rPr>
                      <w:position w:val="7"/>
                      <w:sz w:val="11"/>
                    </w:rPr>
                    <w:t>27</w:t>
                  </w:r>
                </w:p>
                <w:p>
                  <w:pPr>
                    <w:pStyle w:val="BodyText"/>
                    <w:spacing w:line="206" w:lineRule="auto" w:before="122"/>
                    <w:ind w:left="221" w:right="225"/>
                    <w:jc w:val="both"/>
                  </w:pPr>
                  <w:r>
                    <w:rPr/>
                    <w:t>The</w:t>
                  </w:r>
                  <w:r>
                    <w:rPr>
                      <w:spacing w:val="-4"/>
                    </w:rPr>
                    <w:t> </w:t>
                  </w:r>
                  <w:r>
                    <w:rPr/>
                    <w:t>police</w:t>
                  </w:r>
                  <w:r>
                    <w:rPr>
                      <w:spacing w:val="-4"/>
                    </w:rPr>
                    <w:t> </w:t>
                  </w:r>
                  <w:r>
                    <w:rPr/>
                    <w:t>sounded</w:t>
                  </w:r>
                  <w:r>
                    <w:rPr>
                      <w:spacing w:val="-4"/>
                    </w:rPr>
                    <w:t> </w:t>
                  </w:r>
                  <w:r>
                    <w:rPr/>
                    <w:t>as</w:t>
                  </w:r>
                  <w:r>
                    <w:rPr>
                      <w:spacing w:val="-4"/>
                    </w:rPr>
                    <w:t> </w:t>
                  </w:r>
                  <w:r>
                    <w:rPr/>
                    <w:t>though</w:t>
                  </w:r>
                  <w:r>
                    <w:rPr>
                      <w:spacing w:val="-4"/>
                    </w:rPr>
                    <w:t> </w:t>
                  </w:r>
                  <w:r>
                    <w:rPr/>
                    <w:t>I</w:t>
                  </w:r>
                  <w:r>
                    <w:rPr>
                      <w:spacing w:val="-4"/>
                    </w:rPr>
                    <w:t> </w:t>
                  </w:r>
                  <w:r>
                    <w:rPr/>
                    <w:t>was</w:t>
                  </w:r>
                  <w:r>
                    <w:rPr>
                      <w:spacing w:val="-4"/>
                    </w:rPr>
                    <w:t> </w:t>
                  </w:r>
                  <w:r>
                    <w:rPr/>
                    <w:t>bothering</w:t>
                  </w:r>
                  <w:r>
                    <w:rPr>
                      <w:spacing w:val="-3"/>
                    </w:rPr>
                    <w:t> </w:t>
                  </w:r>
                  <w:r>
                    <w:rPr/>
                    <w:t>him</w:t>
                  </w:r>
                  <w:r>
                    <w:rPr>
                      <w:spacing w:val="-4"/>
                    </w:rPr>
                    <w:t> </w:t>
                  </w:r>
                  <w:r>
                    <w:rPr/>
                    <w:t>and</w:t>
                  </w:r>
                  <w:r>
                    <w:rPr>
                      <w:spacing w:val="-4"/>
                    </w:rPr>
                    <w:t> </w:t>
                  </w:r>
                  <w:r>
                    <w:rPr/>
                    <w:t>his</w:t>
                  </w:r>
                  <w:r>
                    <w:rPr>
                      <w:spacing w:val="-4"/>
                    </w:rPr>
                    <w:t> </w:t>
                  </w:r>
                  <w:r>
                    <w:rPr/>
                    <w:t>only</w:t>
                  </w:r>
                  <w:r>
                    <w:rPr>
                      <w:spacing w:val="-4"/>
                    </w:rPr>
                    <w:t> </w:t>
                  </w:r>
                  <w:r>
                    <w:rPr/>
                    <w:t>advice</w:t>
                  </w:r>
                  <w:r>
                    <w:rPr>
                      <w:spacing w:val="-4"/>
                    </w:rPr>
                    <w:t> </w:t>
                  </w:r>
                  <w:r>
                    <w:rPr/>
                    <w:t>to</w:t>
                  </w:r>
                  <w:r>
                    <w:rPr>
                      <w:spacing w:val="-4"/>
                    </w:rPr>
                    <w:t> </w:t>
                  </w:r>
                  <w:r>
                    <w:rPr/>
                    <w:t>me</w:t>
                  </w:r>
                  <w:r>
                    <w:rPr>
                      <w:spacing w:val="-3"/>
                    </w:rPr>
                    <w:t> </w:t>
                  </w:r>
                  <w:r>
                    <w:rPr/>
                    <w:t>was to</w:t>
                  </w:r>
                  <w:r>
                    <w:rPr>
                      <w:spacing w:val="-7"/>
                    </w:rPr>
                    <w:t> </w:t>
                  </w:r>
                  <w:r>
                    <w:rPr/>
                    <w:t>go</w:t>
                  </w:r>
                  <w:r>
                    <w:rPr>
                      <w:spacing w:val="-7"/>
                    </w:rPr>
                    <w:t> </w:t>
                  </w:r>
                  <w:r>
                    <w:rPr/>
                    <w:t>to</w:t>
                  </w:r>
                  <w:r>
                    <w:rPr>
                      <w:spacing w:val="-7"/>
                    </w:rPr>
                    <w:t> </w:t>
                  </w:r>
                  <w:r>
                    <w:rPr/>
                    <w:t>a</w:t>
                  </w:r>
                  <w:r>
                    <w:rPr>
                      <w:spacing w:val="-7"/>
                    </w:rPr>
                    <w:t> </w:t>
                  </w:r>
                  <w:r>
                    <w:rPr/>
                    <w:t>local</w:t>
                  </w:r>
                  <w:r>
                    <w:rPr>
                      <w:spacing w:val="-7"/>
                    </w:rPr>
                    <w:t> </w:t>
                  </w:r>
                  <w:r>
                    <w:rPr/>
                    <w:t>magistrates’</w:t>
                  </w:r>
                  <w:r>
                    <w:rPr>
                      <w:spacing w:val="-7"/>
                    </w:rPr>
                    <w:t> </w:t>
                  </w:r>
                  <w:r>
                    <w:rPr/>
                    <w:t>court</w:t>
                  </w:r>
                  <w:r>
                    <w:rPr>
                      <w:spacing w:val="-7"/>
                    </w:rPr>
                    <w:t> </w:t>
                  </w:r>
                  <w:r>
                    <w:rPr/>
                    <w:t>and</w:t>
                  </w:r>
                  <w:r>
                    <w:rPr>
                      <w:spacing w:val="-6"/>
                    </w:rPr>
                    <w:t> </w:t>
                  </w:r>
                  <w:r>
                    <w:rPr/>
                    <w:t>get</w:t>
                  </w:r>
                  <w:r>
                    <w:rPr>
                      <w:spacing w:val="-7"/>
                    </w:rPr>
                    <w:t> </w:t>
                  </w:r>
                  <w:r>
                    <w:rPr/>
                    <w:t>an</w:t>
                  </w:r>
                  <w:r>
                    <w:rPr>
                      <w:spacing w:val="-7"/>
                    </w:rPr>
                    <w:t> </w:t>
                  </w:r>
                  <w:r>
                    <w:rPr/>
                    <w:t>intervention</w:t>
                  </w:r>
                  <w:r>
                    <w:rPr>
                      <w:spacing w:val="-7"/>
                    </w:rPr>
                    <w:t> </w:t>
                  </w:r>
                  <w:r>
                    <w:rPr>
                      <w:spacing w:val="-3"/>
                    </w:rPr>
                    <w:t>order.</w:t>
                  </w:r>
                  <w:r>
                    <w:rPr>
                      <w:spacing w:val="-7"/>
                    </w:rPr>
                    <w:t> </w:t>
                  </w:r>
                  <w:r>
                    <w:rPr/>
                    <w:t>The</w:t>
                  </w:r>
                  <w:r>
                    <w:rPr>
                      <w:spacing w:val="-7"/>
                    </w:rPr>
                    <w:t> </w:t>
                  </w:r>
                  <w:r>
                    <w:rPr/>
                    <w:t>police</w:t>
                  </w:r>
                  <w:r>
                    <w:rPr>
                      <w:spacing w:val="-7"/>
                    </w:rPr>
                    <w:t> </w:t>
                  </w:r>
                  <w:r>
                    <w:rPr/>
                    <w:t>officer also</w:t>
                  </w:r>
                  <w:r>
                    <w:rPr>
                      <w:spacing w:val="-3"/>
                    </w:rPr>
                    <w:t> </w:t>
                  </w:r>
                  <w:r>
                    <w:rPr/>
                    <w:t>asked</w:t>
                  </w:r>
                  <w:r>
                    <w:rPr>
                      <w:spacing w:val="-4"/>
                    </w:rPr>
                    <w:t> </w:t>
                  </w:r>
                  <w:r>
                    <w:rPr/>
                    <w:t>me</w:t>
                  </w:r>
                  <w:r>
                    <w:rPr>
                      <w:spacing w:val="-3"/>
                    </w:rPr>
                    <w:t> </w:t>
                  </w:r>
                  <w:r>
                    <w:rPr/>
                    <w:t>if</w:t>
                  </w:r>
                  <w:r>
                    <w:rPr>
                      <w:spacing w:val="-3"/>
                    </w:rPr>
                    <w:t> </w:t>
                  </w:r>
                  <w:r>
                    <w:rPr/>
                    <w:t>the</w:t>
                  </w:r>
                  <w:r>
                    <w:rPr>
                      <w:spacing w:val="-3"/>
                    </w:rPr>
                    <w:t> </w:t>
                  </w:r>
                  <w:r>
                    <w:rPr/>
                    <w:t>stalker</w:t>
                  </w:r>
                  <w:r>
                    <w:rPr>
                      <w:spacing w:val="-3"/>
                    </w:rPr>
                    <w:t> </w:t>
                  </w:r>
                  <w:r>
                    <w:rPr/>
                    <w:t>knew</w:t>
                  </w:r>
                  <w:r>
                    <w:rPr>
                      <w:spacing w:val="-3"/>
                    </w:rPr>
                    <w:t> </w:t>
                  </w:r>
                  <w:r>
                    <w:rPr/>
                    <w:t>where</w:t>
                  </w:r>
                  <w:r>
                    <w:rPr>
                      <w:spacing w:val="-3"/>
                    </w:rPr>
                    <w:t> </w:t>
                  </w:r>
                  <w:r>
                    <w:rPr/>
                    <w:t>I</w:t>
                  </w:r>
                  <w:r>
                    <w:rPr>
                      <w:spacing w:val="-3"/>
                    </w:rPr>
                    <w:t> </w:t>
                  </w:r>
                  <w:r>
                    <w:rPr/>
                    <w:t>lived,</w:t>
                  </w:r>
                  <w:r>
                    <w:rPr>
                      <w:spacing w:val="-3"/>
                    </w:rPr>
                    <w:t> </w:t>
                  </w:r>
                  <w:r>
                    <w:rPr/>
                    <w:t>and</w:t>
                  </w:r>
                  <w:r>
                    <w:rPr>
                      <w:spacing w:val="-3"/>
                    </w:rPr>
                    <w:t> </w:t>
                  </w:r>
                  <w:r>
                    <w:rPr/>
                    <w:t>I</w:t>
                  </w:r>
                  <w:r>
                    <w:rPr>
                      <w:spacing w:val="-3"/>
                    </w:rPr>
                    <w:t> </w:t>
                  </w:r>
                  <w:r>
                    <w:rPr/>
                    <w:t>said,</w:t>
                  </w:r>
                  <w:r>
                    <w:rPr>
                      <w:spacing w:val="-3"/>
                    </w:rPr>
                    <w:t> </w:t>
                  </w:r>
                  <w:r>
                    <w:rPr>
                      <w:spacing w:val="-4"/>
                    </w:rPr>
                    <w:t>“yes”.</w:t>
                  </w:r>
                  <w:r>
                    <w:rPr>
                      <w:spacing w:val="-3"/>
                    </w:rPr>
                    <w:t> </w:t>
                  </w:r>
                  <w:r>
                    <w:rPr/>
                    <w:t>He</w:t>
                  </w:r>
                  <w:r>
                    <w:rPr>
                      <w:spacing w:val="-3"/>
                    </w:rPr>
                    <w:t> </w:t>
                  </w:r>
                  <w:r>
                    <w:rPr/>
                    <w:t>advised</w:t>
                  </w:r>
                  <w:r>
                    <w:rPr>
                      <w:spacing w:val="-3"/>
                    </w:rPr>
                    <w:t> </w:t>
                  </w:r>
                  <w:r>
                    <w:rPr/>
                    <w:t>me</w:t>
                  </w:r>
                </w:p>
                <w:p>
                  <w:pPr>
                    <w:pStyle w:val="BodyText"/>
                    <w:spacing w:line="206" w:lineRule="auto" w:before="4"/>
                    <w:ind w:left="221" w:right="347"/>
                    <w:rPr>
                      <w:sz w:val="11"/>
                    </w:rPr>
                  </w:pPr>
                  <w:r>
                    <w:rPr/>
                    <w:t>if I see his car around my house then to call 000. Well, if it comes to that, it’s too late, isn’t it?</w:t>
                  </w:r>
                  <w:r>
                    <w:rPr>
                      <w:position w:val="7"/>
                      <w:sz w:val="11"/>
                    </w:rPr>
                    <w:t>28</w:t>
                  </w:r>
                </w:p>
                <w:p>
                  <w:pPr>
                    <w:pStyle w:val="BodyText"/>
                    <w:spacing w:line="206" w:lineRule="auto" w:before="123"/>
                    <w:ind w:left="221" w:right="416"/>
                    <w:rPr>
                      <w:sz w:val="11"/>
                    </w:rPr>
                  </w:pPr>
                  <w:r>
                    <w:rPr/>
                    <w:t>I think more than anything a police officer could act as though they are concerned for me and investigate into the stalker that I am reporting instead of just telling me to go and get an intervention order.</w:t>
                  </w:r>
                  <w:r>
                    <w:rPr>
                      <w:position w:val="7"/>
                      <w:sz w:val="11"/>
                    </w:rPr>
                    <w:t>29</w:t>
                  </w:r>
                </w:p>
                <w:p>
                  <w:pPr>
                    <w:pStyle w:val="BodyText"/>
                    <w:spacing w:line="206" w:lineRule="auto" w:before="123"/>
                    <w:ind w:left="221" w:right="380"/>
                  </w:pPr>
                  <w:r>
                    <w:rPr/>
                    <w:t>The second officer [I saw], made an appointment for me to come in the next day</w:t>
                  </w:r>
                  <w:r>
                    <w:rPr>
                      <w:spacing w:val="-4"/>
                    </w:rPr>
                    <w:t> </w:t>
                  </w:r>
                  <w:r>
                    <w:rPr/>
                    <w:t>so</w:t>
                  </w:r>
                  <w:r>
                    <w:rPr>
                      <w:spacing w:val="-4"/>
                    </w:rPr>
                    <w:t> </w:t>
                  </w:r>
                  <w:r>
                    <w:rPr/>
                    <w:t>I</w:t>
                  </w:r>
                  <w:r>
                    <w:rPr>
                      <w:spacing w:val="-4"/>
                    </w:rPr>
                    <w:t> </w:t>
                  </w:r>
                  <w:r>
                    <w:rPr/>
                    <w:t>could</w:t>
                  </w:r>
                  <w:r>
                    <w:rPr>
                      <w:spacing w:val="-4"/>
                    </w:rPr>
                    <w:t> </w:t>
                  </w:r>
                  <w:r>
                    <w:rPr/>
                    <w:t>give</w:t>
                  </w:r>
                  <w:r>
                    <w:rPr>
                      <w:spacing w:val="-4"/>
                    </w:rPr>
                    <w:t> </w:t>
                  </w:r>
                  <w:r>
                    <w:rPr/>
                    <w:t>a</w:t>
                  </w:r>
                  <w:r>
                    <w:rPr>
                      <w:spacing w:val="-4"/>
                    </w:rPr>
                    <w:t> </w:t>
                  </w:r>
                  <w:r>
                    <w:rPr/>
                    <w:t>statement</w:t>
                  </w:r>
                  <w:r>
                    <w:rPr>
                      <w:spacing w:val="-3"/>
                    </w:rPr>
                    <w:t> </w:t>
                  </w:r>
                  <w:r>
                    <w:rPr/>
                    <w:t>and</w:t>
                  </w:r>
                  <w:r>
                    <w:rPr>
                      <w:spacing w:val="-4"/>
                    </w:rPr>
                    <w:t> </w:t>
                  </w:r>
                  <w:r>
                    <w:rPr/>
                    <w:t>he</w:t>
                  </w:r>
                  <w:r>
                    <w:rPr>
                      <w:spacing w:val="-4"/>
                    </w:rPr>
                    <w:t> </w:t>
                  </w:r>
                  <w:r>
                    <w:rPr/>
                    <w:t>would</w:t>
                  </w:r>
                  <w:r>
                    <w:rPr>
                      <w:spacing w:val="-4"/>
                    </w:rPr>
                    <w:t> </w:t>
                  </w:r>
                  <w:r>
                    <w:rPr/>
                    <w:t>help</w:t>
                  </w:r>
                  <w:r>
                    <w:rPr>
                      <w:spacing w:val="-4"/>
                    </w:rPr>
                    <w:t> </w:t>
                  </w:r>
                  <w:r>
                    <w:rPr/>
                    <w:t>me</w:t>
                  </w:r>
                  <w:r>
                    <w:rPr>
                      <w:spacing w:val="-4"/>
                    </w:rPr>
                    <w:t> </w:t>
                  </w:r>
                  <w:r>
                    <w:rPr/>
                    <w:t>to</w:t>
                  </w:r>
                  <w:r>
                    <w:rPr>
                      <w:spacing w:val="-4"/>
                    </w:rPr>
                    <w:t> </w:t>
                  </w:r>
                  <w:r>
                    <w:rPr/>
                    <w:t>get</w:t>
                  </w:r>
                  <w:r>
                    <w:rPr>
                      <w:spacing w:val="-3"/>
                    </w:rPr>
                    <w:t> </w:t>
                  </w:r>
                  <w:r>
                    <w:rPr/>
                    <w:t>a</w:t>
                  </w:r>
                  <w:r>
                    <w:rPr>
                      <w:spacing w:val="-4"/>
                    </w:rPr>
                    <w:t> </w:t>
                  </w:r>
                  <w:r>
                    <w:rPr/>
                    <w:t>PSIO</w:t>
                  </w:r>
                  <w:r>
                    <w:rPr>
                      <w:spacing w:val="-4"/>
                    </w:rPr>
                    <w:t> </w:t>
                  </w:r>
                  <w:r>
                    <w:rPr/>
                    <w:t>…</w:t>
                  </w:r>
                  <w:r>
                    <w:rPr>
                      <w:spacing w:val="-4"/>
                    </w:rPr>
                    <w:t> </w:t>
                  </w:r>
                  <w:r>
                    <w:rPr>
                      <w:spacing w:val="-5"/>
                    </w:rPr>
                    <w:t>However, </w:t>
                  </w:r>
                  <w:r>
                    <w:rPr/>
                    <w:t>he was called out of the station when I got there. The constable who came to reception said, ‘there’s no appointment. Go home’ … I ended up just physically going</w:t>
                  </w:r>
                  <w:r>
                    <w:rPr>
                      <w:spacing w:val="-6"/>
                    </w:rPr>
                    <w:t> </w:t>
                  </w:r>
                  <w:r>
                    <w:rPr/>
                    <w:t>into</w:t>
                  </w:r>
                  <w:r>
                    <w:rPr>
                      <w:spacing w:val="-6"/>
                    </w:rPr>
                    <w:t> </w:t>
                  </w:r>
                  <w:r>
                    <w:rPr/>
                    <w:t>the</w:t>
                  </w:r>
                  <w:r>
                    <w:rPr>
                      <w:spacing w:val="-6"/>
                    </w:rPr>
                    <w:t> </w:t>
                  </w:r>
                  <w:r>
                    <w:rPr/>
                    <w:t>court</w:t>
                  </w:r>
                  <w:r>
                    <w:rPr>
                      <w:spacing w:val="-5"/>
                    </w:rPr>
                    <w:t> </w:t>
                  </w:r>
                  <w:r>
                    <w:rPr/>
                    <w:t>and</w:t>
                  </w:r>
                  <w:r>
                    <w:rPr>
                      <w:spacing w:val="-6"/>
                    </w:rPr>
                    <w:t> </w:t>
                  </w:r>
                  <w:r>
                    <w:rPr/>
                    <w:t>applying</w:t>
                  </w:r>
                  <w:r>
                    <w:rPr>
                      <w:spacing w:val="-6"/>
                    </w:rPr>
                    <w:t> </w:t>
                  </w:r>
                  <w:r>
                    <w:rPr/>
                    <w:t>for</w:t>
                  </w:r>
                  <w:r>
                    <w:rPr>
                      <w:spacing w:val="-6"/>
                    </w:rPr>
                    <w:t> </w:t>
                  </w:r>
                  <w:r>
                    <w:rPr/>
                    <w:t>the</w:t>
                  </w:r>
                  <w:r>
                    <w:rPr>
                      <w:spacing w:val="-5"/>
                    </w:rPr>
                    <w:t> </w:t>
                  </w:r>
                  <w:r>
                    <w:rPr>
                      <w:spacing w:val="-3"/>
                    </w:rPr>
                    <w:t>IVO</w:t>
                  </w:r>
                  <w:r>
                    <w:rPr>
                      <w:spacing w:val="-6"/>
                    </w:rPr>
                    <w:t> </w:t>
                  </w:r>
                  <w:r>
                    <w:rPr>
                      <w:spacing w:val="-3"/>
                    </w:rPr>
                    <w:t>myself.</w:t>
                  </w:r>
                  <w:r>
                    <w:rPr>
                      <w:spacing w:val="-6"/>
                    </w:rPr>
                    <w:t> </w:t>
                  </w:r>
                  <w:r>
                    <w:rPr/>
                    <w:t>I</w:t>
                  </w:r>
                  <w:r>
                    <w:rPr>
                      <w:spacing w:val="-6"/>
                    </w:rPr>
                    <w:t> </w:t>
                  </w:r>
                  <w:r>
                    <w:rPr/>
                    <w:t>don’t</w:t>
                  </w:r>
                  <w:r>
                    <w:rPr>
                      <w:spacing w:val="-5"/>
                    </w:rPr>
                    <w:t> </w:t>
                  </w:r>
                  <w:r>
                    <w:rPr/>
                    <w:t>blame</w:t>
                  </w:r>
                  <w:r>
                    <w:rPr>
                      <w:spacing w:val="-6"/>
                    </w:rPr>
                    <w:t> </w:t>
                  </w:r>
                  <w:r>
                    <w:rPr/>
                    <w:t>the</w:t>
                  </w:r>
                  <w:r>
                    <w:rPr>
                      <w:spacing w:val="-6"/>
                    </w:rPr>
                    <w:t> </w:t>
                  </w:r>
                  <w:r>
                    <w:rPr/>
                    <w:t>officer</w:t>
                  </w:r>
                  <w:r>
                    <w:rPr>
                      <w:spacing w:val="-6"/>
                    </w:rPr>
                    <w:t> </w:t>
                  </w:r>
                  <w:r>
                    <w:rPr/>
                    <w:t>for</w:t>
                  </w:r>
                </w:p>
                <w:p>
                  <w:pPr>
                    <w:pStyle w:val="BodyText"/>
                    <w:spacing w:line="206" w:lineRule="auto" w:before="7"/>
                    <w:ind w:left="221" w:right="290"/>
                    <w:rPr>
                      <w:sz w:val="11"/>
                    </w:rPr>
                  </w:pPr>
                  <w:r>
                    <w:rPr/>
                    <w:t>being called out of the station. I am angry that other officers do not take stalking seriously and treat victims like they are behaving irrationally. What worked? One officer was willing to help me get an IVO, even if it didn’t happen via police, and he spoke to me like he genuinely cared, wanting to be helpful.</w:t>
                  </w:r>
                  <w:r>
                    <w:rPr>
                      <w:position w:val="7"/>
                      <w:sz w:val="11"/>
                    </w:rPr>
                    <w:t>30</w:t>
                  </w:r>
                </w:p>
                <w:p>
                  <w:pPr>
                    <w:pStyle w:val="BodyText"/>
                    <w:spacing w:line="206" w:lineRule="auto" w:before="125"/>
                    <w:ind w:left="221" w:right="312"/>
                    <w:rPr>
                      <w:sz w:val="11"/>
                    </w:rPr>
                  </w:pPr>
                  <w:r>
                    <w:rPr/>
                    <w:t>The sixth officer [I saw] has taken all the evidence, walked me through the process of making a statement and how they will investigate and finally [it] feels like I will get somewhere.</w:t>
                  </w:r>
                  <w:r>
                    <w:rPr>
                      <w:position w:val="7"/>
                      <w:sz w:val="11"/>
                    </w:rPr>
                    <w:t>31</w:t>
                  </w:r>
                </w:p>
              </w:txbxContent>
            </v:textbox>
            <v:fill type="solid"/>
            <v:stroke dashstyle="solid"/>
            <w10:wrap type="topAndBottom"/>
          </v:shape>
        </w:pict>
      </w:r>
    </w:p>
    <w:p>
      <w:pPr>
        <w:pStyle w:val="BodyText"/>
        <w:spacing w:before="6"/>
        <w:rPr>
          <w:sz w:val="19"/>
        </w:rPr>
      </w:pPr>
    </w:p>
    <w:p>
      <w:pPr>
        <w:pStyle w:val="ListParagraph"/>
        <w:numPr>
          <w:ilvl w:val="1"/>
          <w:numId w:val="7"/>
        </w:numPr>
        <w:tabs>
          <w:tab w:pos="1802" w:val="left" w:leader="none"/>
        </w:tabs>
        <w:spacing w:line="206" w:lineRule="auto" w:before="89" w:after="0"/>
        <w:ind w:left="1801" w:right="1046" w:hanging="794"/>
        <w:jc w:val="both"/>
        <w:rPr>
          <w:sz w:val="11"/>
        </w:rPr>
      </w:pPr>
      <w:r>
        <w:rPr>
          <w:spacing w:val="-10"/>
          <w:sz w:val="20"/>
        </w:rPr>
        <w:t>To </w:t>
      </w:r>
      <w:r>
        <w:rPr>
          <w:sz w:val="20"/>
        </w:rPr>
        <w:t>address</w:t>
      </w:r>
      <w:r>
        <w:rPr>
          <w:spacing w:val="-10"/>
          <w:sz w:val="20"/>
        </w:rPr>
        <w:t> </w:t>
      </w:r>
      <w:r>
        <w:rPr>
          <w:sz w:val="20"/>
        </w:rPr>
        <w:t>this</w:t>
      </w:r>
      <w:r>
        <w:rPr>
          <w:spacing w:val="-9"/>
          <w:sz w:val="20"/>
        </w:rPr>
        <w:t> </w:t>
      </w:r>
      <w:r>
        <w:rPr>
          <w:sz w:val="20"/>
        </w:rPr>
        <w:t>issue,</w:t>
      </w:r>
      <w:r>
        <w:rPr>
          <w:spacing w:val="-10"/>
          <w:sz w:val="20"/>
        </w:rPr>
        <w:t> </w:t>
      </w:r>
      <w:r>
        <w:rPr>
          <w:sz w:val="20"/>
        </w:rPr>
        <w:t>the</w:t>
      </w:r>
      <w:r>
        <w:rPr>
          <w:spacing w:val="-10"/>
          <w:sz w:val="20"/>
        </w:rPr>
        <w:t> </w:t>
      </w:r>
      <w:r>
        <w:rPr>
          <w:spacing w:val="-3"/>
          <w:sz w:val="20"/>
        </w:rPr>
        <w:t>Centre</w:t>
      </w:r>
      <w:r>
        <w:rPr>
          <w:spacing w:val="-9"/>
          <w:sz w:val="20"/>
        </w:rPr>
        <w:t> </w:t>
      </w:r>
      <w:r>
        <w:rPr>
          <w:spacing w:val="-3"/>
          <w:sz w:val="20"/>
        </w:rPr>
        <w:t>for</w:t>
      </w:r>
      <w:r>
        <w:rPr>
          <w:spacing w:val="-10"/>
          <w:sz w:val="20"/>
        </w:rPr>
        <w:t> </w:t>
      </w:r>
      <w:r>
        <w:rPr>
          <w:spacing w:val="-3"/>
          <w:sz w:val="20"/>
        </w:rPr>
        <w:t>Forensic</w:t>
      </w:r>
      <w:r>
        <w:rPr>
          <w:spacing w:val="-10"/>
          <w:sz w:val="20"/>
        </w:rPr>
        <w:t> </w:t>
      </w:r>
      <w:r>
        <w:rPr>
          <w:sz w:val="20"/>
        </w:rPr>
        <w:t>Behavioural</w:t>
      </w:r>
      <w:r>
        <w:rPr>
          <w:spacing w:val="-9"/>
          <w:sz w:val="20"/>
        </w:rPr>
        <w:t> </w:t>
      </w:r>
      <w:r>
        <w:rPr>
          <w:sz w:val="20"/>
        </w:rPr>
        <w:t>Science</w:t>
      </w:r>
      <w:r>
        <w:rPr>
          <w:spacing w:val="-10"/>
          <w:sz w:val="20"/>
        </w:rPr>
        <w:t> </w:t>
      </w:r>
      <w:r>
        <w:rPr>
          <w:sz w:val="20"/>
        </w:rPr>
        <w:t>submitted</w:t>
      </w:r>
      <w:r>
        <w:rPr>
          <w:spacing w:val="-10"/>
          <w:sz w:val="20"/>
        </w:rPr>
        <w:t> </w:t>
      </w:r>
      <w:r>
        <w:rPr>
          <w:sz w:val="20"/>
        </w:rPr>
        <w:t>that</w:t>
      </w:r>
      <w:r>
        <w:rPr>
          <w:spacing w:val="-9"/>
          <w:sz w:val="20"/>
        </w:rPr>
        <w:t> </w:t>
      </w:r>
      <w:r>
        <w:rPr>
          <w:sz w:val="20"/>
        </w:rPr>
        <w:t>victim survivors</w:t>
      </w:r>
      <w:r>
        <w:rPr>
          <w:spacing w:val="-8"/>
          <w:sz w:val="20"/>
        </w:rPr>
        <w:t> </w:t>
      </w:r>
      <w:r>
        <w:rPr>
          <w:sz w:val="20"/>
        </w:rPr>
        <w:t>‘should</w:t>
      </w:r>
      <w:r>
        <w:rPr>
          <w:spacing w:val="-8"/>
          <w:sz w:val="20"/>
        </w:rPr>
        <w:t> </w:t>
      </w:r>
      <w:r>
        <w:rPr>
          <w:sz w:val="20"/>
        </w:rPr>
        <w:t>be</w:t>
      </w:r>
      <w:r>
        <w:rPr>
          <w:spacing w:val="-7"/>
          <w:sz w:val="20"/>
        </w:rPr>
        <w:t> </w:t>
      </w:r>
      <w:r>
        <w:rPr>
          <w:spacing w:val="-3"/>
          <w:sz w:val="20"/>
        </w:rPr>
        <w:t>provided</w:t>
      </w:r>
      <w:r>
        <w:rPr>
          <w:spacing w:val="-8"/>
          <w:sz w:val="20"/>
        </w:rPr>
        <w:t> </w:t>
      </w:r>
      <w:r>
        <w:rPr>
          <w:sz w:val="20"/>
        </w:rPr>
        <w:t>with</w:t>
      </w:r>
      <w:r>
        <w:rPr>
          <w:spacing w:val="-7"/>
          <w:sz w:val="20"/>
        </w:rPr>
        <w:t> </w:t>
      </w:r>
      <w:r>
        <w:rPr>
          <w:sz w:val="20"/>
        </w:rPr>
        <w:t>advice</w:t>
      </w:r>
      <w:r>
        <w:rPr>
          <w:spacing w:val="-8"/>
          <w:sz w:val="20"/>
        </w:rPr>
        <w:t> </w:t>
      </w:r>
      <w:r>
        <w:rPr>
          <w:sz w:val="20"/>
        </w:rPr>
        <w:t>and</w:t>
      </w:r>
      <w:r>
        <w:rPr>
          <w:spacing w:val="-8"/>
          <w:sz w:val="20"/>
        </w:rPr>
        <w:t> </w:t>
      </w:r>
      <w:r>
        <w:rPr>
          <w:sz w:val="20"/>
        </w:rPr>
        <w:t>guidance</w:t>
      </w:r>
      <w:r>
        <w:rPr>
          <w:spacing w:val="-7"/>
          <w:sz w:val="20"/>
        </w:rPr>
        <w:t> </w:t>
      </w:r>
      <w:r>
        <w:rPr>
          <w:sz w:val="20"/>
        </w:rPr>
        <w:t>if</w:t>
      </w:r>
      <w:r>
        <w:rPr>
          <w:spacing w:val="-8"/>
          <w:sz w:val="20"/>
        </w:rPr>
        <w:t> </w:t>
      </w:r>
      <w:r>
        <w:rPr>
          <w:sz w:val="20"/>
        </w:rPr>
        <w:t>a</w:t>
      </w:r>
      <w:r>
        <w:rPr>
          <w:spacing w:val="-7"/>
          <w:sz w:val="20"/>
        </w:rPr>
        <w:t> </w:t>
      </w:r>
      <w:r>
        <w:rPr>
          <w:sz w:val="20"/>
        </w:rPr>
        <w:t>PSIO</w:t>
      </w:r>
      <w:r>
        <w:rPr>
          <w:spacing w:val="-8"/>
          <w:sz w:val="20"/>
        </w:rPr>
        <w:t> </w:t>
      </w:r>
      <w:r>
        <w:rPr>
          <w:sz w:val="20"/>
        </w:rPr>
        <w:t>is</w:t>
      </w:r>
      <w:r>
        <w:rPr>
          <w:spacing w:val="-8"/>
          <w:sz w:val="20"/>
        </w:rPr>
        <w:t> </w:t>
      </w:r>
      <w:r>
        <w:rPr>
          <w:sz w:val="20"/>
        </w:rPr>
        <w:t>issued</w:t>
      </w:r>
      <w:r>
        <w:rPr>
          <w:spacing w:val="-7"/>
          <w:sz w:val="20"/>
        </w:rPr>
        <w:t> </w:t>
      </w:r>
      <w:r>
        <w:rPr>
          <w:sz w:val="20"/>
        </w:rPr>
        <w:t>and</w:t>
      </w:r>
      <w:r>
        <w:rPr>
          <w:spacing w:val="-8"/>
          <w:sz w:val="20"/>
        </w:rPr>
        <w:t> </w:t>
      </w:r>
      <w:r>
        <w:rPr>
          <w:spacing w:val="-3"/>
          <w:sz w:val="20"/>
        </w:rPr>
        <w:t>potential </w:t>
      </w:r>
      <w:r>
        <w:rPr>
          <w:sz w:val="20"/>
        </w:rPr>
        <w:t>risks and benefits weighed and</w:t>
      </w:r>
      <w:r>
        <w:rPr>
          <w:spacing w:val="-21"/>
          <w:sz w:val="20"/>
        </w:rPr>
        <w:t> </w:t>
      </w:r>
      <w:r>
        <w:rPr>
          <w:spacing w:val="-3"/>
          <w:sz w:val="20"/>
        </w:rPr>
        <w:t>managed’.</w:t>
      </w:r>
      <w:r>
        <w:rPr>
          <w:spacing w:val="-3"/>
          <w:position w:val="7"/>
          <w:sz w:val="11"/>
        </w:rPr>
        <w:t>32</w:t>
      </w:r>
    </w:p>
    <w:p>
      <w:pPr>
        <w:pStyle w:val="ListParagraph"/>
        <w:numPr>
          <w:ilvl w:val="1"/>
          <w:numId w:val="7"/>
        </w:numPr>
        <w:tabs>
          <w:tab w:pos="1801" w:val="left" w:leader="none"/>
          <w:tab w:pos="1802" w:val="left" w:leader="none"/>
        </w:tabs>
        <w:spacing w:line="259" w:lineRule="exact" w:before="92" w:after="0"/>
        <w:ind w:left="1801" w:right="0" w:hanging="794"/>
        <w:jc w:val="left"/>
        <w:rPr>
          <w:sz w:val="20"/>
        </w:rPr>
      </w:pPr>
      <w:r>
        <w:rPr>
          <w:sz w:val="20"/>
        </w:rPr>
        <w:t>Although</w:t>
      </w:r>
      <w:r>
        <w:rPr>
          <w:spacing w:val="-6"/>
          <w:sz w:val="20"/>
        </w:rPr>
        <w:t> </w:t>
      </w:r>
      <w:r>
        <w:rPr>
          <w:sz w:val="20"/>
        </w:rPr>
        <w:t>there</w:t>
      </w:r>
      <w:r>
        <w:rPr>
          <w:spacing w:val="-5"/>
          <w:sz w:val="20"/>
        </w:rPr>
        <w:t> </w:t>
      </w:r>
      <w:r>
        <w:rPr>
          <w:sz w:val="20"/>
        </w:rPr>
        <w:t>is</w:t>
      </w:r>
      <w:r>
        <w:rPr>
          <w:spacing w:val="-6"/>
          <w:sz w:val="20"/>
        </w:rPr>
        <w:t> </w:t>
      </w:r>
      <w:r>
        <w:rPr>
          <w:sz w:val="20"/>
        </w:rPr>
        <w:t>limited</w:t>
      </w:r>
      <w:r>
        <w:rPr>
          <w:spacing w:val="-5"/>
          <w:sz w:val="20"/>
        </w:rPr>
        <w:t> </w:t>
      </w:r>
      <w:r>
        <w:rPr>
          <w:spacing w:val="-3"/>
          <w:sz w:val="20"/>
        </w:rPr>
        <w:t>research</w:t>
      </w:r>
      <w:r>
        <w:rPr>
          <w:spacing w:val="-6"/>
          <w:sz w:val="20"/>
        </w:rPr>
        <w:t> </w:t>
      </w:r>
      <w:r>
        <w:rPr>
          <w:sz w:val="20"/>
        </w:rPr>
        <w:t>on</w:t>
      </w:r>
      <w:r>
        <w:rPr>
          <w:spacing w:val="-5"/>
          <w:sz w:val="20"/>
        </w:rPr>
        <w:t> </w:t>
      </w:r>
      <w:r>
        <w:rPr>
          <w:sz w:val="20"/>
        </w:rPr>
        <w:t>the</w:t>
      </w:r>
      <w:r>
        <w:rPr>
          <w:spacing w:val="-6"/>
          <w:sz w:val="20"/>
        </w:rPr>
        <w:t> </w:t>
      </w:r>
      <w:r>
        <w:rPr>
          <w:sz w:val="20"/>
        </w:rPr>
        <w:t>topic,</w:t>
      </w:r>
      <w:r>
        <w:rPr>
          <w:spacing w:val="-5"/>
          <w:sz w:val="20"/>
        </w:rPr>
        <w:t> </w:t>
      </w:r>
      <w:r>
        <w:rPr>
          <w:sz w:val="20"/>
        </w:rPr>
        <w:t>there</w:t>
      </w:r>
      <w:r>
        <w:rPr>
          <w:spacing w:val="-6"/>
          <w:sz w:val="20"/>
        </w:rPr>
        <w:t> </w:t>
      </w:r>
      <w:r>
        <w:rPr>
          <w:sz w:val="20"/>
        </w:rPr>
        <w:t>is</w:t>
      </w:r>
      <w:r>
        <w:rPr>
          <w:spacing w:val="-5"/>
          <w:sz w:val="20"/>
        </w:rPr>
        <w:t> </w:t>
      </w:r>
      <w:r>
        <w:rPr>
          <w:sz w:val="20"/>
        </w:rPr>
        <w:t>some</w:t>
      </w:r>
      <w:r>
        <w:rPr>
          <w:spacing w:val="-6"/>
          <w:sz w:val="20"/>
        </w:rPr>
        <w:t> </w:t>
      </w:r>
      <w:r>
        <w:rPr>
          <w:spacing w:val="-3"/>
          <w:sz w:val="20"/>
        </w:rPr>
        <w:t>research</w:t>
      </w:r>
      <w:r>
        <w:rPr>
          <w:spacing w:val="-5"/>
          <w:sz w:val="20"/>
        </w:rPr>
        <w:t> </w:t>
      </w:r>
      <w:r>
        <w:rPr>
          <w:sz w:val="20"/>
        </w:rPr>
        <w:t>that</w:t>
      </w:r>
      <w:r>
        <w:rPr>
          <w:spacing w:val="-6"/>
          <w:sz w:val="20"/>
        </w:rPr>
        <w:t> </w:t>
      </w:r>
      <w:r>
        <w:rPr>
          <w:sz w:val="20"/>
        </w:rPr>
        <w:t>suggests</w:t>
      </w:r>
    </w:p>
    <w:p>
      <w:pPr>
        <w:pStyle w:val="BodyText"/>
        <w:spacing w:line="259" w:lineRule="exact"/>
        <w:ind w:left="1801"/>
        <w:rPr>
          <w:sz w:val="11"/>
        </w:rPr>
      </w:pPr>
      <w:r>
        <w:rPr/>
        <w:t>intervention orders can be an effective protection measure in some circumstances.</w:t>
      </w:r>
      <w:r>
        <w:rPr>
          <w:position w:val="7"/>
          <w:sz w:val="11"/>
        </w:rPr>
        <w:t>33</w:t>
      </w:r>
    </w:p>
    <w:p>
      <w:pPr>
        <w:pStyle w:val="ListParagraph"/>
        <w:numPr>
          <w:ilvl w:val="1"/>
          <w:numId w:val="7"/>
        </w:numPr>
        <w:tabs>
          <w:tab w:pos="1802" w:val="left" w:leader="none"/>
        </w:tabs>
        <w:spacing w:line="206" w:lineRule="auto" w:before="114" w:after="0"/>
        <w:ind w:left="1801" w:right="1300" w:hanging="794"/>
        <w:jc w:val="both"/>
        <w:rPr>
          <w:sz w:val="20"/>
        </w:rPr>
      </w:pPr>
      <w:r>
        <w:rPr>
          <w:sz w:val="20"/>
        </w:rPr>
        <w:t>It</w:t>
      </w:r>
      <w:r>
        <w:rPr>
          <w:spacing w:val="-10"/>
          <w:sz w:val="20"/>
        </w:rPr>
        <w:t> </w:t>
      </w:r>
      <w:r>
        <w:rPr>
          <w:sz w:val="20"/>
        </w:rPr>
        <w:t>was</w:t>
      </w:r>
      <w:r>
        <w:rPr>
          <w:spacing w:val="-9"/>
          <w:sz w:val="20"/>
        </w:rPr>
        <w:t> </w:t>
      </w:r>
      <w:r>
        <w:rPr>
          <w:sz w:val="20"/>
        </w:rPr>
        <w:t>submitted</w:t>
      </w:r>
      <w:r>
        <w:rPr>
          <w:spacing w:val="-10"/>
          <w:sz w:val="20"/>
        </w:rPr>
        <w:t> </w:t>
      </w:r>
      <w:r>
        <w:rPr>
          <w:sz w:val="20"/>
        </w:rPr>
        <w:t>that</w:t>
      </w:r>
      <w:r>
        <w:rPr>
          <w:spacing w:val="-9"/>
          <w:sz w:val="20"/>
        </w:rPr>
        <w:t> </w:t>
      </w:r>
      <w:r>
        <w:rPr>
          <w:sz w:val="20"/>
        </w:rPr>
        <w:t>the</w:t>
      </w:r>
      <w:r>
        <w:rPr>
          <w:spacing w:val="-10"/>
          <w:sz w:val="20"/>
        </w:rPr>
        <w:t> </w:t>
      </w:r>
      <w:r>
        <w:rPr>
          <w:sz w:val="20"/>
        </w:rPr>
        <w:t>effectiveness</w:t>
      </w:r>
      <w:r>
        <w:rPr>
          <w:spacing w:val="-9"/>
          <w:sz w:val="20"/>
        </w:rPr>
        <w:t> </w:t>
      </w:r>
      <w:r>
        <w:rPr>
          <w:sz w:val="20"/>
        </w:rPr>
        <w:t>of</w:t>
      </w:r>
      <w:r>
        <w:rPr>
          <w:spacing w:val="-10"/>
          <w:sz w:val="20"/>
        </w:rPr>
        <w:t> </w:t>
      </w:r>
      <w:r>
        <w:rPr>
          <w:sz w:val="20"/>
        </w:rPr>
        <w:t>PSIOs</w:t>
      </w:r>
      <w:r>
        <w:rPr>
          <w:spacing w:val="-9"/>
          <w:sz w:val="20"/>
        </w:rPr>
        <w:t> </w:t>
      </w:r>
      <w:r>
        <w:rPr>
          <w:sz w:val="20"/>
        </w:rPr>
        <w:t>is</w:t>
      </w:r>
      <w:r>
        <w:rPr>
          <w:spacing w:val="-10"/>
          <w:sz w:val="20"/>
        </w:rPr>
        <w:t> </w:t>
      </w:r>
      <w:r>
        <w:rPr>
          <w:spacing w:val="-3"/>
          <w:sz w:val="20"/>
        </w:rPr>
        <w:t>‘dependent</w:t>
      </w:r>
      <w:r>
        <w:rPr>
          <w:spacing w:val="-9"/>
          <w:sz w:val="20"/>
        </w:rPr>
        <w:t> </w:t>
      </w:r>
      <w:r>
        <w:rPr>
          <w:sz w:val="20"/>
        </w:rPr>
        <w:t>upon</w:t>
      </w:r>
      <w:r>
        <w:rPr>
          <w:spacing w:val="-9"/>
          <w:sz w:val="20"/>
        </w:rPr>
        <w:t> </w:t>
      </w:r>
      <w:r>
        <w:rPr>
          <w:sz w:val="20"/>
        </w:rPr>
        <w:t>the</w:t>
      </w:r>
      <w:r>
        <w:rPr>
          <w:spacing w:val="-10"/>
          <w:sz w:val="20"/>
        </w:rPr>
        <w:t> </w:t>
      </w:r>
      <w:r>
        <w:rPr>
          <w:spacing w:val="-3"/>
          <w:sz w:val="20"/>
        </w:rPr>
        <w:t>nature</w:t>
      </w:r>
      <w:r>
        <w:rPr>
          <w:spacing w:val="-9"/>
          <w:sz w:val="20"/>
        </w:rPr>
        <w:t> </w:t>
      </w:r>
      <w:r>
        <w:rPr>
          <w:sz w:val="20"/>
        </w:rPr>
        <w:t>of</w:t>
      </w:r>
      <w:r>
        <w:rPr>
          <w:spacing w:val="-10"/>
          <w:sz w:val="20"/>
        </w:rPr>
        <w:t> </w:t>
      </w:r>
      <w:r>
        <w:rPr>
          <w:sz w:val="20"/>
        </w:rPr>
        <w:t>the stalking </w:t>
      </w:r>
      <w:r>
        <w:rPr>
          <w:spacing w:val="-4"/>
          <w:sz w:val="20"/>
        </w:rPr>
        <w:t>situation’. </w:t>
      </w:r>
      <w:r>
        <w:rPr>
          <w:spacing w:val="-3"/>
          <w:sz w:val="20"/>
        </w:rPr>
        <w:t>For</w:t>
      </w:r>
      <w:r>
        <w:rPr>
          <w:spacing w:val="-8"/>
          <w:sz w:val="20"/>
        </w:rPr>
        <w:t> </w:t>
      </w:r>
      <w:r>
        <w:rPr>
          <w:spacing w:val="-3"/>
          <w:sz w:val="20"/>
        </w:rPr>
        <w:t>example:</w:t>
      </w:r>
    </w:p>
    <w:p>
      <w:pPr>
        <w:spacing w:line="208" w:lineRule="auto" w:before="121"/>
        <w:ind w:left="2254" w:right="1198" w:firstLine="0"/>
        <w:jc w:val="left"/>
        <w:rPr>
          <w:sz w:val="11"/>
        </w:rPr>
      </w:pPr>
      <w:r>
        <w:rPr>
          <w:sz w:val="19"/>
        </w:rPr>
        <w:t>In low concern cases they can act as a formal ‘warning’, indicating that people have noticed the behaviour and that it will not be tolerated. This is likely to be effective in bringing the stalking to a halt … In more concerning cases however, an intervention order is likely to be less effective as a protective measure and may simply be a tool that allows police to pursue criminal charges when the order is breached.</w:t>
      </w:r>
      <w:r>
        <w:rPr>
          <w:position w:val="6"/>
          <w:sz w:val="11"/>
        </w:rPr>
        <w:t>34</w:t>
      </w:r>
    </w:p>
    <w:p>
      <w:pPr>
        <w:pStyle w:val="ListParagraph"/>
        <w:numPr>
          <w:ilvl w:val="1"/>
          <w:numId w:val="7"/>
        </w:numPr>
        <w:tabs>
          <w:tab w:pos="1802" w:val="left" w:leader="none"/>
        </w:tabs>
        <w:spacing w:line="206" w:lineRule="auto" w:before="125" w:after="0"/>
        <w:ind w:left="1801" w:right="1307" w:hanging="794"/>
        <w:jc w:val="both"/>
        <w:rPr>
          <w:sz w:val="11"/>
        </w:rPr>
      </w:pPr>
      <w:r>
        <w:rPr>
          <w:sz w:val="20"/>
        </w:rPr>
        <w:t>The</w:t>
      </w:r>
      <w:r>
        <w:rPr>
          <w:spacing w:val="-8"/>
          <w:sz w:val="20"/>
        </w:rPr>
        <w:t> </w:t>
      </w:r>
      <w:r>
        <w:rPr>
          <w:spacing w:val="-3"/>
          <w:sz w:val="20"/>
        </w:rPr>
        <w:t>Centre</w:t>
      </w:r>
      <w:r>
        <w:rPr>
          <w:spacing w:val="-8"/>
          <w:sz w:val="20"/>
        </w:rPr>
        <w:t> </w:t>
      </w:r>
      <w:r>
        <w:rPr>
          <w:spacing w:val="-3"/>
          <w:sz w:val="20"/>
        </w:rPr>
        <w:t>for</w:t>
      </w:r>
      <w:r>
        <w:rPr>
          <w:spacing w:val="-8"/>
          <w:sz w:val="20"/>
        </w:rPr>
        <w:t> </w:t>
      </w:r>
      <w:r>
        <w:rPr>
          <w:spacing w:val="-3"/>
          <w:sz w:val="20"/>
        </w:rPr>
        <w:t>Forensic</w:t>
      </w:r>
      <w:r>
        <w:rPr>
          <w:spacing w:val="-7"/>
          <w:sz w:val="20"/>
        </w:rPr>
        <w:t> </w:t>
      </w:r>
      <w:r>
        <w:rPr>
          <w:sz w:val="20"/>
        </w:rPr>
        <w:t>Behavioural</w:t>
      </w:r>
      <w:r>
        <w:rPr>
          <w:spacing w:val="-8"/>
          <w:sz w:val="20"/>
        </w:rPr>
        <w:t> </w:t>
      </w:r>
      <w:r>
        <w:rPr>
          <w:sz w:val="20"/>
        </w:rPr>
        <w:t>Science</w:t>
      </w:r>
      <w:r>
        <w:rPr>
          <w:spacing w:val="-8"/>
          <w:sz w:val="20"/>
        </w:rPr>
        <w:t> </w:t>
      </w:r>
      <w:r>
        <w:rPr>
          <w:sz w:val="20"/>
        </w:rPr>
        <w:t>further</w:t>
      </w:r>
      <w:r>
        <w:rPr>
          <w:spacing w:val="-8"/>
          <w:sz w:val="20"/>
        </w:rPr>
        <w:t> </w:t>
      </w:r>
      <w:r>
        <w:rPr>
          <w:sz w:val="20"/>
        </w:rPr>
        <w:t>stated</w:t>
      </w:r>
      <w:r>
        <w:rPr>
          <w:spacing w:val="-7"/>
          <w:sz w:val="20"/>
        </w:rPr>
        <w:t> </w:t>
      </w:r>
      <w:r>
        <w:rPr>
          <w:sz w:val="20"/>
        </w:rPr>
        <w:t>that</w:t>
      </w:r>
      <w:r>
        <w:rPr>
          <w:spacing w:val="-8"/>
          <w:sz w:val="20"/>
        </w:rPr>
        <w:t> </w:t>
      </w:r>
      <w:r>
        <w:rPr>
          <w:sz w:val="20"/>
        </w:rPr>
        <w:t>‘PSIOs</w:t>
      </w:r>
      <w:r>
        <w:rPr>
          <w:spacing w:val="-8"/>
          <w:sz w:val="20"/>
        </w:rPr>
        <w:t> </w:t>
      </w:r>
      <w:r>
        <w:rPr>
          <w:sz w:val="20"/>
        </w:rPr>
        <w:t>can</w:t>
      </w:r>
      <w:r>
        <w:rPr>
          <w:spacing w:val="-8"/>
          <w:sz w:val="20"/>
        </w:rPr>
        <w:t> </w:t>
      </w:r>
      <w:r>
        <w:rPr>
          <w:sz w:val="20"/>
        </w:rPr>
        <w:t>be</w:t>
      </w:r>
      <w:r>
        <w:rPr>
          <w:spacing w:val="-7"/>
          <w:sz w:val="20"/>
        </w:rPr>
        <w:t> </w:t>
      </w:r>
      <w:r>
        <w:rPr>
          <w:sz w:val="20"/>
        </w:rPr>
        <w:t>useful if</w:t>
      </w:r>
      <w:r>
        <w:rPr>
          <w:spacing w:val="-8"/>
          <w:sz w:val="20"/>
        </w:rPr>
        <w:t> </w:t>
      </w:r>
      <w:r>
        <w:rPr>
          <w:sz w:val="20"/>
        </w:rPr>
        <w:t>they</w:t>
      </w:r>
      <w:r>
        <w:rPr>
          <w:spacing w:val="-7"/>
          <w:sz w:val="20"/>
        </w:rPr>
        <w:t> </w:t>
      </w:r>
      <w:r>
        <w:rPr>
          <w:spacing w:val="-3"/>
          <w:sz w:val="20"/>
        </w:rPr>
        <w:t>are</w:t>
      </w:r>
      <w:r>
        <w:rPr>
          <w:spacing w:val="-7"/>
          <w:sz w:val="20"/>
        </w:rPr>
        <w:t> </w:t>
      </w:r>
      <w:r>
        <w:rPr>
          <w:spacing w:val="-3"/>
          <w:sz w:val="20"/>
        </w:rPr>
        <w:t>viewed</w:t>
      </w:r>
      <w:r>
        <w:rPr>
          <w:spacing w:val="-8"/>
          <w:sz w:val="20"/>
        </w:rPr>
        <w:t> </w:t>
      </w:r>
      <w:r>
        <w:rPr>
          <w:sz w:val="20"/>
        </w:rPr>
        <w:t>as</w:t>
      </w:r>
      <w:r>
        <w:rPr>
          <w:spacing w:val="-7"/>
          <w:sz w:val="20"/>
        </w:rPr>
        <w:t> </w:t>
      </w:r>
      <w:r>
        <w:rPr>
          <w:sz w:val="20"/>
        </w:rPr>
        <w:t>one</w:t>
      </w:r>
      <w:r>
        <w:rPr>
          <w:spacing w:val="-7"/>
          <w:sz w:val="20"/>
        </w:rPr>
        <w:t> </w:t>
      </w:r>
      <w:r>
        <w:rPr>
          <w:spacing w:val="-3"/>
          <w:sz w:val="20"/>
        </w:rPr>
        <w:t>[tool</w:t>
      </w:r>
      <w:r>
        <w:rPr>
          <w:spacing w:val="-7"/>
          <w:sz w:val="20"/>
        </w:rPr>
        <w:t> </w:t>
      </w:r>
      <w:r>
        <w:rPr>
          <w:spacing w:val="-2"/>
          <w:sz w:val="20"/>
        </w:rPr>
        <w:t>in]</w:t>
      </w:r>
      <w:r>
        <w:rPr>
          <w:spacing w:val="-8"/>
          <w:sz w:val="20"/>
        </w:rPr>
        <w:t> </w:t>
      </w:r>
      <w:r>
        <w:rPr>
          <w:sz w:val="20"/>
        </w:rPr>
        <w:t>a</w:t>
      </w:r>
      <w:r>
        <w:rPr>
          <w:spacing w:val="-7"/>
          <w:sz w:val="20"/>
        </w:rPr>
        <w:t> </w:t>
      </w:r>
      <w:r>
        <w:rPr>
          <w:sz w:val="20"/>
        </w:rPr>
        <w:t>suite</w:t>
      </w:r>
      <w:r>
        <w:rPr>
          <w:spacing w:val="-7"/>
          <w:sz w:val="20"/>
        </w:rPr>
        <w:t> </w:t>
      </w:r>
      <w:r>
        <w:rPr>
          <w:sz w:val="20"/>
        </w:rPr>
        <w:t>of</w:t>
      </w:r>
      <w:r>
        <w:rPr>
          <w:spacing w:val="-7"/>
          <w:sz w:val="20"/>
        </w:rPr>
        <w:t> </w:t>
      </w:r>
      <w:r>
        <w:rPr>
          <w:sz w:val="20"/>
        </w:rPr>
        <w:t>tools</w:t>
      </w:r>
      <w:r>
        <w:rPr>
          <w:spacing w:val="-8"/>
          <w:sz w:val="20"/>
        </w:rPr>
        <w:t> </w:t>
      </w:r>
      <w:r>
        <w:rPr>
          <w:sz w:val="20"/>
        </w:rPr>
        <w:t>and</w:t>
      </w:r>
      <w:r>
        <w:rPr>
          <w:spacing w:val="-7"/>
          <w:sz w:val="20"/>
        </w:rPr>
        <w:t> </w:t>
      </w:r>
      <w:r>
        <w:rPr>
          <w:sz w:val="20"/>
        </w:rPr>
        <w:t>strategies</w:t>
      </w:r>
      <w:r>
        <w:rPr>
          <w:spacing w:val="-7"/>
          <w:sz w:val="20"/>
        </w:rPr>
        <w:t> </w:t>
      </w:r>
      <w:r>
        <w:rPr>
          <w:sz w:val="20"/>
        </w:rPr>
        <w:t>…</w:t>
      </w:r>
      <w:r>
        <w:rPr>
          <w:spacing w:val="-7"/>
          <w:sz w:val="20"/>
        </w:rPr>
        <w:t> </w:t>
      </w:r>
      <w:r>
        <w:rPr>
          <w:sz w:val="20"/>
        </w:rPr>
        <w:t>to</w:t>
      </w:r>
      <w:r>
        <w:rPr>
          <w:spacing w:val="-8"/>
          <w:sz w:val="20"/>
        </w:rPr>
        <w:t> </w:t>
      </w:r>
      <w:r>
        <w:rPr>
          <w:sz w:val="20"/>
        </w:rPr>
        <w:t>deal</w:t>
      </w:r>
      <w:r>
        <w:rPr>
          <w:spacing w:val="-7"/>
          <w:sz w:val="20"/>
        </w:rPr>
        <w:t> </w:t>
      </w:r>
      <w:r>
        <w:rPr>
          <w:sz w:val="20"/>
        </w:rPr>
        <w:t>with</w:t>
      </w:r>
      <w:r>
        <w:rPr>
          <w:spacing w:val="-7"/>
          <w:sz w:val="20"/>
        </w:rPr>
        <w:t> </w:t>
      </w:r>
      <w:r>
        <w:rPr>
          <w:sz w:val="20"/>
        </w:rPr>
        <w:t>stalking cases </w:t>
      </w:r>
      <w:r>
        <w:rPr>
          <w:spacing w:val="-3"/>
          <w:sz w:val="20"/>
        </w:rPr>
        <w:t>[where] </w:t>
      </w:r>
      <w:r>
        <w:rPr>
          <w:sz w:val="20"/>
        </w:rPr>
        <w:t>they </w:t>
      </w:r>
      <w:r>
        <w:rPr>
          <w:spacing w:val="-3"/>
          <w:sz w:val="20"/>
        </w:rPr>
        <w:t>are </w:t>
      </w:r>
      <w:r>
        <w:rPr>
          <w:sz w:val="20"/>
        </w:rPr>
        <w:t>used in a targeted</w:t>
      </w:r>
      <w:r>
        <w:rPr>
          <w:spacing w:val="-28"/>
          <w:sz w:val="20"/>
        </w:rPr>
        <w:t> </w:t>
      </w:r>
      <w:r>
        <w:rPr>
          <w:spacing w:val="-4"/>
          <w:sz w:val="20"/>
        </w:rPr>
        <w:t>way’.</w:t>
      </w:r>
      <w:r>
        <w:rPr>
          <w:spacing w:val="-4"/>
          <w:position w:val="7"/>
          <w:sz w:val="11"/>
        </w:rPr>
        <w:t>35</w:t>
      </w:r>
    </w:p>
    <w:p>
      <w:pPr>
        <w:pStyle w:val="ListParagraph"/>
        <w:numPr>
          <w:ilvl w:val="1"/>
          <w:numId w:val="7"/>
        </w:numPr>
        <w:tabs>
          <w:tab w:pos="1801" w:val="left" w:leader="none"/>
          <w:tab w:pos="1802" w:val="left" w:leader="none"/>
        </w:tabs>
        <w:spacing w:line="206" w:lineRule="auto" w:before="124" w:after="0"/>
        <w:ind w:left="1801" w:right="1164" w:hanging="794"/>
        <w:jc w:val="left"/>
        <w:rPr>
          <w:sz w:val="20"/>
        </w:rPr>
      </w:pPr>
      <w:r>
        <w:rPr/>
        <w:pict>
          <v:line style="position:absolute;mso-position-horizontal-relative:page;mso-position-vertical-relative:paragraph;z-index:968;mso-wrap-distance-left:0;mso-wrap-distance-right:0" from="79.370102pt,37.4646pt" to="515.905102pt,37.4646pt" stroked="true" strokeweight="1pt" strokecolor="#f8cabc">
            <v:stroke dashstyle="solid"/>
            <w10:wrap type="topAndBottom"/>
          </v:line>
        </w:pict>
      </w:r>
      <w:r>
        <w:rPr>
          <w:spacing w:val="-6"/>
          <w:sz w:val="20"/>
        </w:rPr>
        <w:t>We</w:t>
      </w:r>
      <w:r>
        <w:rPr>
          <w:spacing w:val="-8"/>
          <w:sz w:val="20"/>
        </w:rPr>
        <w:t> </w:t>
      </w:r>
      <w:r>
        <w:rPr>
          <w:spacing w:val="-4"/>
          <w:sz w:val="20"/>
        </w:rPr>
        <w:t>were</w:t>
      </w:r>
      <w:r>
        <w:rPr>
          <w:spacing w:val="-8"/>
          <w:sz w:val="20"/>
        </w:rPr>
        <w:t> </w:t>
      </w:r>
      <w:r>
        <w:rPr>
          <w:spacing w:val="-3"/>
          <w:sz w:val="20"/>
        </w:rPr>
        <w:t>told</w:t>
      </w:r>
      <w:r>
        <w:rPr>
          <w:spacing w:val="-8"/>
          <w:sz w:val="20"/>
        </w:rPr>
        <w:t> </w:t>
      </w:r>
      <w:r>
        <w:rPr>
          <w:sz w:val="20"/>
        </w:rPr>
        <w:t>in</w:t>
      </w:r>
      <w:r>
        <w:rPr>
          <w:spacing w:val="-8"/>
          <w:sz w:val="20"/>
        </w:rPr>
        <w:t> </w:t>
      </w:r>
      <w:r>
        <w:rPr>
          <w:sz w:val="20"/>
        </w:rPr>
        <w:t>submissions</w:t>
      </w:r>
      <w:r>
        <w:rPr>
          <w:spacing w:val="-8"/>
          <w:sz w:val="20"/>
        </w:rPr>
        <w:t> </w:t>
      </w:r>
      <w:r>
        <w:rPr>
          <w:sz w:val="20"/>
        </w:rPr>
        <w:t>and</w:t>
      </w:r>
      <w:r>
        <w:rPr>
          <w:spacing w:val="-8"/>
          <w:sz w:val="20"/>
        </w:rPr>
        <w:t> </w:t>
      </w:r>
      <w:r>
        <w:rPr>
          <w:sz w:val="20"/>
        </w:rPr>
        <w:t>in</w:t>
      </w:r>
      <w:r>
        <w:rPr>
          <w:spacing w:val="-8"/>
          <w:sz w:val="20"/>
        </w:rPr>
        <w:t> </w:t>
      </w:r>
      <w:r>
        <w:rPr>
          <w:sz w:val="20"/>
        </w:rPr>
        <w:t>responses</w:t>
      </w:r>
      <w:r>
        <w:rPr>
          <w:spacing w:val="-8"/>
          <w:sz w:val="20"/>
        </w:rPr>
        <w:t> </w:t>
      </w:r>
      <w:r>
        <w:rPr>
          <w:sz w:val="20"/>
        </w:rPr>
        <w:t>to</w:t>
      </w:r>
      <w:r>
        <w:rPr>
          <w:spacing w:val="-8"/>
          <w:sz w:val="20"/>
        </w:rPr>
        <w:t> </w:t>
      </w:r>
      <w:r>
        <w:rPr>
          <w:sz w:val="20"/>
        </w:rPr>
        <w:t>our</w:t>
      </w:r>
      <w:r>
        <w:rPr>
          <w:spacing w:val="-8"/>
          <w:sz w:val="20"/>
        </w:rPr>
        <w:t> </w:t>
      </w:r>
      <w:r>
        <w:rPr>
          <w:sz w:val="20"/>
        </w:rPr>
        <w:t>survey</w:t>
      </w:r>
      <w:r>
        <w:rPr>
          <w:spacing w:val="-8"/>
          <w:sz w:val="20"/>
        </w:rPr>
        <w:t> </w:t>
      </w:r>
      <w:r>
        <w:rPr>
          <w:sz w:val="20"/>
        </w:rPr>
        <w:t>that</w:t>
      </w:r>
      <w:r>
        <w:rPr>
          <w:spacing w:val="-8"/>
          <w:sz w:val="20"/>
        </w:rPr>
        <w:t> </w:t>
      </w:r>
      <w:r>
        <w:rPr>
          <w:sz w:val="20"/>
        </w:rPr>
        <w:t>instead</w:t>
      </w:r>
      <w:r>
        <w:rPr>
          <w:spacing w:val="-8"/>
          <w:sz w:val="20"/>
        </w:rPr>
        <w:t> </w:t>
      </w:r>
      <w:r>
        <w:rPr>
          <w:sz w:val="20"/>
        </w:rPr>
        <w:t>of</w:t>
      </w:r>
      <w:r>
        <w:rPr>
          <w:spacing w:val="-8"/>
          <w:sz w:val="20"/>
        </w:rPr>
        <w:t> </w:t>
      </w:r>
      <w:r>
        <w:rPr>
          <w:sz w:val="20"/>
        </w:rPr>
        <w:t>the</w:t>
      </w:r>
      <w:r>
        <w:rPr>
          <w:spacing w:val="-8"/>
          <w:sz w:val="20"/>
        </w:rPr>
        <w:t> </w:t>
      </w:r>
      <w:r>
        <w:rPr>
          <w:spacing w:val="-3"/>
          <w:sz w:val="20"/>
        </w:rPr>
        <w:t>default </w:t>
      </w:r>
      <w:r>
        <w:rPr>
          <w:sz w:val="20"/>
        </w:rPr>
        <w:t>position</w:t>
      </w:r>
      <w:r>
        <w:rPr>
          <w:spacing w:val="-9"/>
          <w:sz w:val="20"/>
        </w:rPr>
        <w:t> </w:t>
      </w:r>
      <w:r>
        <w:rPr>
          <w:sz w:val="20"/>
        </w:rPr>
        <w:t>of</w:t>
      </w:r>
      <w:r>
        <w:rPr>
          <w:spacing w:val="-9"/>
          <w:sz w:val="20"/>
        </w:rPr>
        <w:t> </w:t>
      </w:r>
      <w:r>
        <w:rPr>
          <w:sz w:val="20"/>
        </w:rPr>
        <w:t>police</w:t>
      </w:r>
      <w:r>
        <w:rPr>
          <w:spacing w:val="-9"/>
          <w:sz w:val="20"/>
        </w:rPr>
        <w:t> </w:t>
      </w:r>
      <w:r>
        <w:rPr>
          <w:sz w:val="20"/>
        </w:rPr>
        <w:t>advising</w:t>
      </w:r>
      <w:r>
        <w:rPr>
          <w:spacing w:val="-9"/>
          <w:sz w:val="20"/>
        </w:rPr>
        <w:t> </w:t>
      </w:r>
      <w:r>
        <w:rPr>
          <w:sz w:val="20"/>
        </w:rPr>
        <w:t>victim</w:t>
      </w:r>
      <w:r>
        <w:rPr>
          <w:spacing w:val="-9"/>
          <w:sz w:val="20"/>
        </w:rPr>
        <w:t> </w:t>
      </w:r>
      <w:r>
        <w:rPr>
          <w:sz w:val="20"/>
        </w:rPr>
        <w:t>survivors</w:t>
      </w:r>
      <w:r>
        <w:rPr>
          <w:spacing w:val="-9"/>
          <w:sz w:val="20"/>
        </w:rPr>
        <w:t> </w:t>
      </w:r>
      <w:r>
        <w:rPr>
          <w:sz w:val="20"/>
        </w:rPr>
        <w:t>to</w:t>
      </w:r>
      <w:r>
        <w:rPr>
          <w:spacing w:val="-9"/>
          <w:sz w:val="20"/>
        </w:rPr>
        <w:t> </w:t>
      </w:r>
      <w:r>
        <w:rPr>
          <w:spacing w:val="-3"/>
          <w:sz w:val="20"/>
        </w:rPr>
        <w:t>apply</w:t>
      </w:r>
      <w:r>
        <w:rPr>
          <w:spacing w:val="-9"/>
          <w:sz w:val="20"/>
        </w:rPr>
        <w:t> </w:t>
      </w:r>
      <w:r>
        <w:rPr>
          <w:spacing w:val="-3"/>
          <w:sz w:val="20"/>
        </w:rPr>
        <w:t>for</w:t>
      </w:r>
      <w:r>
        <w:rPr>
          <w:spacing w:val="-9"/>
          <w:sz w:val="20"/>
        </w:rPr>
        <w:t> </w:t>
      </w:r>
      <w:r>
        <w:rPr>
          <w:sz w:val="20"/>
        </w:rPr>
        <w:t>a</w:t>
      </w:r>
      <w:r>
        <w:rPr>
          <w:spacing w:val="-9"/>
          <w:sz w:val="20"/>
        </w:rPr>
        <w:t> </w:t>
      </w:r>
      <w:r>
        <w:rPr>
          <w:sz w:val="20"/>
        </w:rPr>
        <w:t>PSIO,</w:t>
      </w:r>
      <w:r>
        <w:rPr>
          <w:spacing w:val="-9"/>
          <w:sz w:val="20"/>
        </w:rPr>
        <w:t> </w:t>
      </w:r>
      <w:r>
        <w:rPr>
          <w:sz w:val="20"/>
        </w:rPr>
        <w:t>a</w:t>
      </w:r>
      <w:r>
        <w:rPr>
          <w:spacing w:val="-9"/>
          <w:sz w:val="20"/>
        </w:rPr>
        <w:t> </w:t>
      </w:r>
      <w:r>
        <w:rPr>
          <w:sz w:val="20"/>
        </w:rPr>
        <w:t>better</w:t>
      </w:r>
      <w:r>
        <w:rPr>
          <w:spacing w:val="-9"/>
          <w:sz w:val="20"/>
        </w:rPr>
        <w:t> </w:t>
      </w:r>
      <w:r>
        <w:rPr>
          <w:sz w:val="20"/>
        </w:rPr>
        <w:t>approach</w:t>
      </w:r>
      <w:r>
        <w:rPr>
          <w:spacing w:val="-9"/>
          <w:sz w:val="20"/>
        </w:rPr>
        <w:t> </w:t>
      </w:r>
      <w:r>
        <w:rPr>
          <w:sz w:val="20"/>
        </w:rPr>
        <w:t>is</w:t>
      </w:r>
      <w:r>
        <w:rPr>
          <w:spacing w:val="-9"/>
          <w:sz w:val="20"/>
        </w:rPr>
        <w:t> </w:t>
      </w:r>
      <w:r>
        <w:rPr>
          <w:spacing w:val="-3"/>
          <w:sz w:val="20"/>
        </w:rPr>
        <w:t>for</w:t>
      </w:r>
    </w:p>
    <w:p>
      <w:pPr>
        <w:pStyle w:val="ListParagraph"/>
        <w:numPr>
          <w:ilvl w:val="0"/>
          <w:numId w:val="15"/>
        </w:numPr>
        <w:tabs>
          <w:tab w:pos="1801" w:val="left" w:leader="none"/>
          <w:tab w:pos="1802" w:val="left" w:leader="none"/>
        </w:tabs>
        <w:spacing w:line="213" w:lineRule="auto" w:before="107" w:after="0"/>
        <w:ind w:left="1801" w:right="1401" w:hanging="794"/>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15"/>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5"/>
        </w:numPr>
        <w:tabs>
          <w:tab w:pos="1800" w:val="left" w:leader="none"/>
          <w:tab w:pos="1802" w:val="left" w:leader="none"/>
        </w:tabs>
        <w:spacing w:line="213" w:lineRule="auto" w:before="6" w:after="0"/>
        <w:ind w:left="1801" w:right="1217" w:hanging="794"/>
        <w:jc w:val="left"/>
        <w:rPr>
          <w:sz w:val="13"/>
        </w:rPr>
      </w:pPr>
      <w:r>
        <w:rPr>
          <w:sz w:val="13"/>
        </w:rPr>
        <w:t>J Reid Meloy et </w:t>
      </w:r>
      <w:r>
        <w:rPr>
          <w:spacing w:val="2"/>
          <w:sz w:val="13"/>
        </w:rPr>
        <w:t>al, ‘Domestic </w:t>
      </w:r>
      <w:r>
        <w:rPr>
          <w:sz w:val="13"/>
        </w:rPr>
        <w:t>Protection Orders and the Prediction of Subsequent Criminality and Violence toward Protectees.’ (1997) </w:t>
      </w:r>
      <w:r>
        <w:rPr>
          <w:spacing w:val="2"/>
          <w:sz w:val="13"/>
        </w:rPr>
        <w:t>34(4) </w:t>
      </w:r>
      <w:r>
        <w:rPr>
          <w:i/>
          <w:sz w:val="13"/>
        </w:rPr>
        <w:t>Psychotherapy: Theory, Research, Practice, Training </w:t>
      </w:r>
      <w:r>
        <w:rPr>
          <w:spacing w:val="-3"/>
          <w:sz w:val="13"/>
        </w:rPr>
        <w:t>447.</w:t>
      </w:r>
    </w:p>
    <w:p>
      <w:pPr>
        <w:pStyle w:val="ListParagraph"/>
        <w:numPr>
          <w:ilvl w:val="0"/>
          <w:numId w:val="15"/>
        </w:numPr>
        <w:tabs>
          <w:tab w:pos="1801" w:val="left" w:leader="none"/>
          <w:tab w:pos="1802" w:val="left" w:leader="none"/>
        </w:tabs>
        <w:spacing w:line="153" w:lineRule="exact" w:before="0" w:after="0"/>
        <w:ind w:left="1801" w:right="0" w:hanging="794"/>
        <w:jc w:val="left"/>
        <w:rPr>
          <w:sz w:val="13"/>
        </w:rPr>
      </w:pPr>
      <w:r>
        <w:rPr/>
        <w:pict>
          <v:shape style="position:absolute;margin-left:36pt;margin-top:3.337231pt;width:14.15pt;height:14.1pt;mso-position-horizontal-relative:page;mso-position-vertical-relative:paragraph;z-index:3040" type="#_x0000_t202" filled="false" stroked="false">
            <v:textbox inset="0,0,0,0">
              <w:txbxContent>
                <w:p>
                  <w:pPr>
                    <w:spacing w:line="282" w:lineRule="exact" w:before="0"/>
                    <w:ind w:left="0" w:right="0" w:firstLine="0"/>
                    <w:jc w:val="left"/>
                    <w:rPr>
                      <w:b/>
                      <w:sz w:val="24"/>
                    </w:rPr>
                  </w:pPr>
                  <w:r>
                    <w:rPr>
                      <w:b/>
                      <w:color w:val="EA5B50"/>
                      <w:sz w:val="24"/>
                    </w:rPr>
                    <w:t>26</w:t>
                  </w:r>
                </w:p>
              </w:txbxContent>
            </v:textbox>
            <w10:wrap type="none"/>
          </v:shape>
        </w:pict>
      </w:r>
      <w:r>
        <w:rPr>
          <w:spacing w:val="2"/>
          <w:sz w:val="13"/>
        </w:rPr>
        <w:t>Submission </w:t>
      </w:r>
      <w:r>
        <w:rPr>
          <w:sz w:val="13"/>
        </w:rPr>
        <w:t>32 (Centre for Forensic Behavioural Science).</w:t>
      </w:r>
    </w:p>
    <w:p>
      <w:pPr>
        <w:pStyle w:val="ListParagraph"/>
        <w:numPr>
          <w:ilvl w:val="0"/>
          <w:numId w:val="15"/>
        </w:numPr>
        <w:tabs>
          <w:tab w:pos="1800"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BodyText"/>
        <w:spacing w:before="58"/>
        <w:ind w:left="1801"/>
      </w:pPr>
      <w:bookmarkStart w:name="Step four: Making appropriate external r" w:id="58"/>
      <w:bookmarkEnd w:id="58"/>
      <w:r>
        <w:rPr/>
      </w:r>
      <w:bookmarkStart w:name="_bookmark17" w:id="59"/>
      <w:bookmarkEnd w:id="59"/>
      <w:r>
        <w:rPr/>
      </w:r>
      <w:r>
        <w:rPr/>
        <w:t>police to initiate applications.</w:t>
      </w:r>
    </w:p>
    <w:p>
      <w:pPr>
        <w:pStyle w:val="ListParagraph"/>
        <w:numPr>
          <w:ilvl w:val="1"/>
          <w:numId w:val="7"/>
        </w:numPr>
        <w:tabs>
          <w:tab w:pos="1801" w:val="left" w:leader="none"/>
          <w:tab w:pos="1802" w:val="left" w:leader="none"/>
        </w:tabs>
        <w:spacing w:line="206" w:lineRule="auto" w:before="114" w:after="0"/>
        <w:ind w:left="1801" w:right="1057" w:hanging="794"/>
        <w:jc w:val="left"/>
        <w:rPr>
          <w:sz w:val="20"/>
        </w:rPr>
      </w:pPr>
      <w:r>
        <w:rPr>
          <w:sz w:val="20"/>
        </w:rPr>
        <w:t>Victoria Police embraced the notion of police-initiated PSIO applications. </w:t>
      </w:r>
      <w:r>
        <w:rPr>
          <w:spacing w:val="-5"/>
          <w:sz w:val="20"/>
        </w:rPr>
        <w:t>However, </w:t>
      </w:r>
      <w:r>
        <w:rPr>
          <w:sz w:val="20"/>
        </w:rPr>
        <w:t>Victoria Police also expressed caution, agreeing with the </w:t>
      </w:r>
      <w:r>
        <w:rPr>
          <w:spacing w:val="-3"/>
          <w:sz w:val="20"/>
        </w:rPr>
        <w:t>Centre for Forensic </w:t>
      </w:r>
      <w:r>
        <w:rPr>
          <w:sz w:val="20"/>
        </w:rPr>
        <w:t>Behavioural Science that in some stalking situations a PSIO can </w:t>
      </w:r>
      <w:r>
        <w:rPr>
          <w:spacing w:val="-3"/>
          <w:sz w:val="20"/>
        </w:rPr>
        <w:t>exacerbate </w:t>
      </w:r>
      <w:r>
        <w:rPr>
          <w:sz w:val="20"/>
        </w:rPr>
        <w:t>the situation and heighten the risk of harm to the victim </w:t>
      </w:r>
      <w:r>
        <w:rPr>
          <w:spacing w:val="-3"/>
          <w:sz w:val="20"/>
        </w:rPr>
        <w:t>survivor.</w:t>
      </w:r>
      <w:r>
        <w:rPr>
          <w:spacing w:val="-3"/>
          <w:position w:val="7"/>
          <w:sz w:val="11"/>
        </w:rPr>
        <w:t>36 </w:t>
      </w:r>
      <w:r>
        <w:rPr>
          <w:sz w:val="20"/>
        </w:rPr>
        <w:t>Victoria Police agreed that</w:t>
      </w:r>
      <w:r>
        <w:rPr>
          <w:spacing w:val="-10"/>
          <w:sz w:val="20"/>
        </w:rPr>
        <w:t> </w:t>
      </w:r>
      <w:r>
        <w:rPr>
          <w:sz w:val="20"/>
        </w:rPr>
        <w:t>careful</w:t>
      </w:r>
      <w:r>
        <w:rPr>
          <w:spacing w:val="-10"/>
          <w:sz w:val="20"/>
        </w:rPr>
        <w:t> </w:t>
      </w:r>
      <w:r>
        <w:rPr>
          <w:sz w:val="20"/>
        </w:rPr>
        <w:t>consideration</w:t>
      </w:r>
      <w:r>
        <w:rPr>
          <w:spacing w:val="-9"/>
          <w:sz w:val="20"/>
        </w:rPr>
        <w:t> </w:t>
      </w:r>
      <w:r>
        <w:rPr>
          <w:sz w:val="20"/>
        </w:rPr>
        <w:t>as</w:t>
      </w:r>
      <w:r>
        <w:rPr>
          <w:spacing w:val="-10"/>
          <w:sz w:val="20"/>
        </w:rPr>
        <w:t> </w:t>
      </w:r>
      <w:r>
        <w:rPr>
          <w:sz w:val="20"/>
        </w:rPr>
        <w:t>to</w:t>
      </w:r>
      <w:r>
        <w:rPr>
          <w:spacing w:val="-10"/>
          <w:sz w:val="20"/>
        </w:rPr>
        <w:t> </w:t>
      </w:r>
      <w:r>
        <w:rPr>
          <w:sz w:val="20"/>
        </w:rPr>
        <w:t>the</w:t>
      </w:r>
      <w:r>
        <w:rPr>
          <w:spacing w:val="-9"/>
          <w:sz w:val="20"/>
        </w:rPr>
        <w:t> </w:t>
      </w:r>
      <w:r>
        <w:rPr>
          <w:spacing w:val="-3"/>
          <w:sz w:val="20"/>
        </w:rPr>
        <w:t>appropriate</w:t>
      </w:r>
      <w:r>
        <w:rPr>
          <w:spacing w:val="-10"/>
          <w:sz w:val="20"/>
        </w:rPr>
        <w:t> </w:t>
      </w:r>
      <w:r>
        <w:rPr>
          <w:sz w:val="20"/>
        </w:rPr>
        <w:t>interventions</w:t>
      </w:r>
      <w:r>
        <w:rPr>
          <w:spacing w:val="-10"/>
          <w:sz w:val="20"/>
        </w:rPr>
        <w:t> </w:t>
      </w:r>
      <w:r>
        <w:rPr>
          <w:sz w:val="20"/>
        </w:rPr>
        <w:t>should</w:t>
      </w:r>
      <w:r>
        <w:rPr>
          <w:spacing w:val="-9"/>
          <w:sz w:val="20"/>
        </w:rPr>
        <w:t> </w:t>
      </w:r>
      <w:r>
        <w:rPr>
          <w:sz w:val="20"/>
        </w:rPr>
        <w:t>be</w:t>
      </w:r>
      <w:r>
        <w:rPr>
          <w:spacing w:val="-10"/>
          <w:sz w:val="20"/>
        </w:rPr>
        <w:t> </w:t>
      </w:r>
      <w:r>
        <w:rPr>
          <w:spacing w:val="-3"/>
          <w:sz w:val="20"/>
        </w:rPr>
        <w:t>given</w:t>
      </w:r>
      <w:r>
        <w:rPr>
          <w:spacing w:val="-10"/>
          <w:sz w:val="20"/>
        </w:rPr>
        <w:t> </w:t>
      </w:r>
      <w:r>
        <w:rPr>
          <w:sz w:val="20"/>
        </w:rPr>
        <w:t>to</w:t>
      </w:r>
      <w:r>
        <w:rPr>
          <w:spacing w:val="-9"/>
          <w:sz w:val="20"/>
        </w:rPr>
        <w:t> </w:t>
      </w:r>
      <w:r>
        <w:rPr>
          <w:sz w:val="20"/>
        </w:rPr>
        <w:t>reports of</w:t>
      </w:r>
      <w:r>
        <w:rPr>
          <w:spacing w:val="-5"/>
          <w:sz w:val="20"/>
        </w:rPr>
        <w:t> </w:t>
      </w:r>
      <w:r>
        <w:rPr>
          <w:sz w:val="20"/>
        </w:rPr>
        <w:t>stalking.</w:t>
      </w:r>
    </w:p>
    <w:p>
      <w:pPr>
        <w:pStyle w:val="ListParagraph"/>
        <w:numPr>
          <w:ilvl w:val="1"/>
          <w:numId w:val="7"/>
        </w:numPr>
        <w:tabs>
          <w:tab w:pos="1801" w:val="left" w:leader="none"/>
          <w:tab w:pos="1802" w:val="left" w:leader="none"/>
        </w:tabs>
        <w:spacing w:line="206" w:lineRule="auto" w:before="128" w:after="0"/>
        <w:ind w:left="1801" w:right="1145" w:hanging="794"/>
        <w:jc w:val="left"/>
        <w:rPr>
          <w:sz w:val="20"/>
        </w:rPr>
      </w:pPr>
      <w:r>
        <w:rPr>
          <w:sz w:val="20"/>
        </w:rPr>
        <w:t>Victoria Police should be the agency responsible </w:t>
      </w:r>
      <w:r>
        <w:rPr>
          <w:spacing w:val="-3"/>
          <w:sz w:val="20"/>
        </w:rPr>
        <w:t>for </w:t>
      </w:r>
      <w:r>
        <w:rPr>
          <w:sz w:val="20"/>
        </w:rPr>
        <w:t>initiating PSIO applications on behalf of victim survivors, where the reporting of a stalking </w:t>
      </w:r>
      <w:r>
        <w:rPr>
          <w:spacing w:val="-2"/>
          <w:sz w:val="20"/>
        </w:rPr>
        <w:t>matter </w:t>
      </w:r>
      <w:r>
        <w:rPr>
          <w:sz w:val="20"/>
        </w:rPr>
        <w:t>to police justifies the immediate </w:t>
      </w:r>
      <w:r>
        <w:rPr>
          <w:spacing w:val="-3"/>
          <w:sz w:val="20"/>
        </w:rPr>
        <w:t>protection </w:t>
      </w:r>
      <w:r>
        <w:rPr>
          <w:sz w:val="20"/>
        </w:rPr>
        <w:t>of a PSIO, and where it is </w:t>
      </w:r>
      <w:r>
        <w:rPr>
          <w:spacing w:val="-3"/>
          <w:sz w:val="20"/>
        </w:rPr>
        <w:t>safe </w:t>
      </w:r>
      <w:r>
        <w:rPr>
          <w:sz w:val="20"/>
        </w:rPr>
        <w:t>to do so. A more detailed consideration</w:t>
      </w:r>
      <w:r>
        <w:rPr>
          <w:spacing w:val="-9"/>
          <w:sz w:val="20"/>
        </w:rPr>
        <w:t> </w:t>
      </w:r>
      <w:r>
        <w:rPr>
          <w:sz w:val="20"/>
        </w:rPr>
        <w:t>of</w:t>
      </w:r>
      <w:r>
        <w:rPr>
          <w:spacing w:val="-9"/>
          <w:sz w:val="20"/>
        </w:rPr>
        <w:t> </w:t>
      </w:r>
      <w:r>
        <w:rPr>
          <w:sz w:val="20"/>
        </w:rPr>
        <w:t>the</w:t>
      </w:r>
      <w:r>
        <w:rPr>
          <w:spacing w:val="-9"/>
          <w:sz w:val="20"/>
        </w:rPr>
        <w:t> </w:t>
      </w:r>
      <w:r>
        <w:rPr>
          <w:spacing w:val="-3"/>
          <w:sz w:val="20"/>
        </w:rPr>
        <w:t>procedure</w:t>
      </w:r>
      <w:r>
        <w:rPr>
          <w:spacing w:val="-8"/>
          <w:sz w:val="20"/>
        </w:rPr>
        <w:t> </w:t>
      </w:r>
      <w:r>
        <w:rPr>
          <w:sz w:val="20"/>
        </w:rPr>
        <w:t>relating</w:t>
      </w:r>
      <w:r>
        <w:rPr>
          <w:spacing w:val="-9"/>
          <w:sz w:val="20"/>
        </w:rPr>
        <w:t> </w:t>
      </w:r>
      <w:r>
        <w:rPr>
          <w:sz w:val="20"/>
        </w:rPr>
        <w:t>to</w:t>
      </w:r>
      <w:r>
        <w:rPr>
          <w:spacing w:val="-9"/>
          <w:sz w:val="20"/>
        </w:rPr>
        <w:t> </w:t>
      </w:r>
      <w:r>
        <w:rPr>
          <w:sz w:val="20"/>
        </w:rPr>
        <w:t>PSIOs</w:t>
      </w:r>
      <w:r>
        <w:rPr>
          <w:spacing w:val="-9"/>
          <w:sz w:val="20"/>
        </w:rPr>
        <w:t> </w:t>
      </w:r>
      <w:r>
        <w:rPr>
          <w:sz w:val="20"/>
        </w:rPr>
        <w:t>will</w:t>
      </w:r>
      <w:r>
        <w:rPr>
          <w:spacing w:val="-8"/>
          <w:sz w:val="20"/>
        </w:rPr>
        <w:t> </w:t>
      </w:r>
      <w:r>
        <w:rPr>
          <w:sz w:val="20"/>
        </w:rPr>
        <w:t>be</w:t>
      </w:r>
      <w:r>
        <w:rPr>
          <w:spacing w:val="-9"/>
          <w:sz w:val="20"/>
        </w:rPr>
        <w:t> </w:t>
      </w:r>
      <w:r>
        <w:rPr>
          <w:spacing w:val="-4"/>
          <w:sz w:val="20"/>
        </w:rPr>
        <w:t>covered</w:t>
      </w:r>
      <w:r>
        <w:rPr>
          <w:spacing w:val="-9"/>
          <w:sz w:val="20"/>
        </w:rPr>
        <w:t> </w:t>
      </w:r>
      <w:r>
        <w:rPr>
          <w:sz w:val="20"/>
        </w:rPr>
        <w:t>in</w:t>
      </w:r>
      <w:r>
        <w:rPr>
          <w:spacing w:val="-9"/>
          <w:sz w:val="20"/>
        </w:rPr>
        <w:t> </w:t>
      </w:r>
      <w:r>
        <w:rPr>
          <w:sz w:val="20"/>
        </w:rPr>
        <w:t>the</w:t>
      </w:r>
      <w:r>
        <w:rPr>
          <w:spacing w:val="-8"/>
          <w:sz w:val="20"/>
        </w:rPr>
        <w:t> </w:t>
      </w:r>
      <w:r>
        <w:rPr>
          <w:sz w:val="20"/>
        </w:rPr>
        <w:t>final</w:t>
      </w:r>
      <w:r>
        <w:rPr>
          <w:spacing w:val="-9"/>
          <w:sz w:val="20"/>
        </w:rPr>
        <w:t> </w:t>
      </w:r>
      <w:r>
        <w:rPr>
          <w:sz w:val="20"/>
        </w:rPr>
        <w:t>report.</w:t>
      </w:r>
      <w:r>
        <w:rPr>
          <w:spacing w:val="-9"/>
          <w:sz w:val="20"/>
        </w:rPr>
        <w:t> </w:t>
      </w:r>
      <w:r>
        <w:rPr>
          <w:sz w:val="20"/>
        </w:rPr>
        <w:t>The discussion about PSIOs </w:t>
      </w:r>
      <w:r>
        <w:rPr>
          <w:spacing w:val="-3"/>
          <w:sz w:val="20"/>
        </w:rPr>
        <w:t>provided </w:t>
      </w:r>
      <w:r>
        <w:rPr>
          <w:sz w:val="20"/>
        </w:rPr>
        <w:t>here is the basis </w:t>
      </w:r>
      <w:r>
        <w:rPr>
          <w:spacing w:val="-3"/>
          <w:sz w:val="20"/>
        </w:rPr>
        <w:t>for </w:t>
      </w:r>
      <w:r>
        <w:rPr>
          <w:sz w:val="20"/>
        </w:rPr>
        <w:t>the recommendations made in this </w:t>
      </w:r>
      <w:r>
        <w:rPr>
          <w:spacing w:val="-3"/>
          <w:sz w:val="20"/>
        </w:rPr>
        <w:t>interim</w:t>
      </w:r>
      <w:r>
        <w:rPr>
          <w:spacing w:val="-9"/>
          <w:sz w:val="20"/>
        </w:rPr>
        <w:t> </w:t>
      </w:r>
      <w:r>
        <w:rPr>
          <w:sz w:val="20"/>
        </w:rPr>
        <w:t>report.</w:t>
      </w:r>
    </w:p>
    <w:p>
      <w:pPr>
        <w:pStyle w:val="BodyText"/>
        <w:spacing w:before="11"/>
        <w:rPr>
          <w:sz w:val="16"/>
        </w:rPr>
      </w:pPr>
    </w:p>
    <w:p>
      <w:pPr>
        <w:spacing w:before="0"/>
        <w:ind w:left="1007" w:right="0" w:firstLine="0"/>
        <w:jc w:val="left"/>
        <w:rPr>
          <w:rFonts w:ascii="Raleway ExtraBold"/>
          <w:b/>
          <w:sz w:val="28"/>
        </w:rPr>
      </w:pPr>
      <w:r>
        <w:rPr>
          <w:rFonts w:ascii="Raleway ExtraBold"/>
          <w:b/>
          <w:color w:val="EA5B50"/>
          <w:sz w:val="28"/>
        </w:rPr>
        <w:t>Step four: Making appropriate external referrals</w:t>
      </w:r>
    </w:p>
    <w:p>
      <w:pPr>
        <w:pStyle w:val="ListParagraph"/>
        <w:numPr>
          <w:ilvl w:val="1"/>
          <w:numId w:val="7"/>
        </w:numPr>
        <w:tabs>
          <w:tab w:pos="1801" w:val="left" w:leader="none"/>
          <w:tab w:pos="1802" w:val="left" w:leader="none"/>
        </w:tabs>
        <w:spacing w:line="206" w:lineRule="auto" w:before="146" w:after="0"/>
        <w:ind w:left="1801" w:right="1374" w:hanging="794"/>
        <w:jc w:val="left"/>
        <w:rPr>
          <w:sz w:val="20"/>
        </w:rPr>
      </w:pPr>
      <w:r>
        <w:rPr>
          <w:sz w:val="20"/>
        </w:rPr>
        <w:t>The fourth step </w:t>
      </w:r>
      <w:r>
        <w:rPr>
          <w:spacing w:val="-3"/>
          <w:sz w:val="20"/>
        </w:rPr>
        <w:t>requires </w:t>
      </w:r>
      <w:r>
        <w:rPr>
          <w:sz w:val="20"/>
        </w:rPr>
        <w:t>Victoria Police to make referrals to </w:t>
      </w:r>
      <w:r>
        <w:rPr>
          <w:spacing w:val="-3"/>
          <w:sz w:val="20"/>
        </w:rPr>
        <w:t>appropriate </w:t>
      </w:r>
      <w:r>
        <w:rPr>
          <w:sz w:val="20"/>
        </w:rPr>
        <w:t>external agencies </w:t>
      </w:r>
      <w:r>
        <w:rPr>
          <w:spacing w:val="-5"/>
          <w:sz w:val="20"/>
        </w:rPr>
        <w:t>and/or </w:t>
      </w:r>
      <w:r>
        <w:rPr>
          <w:sz w:val="20"/>
        </w:rPr>
        <w:t>services. Victoria Police should </w:t>
      </w:r>
      <w:r>
        <w:rPr>
          <w:spacing w:val="-4"/>
          <w:sz w:val="20"/>
        </w:rPr>
        <w:t>refer </w:t>
      </w:r>
      <w:r>
        <w:rPr>
          <w:sz w:val="20"/>
        </w:rPr>
        <w:t>victim survivors to </w:t>
      </w:r>
      <w:r>
        <w:rPr>
          <w:spacing w:val="-3"/>
          <w:sz w:val="20"/>
        </w:rPr>
        <w:t>appropriate</w:t>
      </w:r>
      <w:r>
        <w:rPr>
          <w:spacing w:val="-8"/>
          <w:sz w:val="20"/>
        </w:rPr>
        <w:t> </w:t>
      </w:r>
      <w:r>
        <w:rPr>
          <w:sz w:val="20"/>
        </w:rPr>
        <w:t>external</w:t>
      </w:r>
      <w:r>
        <w:rPr>
          <w:spacing w:val="-7"/>
          <w:sz w:val="20"/>
        </w:rPr>
        <w:t> </w:t>
      </w:r>
      <w:r>
        <w:rPr>
          <w:sz w:val="20"/>
        </w:rPr>
        <w:t>services</w:t>
      </w:r>
      <w:r>
        <w:rPr>
          <w:spacing w:val="-7"/>
          <w:sz w:val="20"/>
        </w:rPr>
        <w:t> </w:t>
      </w:r>
      <w:r>
        <w:rPr>
          <w:spacing w:val="-3"/>
          <w:sz w:val="20"/>
        </w:rPr>
        <w:t>for</w:t>
      </w:r>
      <w:r>
        <w:rPr>
          <w:spacing w:val="-8"/>
          <w:sz w:val="20"/>
        </w:rPr>
        <w:t> </w:t>
      </w:r>
      <w:r>
        <w:rPr>
          <w:sz w:val="20"/>
        </w:rPr>
        <w:t>support.</w:t>
      </w:r>
      <w:r>
        <w:rPr>
          <w:spacing w:val="-7"/>
          <w:sz w:val="20"/>
        </w:rPr>
        <w:t> </w:t>
      </w:r>
      <w:r>
        <w:rPr>
          <w:sz w:val="20"/>
        </w:rPr>
        <w:t>It</w:t>
      </w:r>
      <w:r>
        <w:rPr>
          <w:spacing w:val="-7"/>
          <w:sz w:val="20"/>
        </w:rPr>
        <w:t> </w:t>
      </w:r>
      <w:r>
        <w:rPr>
          <w:sz w:val="20"/>
        </w:rPr>
        <w:t>should</w:t>
      </w:r>
      <w:r>
        <w:rPr>
          <w:spacing w:val="-7"/>
          <w:sz w:val="20"/>
        </w:rPr>
        <w:t> </w:t>
      </w:r>
      <w:r>
        <w:rPr>
          <w:sz w:val="20"/>
        </w:rPr>
        <w:t>also</w:t>
      </w:r>
      <w:r>
        <w:rPr>
          <w:spacing w:val="-8"/>
          <w:sz w:val="20"/>
        </w:rPr>
        <w:t> </w:t>
      </w:r>
      <w:r>
        <w:rPr>
          <w:spacing w:val="-4"/>
          <w:sz w:val="20"/>
        </w:rPr>
        <w:t>refer</w:t>
      </w:r>
      <w:r>
        <w:rPr>
          <w:spacing w:val="-7"/>
          <w:sz w:val="20"/>
        </w:rPr>
        <w:t> </w:t>
      </w:r>
      <w:r>
        <w:rPr>
          <w:sz w:val="20"/>
        </w:rPr>
        <w:t>cases</w:t>
      </w:r>
      <w:r>
        <w:rPr>
          <w:spacing w:val="-7"/>
          <w:sz w:val="20"/>
        </w:rPr>
        <w:t> </w:t>
      </w:r>
      <w:r>
        <w:rPr>
          <w:sz w:val="20"/>
        </w:rPr>
        <w:t>requiring</w:t>
      </w:r>
      <w:r>
        <w:rPr>
          <w:spacing w:val="-7"/>
          <w:sz w:val="20"/>
        </w:rPr>
        <w:t> </w:t>
      </w:r>
      <w:r>
        <w:rPr>
          <w:sz w:val="20"/>
        </w:rPr>
        <w:t>a</w:t>
      </w:r>
      <w:r>
        <w:rPr>
          <w:spacing w:val="-8"/>
          <w:sz w:val="20"/>
        </w:rPr>
        <w:t> </w:t>
      </w:r>
      <w:r>
        <w:rPr>
          <w:sz w:val="20"/>
        </w:rPr>
        <w:t>more</w:t>
      </w:r>
    </w:p>
    <w:p>
      <w:pPr>
        <w:pStyle w:val="BodyText"/>
        <w:spacing w:line="230" w:lineRule="exact"/>
        <w:ind w:left="1801"/>
      </w:pPr>
      <w:r>
        <w:rPr/>
        <w:t>comprehensive assessment to appropriate external agencies. This was supported by</w:t>
      </w:r>
    </w:p>
    <w:p>
      <w:pPr>
        <w:pStyle w:val="BodyText"/>
        <w:spacing w:line="259" w:lineRule="exact"/>
        <w:ind w:left="1801"/>
        <w:rPr>
          <w:sz w:val="11"/>
        </w:rPr>
      </w:pPr>
      <w:r>
        <w:rPr/>
        <w:t>organisations with expertise in the area of stalking.</w:t>
      </w:r>
      <w:r>
        <w:rPr>
          <w:position w:val="7"/>
          <w:sz w:val="11"/>
        </w:rPr>
        <w:t>37</w:t>
      </w:r>
    </w:p>
    <w:p>
      <w:pPr>
        <w:pStyle w:val="ListParagraph"/>
        <w:numPr>
          <w:ilvl w:val="1"/>
          <w:numId w:val="7"/>
        </w:numPr>
        <w:tabs>
          <w:tab w:pos="1801" w:val="left" w:leader="none"/>
          <w:tab w:pos="1802" w:val="left" w:leader="none"/>
        </w:tabs>
        <w:spacing w:line="259" w:lineRule="exact" w:before="82" w:after="0"/>
        <w:ind w:left="1801" w:right="0" w:hanging="794"/>
        <w:jc w:val="left"/>
        <w:rPr>
          <w:sz w:val="20"/>
        </w:rPr>
      </w:pPr>
      <w:r>
        <w:rPr>
          <w:sz w:val="20"/>
        </w:rPr>
        <w:t>Organisations</w:t>
      </w:r>
      <w:r>
        <w:rPr>
          <w:spacing w:val="-7"/>
          <w:sz w:val="20"/>
        </w:rPr>
        <w:t> </w:t>
      </w:r>
      <w:r>
        <w:rPr>
          <w:spacing w:val="-3"/>
          <w:sz w:val="20"/>
        </w:rPr>
        <w:t>providing</w:t>
      </w:r>
      <w:r>
        <w:rPr>
          <w:spacing w:val="-6"/>
          <w:sz w:val="20"/>
        </w:rPr>
        <w:t> </w:t>
      </w:r>
      <w:r>
        <w:rPr>
          <w:sz w:val="20"/>
        </w:rPr>
        <w:t>free</w:t>
      </w:r>
      <w:r>
        <w:rPr>
          <w:spacing w:val="-6"/>
          <w:sz w:val="20"/>
        </w:rPr>
        <w:t> </w:t>
      </w:r>
      <w:r>
        <w:rPr>
          <w:sz w:val="20"/>
        </w:rPr>
        <w:t>legal</w:t>
      </w:r>
      <w:r>
        <w:rPr>
          <w:spacing w:val="-6"/>
          <w:sz w:val="20"/>
        </w:rPr>
        <w:t> </w:t>
      </w:r>
      <w:r>
        <w:rPr>
          <w:sz w:val="20"/>
        </w:rPr>
        <w:t>assistance</w:t>
      </w:r>
      <w:r>
        <w:rPr>
          <w:spacing w:val="-6"/>
          <w:sz w:val="20"/>
        </w:rPr>
        <w:t> </w:t>
      </w:r>
      <w:r>
        <w:rPr>
          <w:sz w:val="20"/>
        </w:rPr>
        <w:t>submitted</w:t>
      </w:r>
      <w:r>
        <w:rPr>
          <w:spacing w:val="-6"/>
          <w:sz w:val="20"/>
        </w:rPr>
        <w:t> </w:t>
      </w:r>
      <w:r>
        <w:rPr>
          <w:sz w:val="20"/>
        </w:rPr>
        <w:t>that</w:t>
      </w:r>
      <w:r>
        <w:rPr>
          <w:spacing w:val="-6"/>
          <w:sz w:val="20"/>
        </w:rPr>
        <w:t> </w:t>
      </w:r>
      <w:r>
        <w:rPr>
          <w:sz w:val="20"/>
        </w:rPr>
        <w:t>individuals</w:t>
      </w:r>
      <w:r>
        <w:rPr>
          <w:spacing w:val="-6"/>
          <w:sz w:val="20"/>
        </w:rPr>
        <w:t> </w:t>
      </w:r>
      <w:r>
        <w:rPr>
          <w:sz w:val="20"/>
        </w:rPr>
        <w:t>who</w:t>
      </w:r>
      <w:r>
        <w:rPr>
          <w:spacing w:val="-6"/>
          <w:sz w:val="20"/>
        </w:rPr>
        <w:t> </w:t>
      </w:r>
      <w:r>
        <w:rPr>
          <w:sz w:val="20"/>
        </w:rPr>
        <w:t>engage</w:t>
      </w:r>
    </w:p>
    <w:p>
      <w:pPr>
        <w:pStyle w:val="BodyText"/>
        <w:spacing w:line="206" w:lineRule="auto" w:before="14"/>
        <w:ind w:left="1801" w:right="1467"/>
      </w:pPr>
      <w:r>
        <w:rPr/>
        <w:t>in stalking should </w:t>
      </w:r>
      <w:r>
        <w:rPr>
          <w:spacing w:val="-3"/>
        </w:rPr>
        <w:t>receive </w:t>
      </w:r>
      <w:r>
        <w:rPr/>
        <w:t>‘timely access to tailored, high-quality </w:t>
      </w:r>
      <w:r>
        <w:rPr>
          <w:spacing w:val="-3"/>
        </w:rPr>
        <w:t>treatment </w:t>
      </w:r>
      <w:r>
        <w:rPr/>
        <w:t>where it</w:t>
      </w:r>
      <w:r>
        <w:rPr>
          <w:spacing w:val="-12"/>
        </w:rPr>
        <w:t> </w:t>
      </w:r>
      <w:r>
        <w:rPr/>
        <w:t>is</w:t>
      </w:r>
      <w:r>
        <w:rPr>
          <w:spacing w:val="-11"/>
        </w:rPr>
        <w:t> </w:t>
      </w:r>
      <w:r>
        <w:rPr/>
        <w:t>identified</w:t>
      </w:r>
      <w:r>
        <w:rPr>
          <w:spacing w:val="-11"/>
        </w:rPr>
        <w:t> </w:t>
      </w:r>
      <w:r>
        <w:rPr/>
        <w:t>that</w:t>
      </w:r>
      <w:r>
        <w:rPr>
          <w:spacing w:val="-12"/>
        </w:rPr>
        <w:t> </w:t>
      </w:r>
      <w:r>
        <w:rPr/>
        <w:t>it</w:t>
      </w:r>
      <w:r>
        <w:rPr>
          <w:spacing w:val="-11"/>
        </w:rPr>
        <w:t> </w:t>
      </w:r>
      <w:r>
        <w:rPr>
          <w:spacing w:val="-3"/>
        </w:rPr>
        <w:t>may</w:t>
      </w:r>
      <w:r>
        <w:rPr>
          <w:spacing w:val="-11"/>
        </w:rPr>
        <w:t> </w:t>
      </w:r>
      <w:r>
        <w:rPr/>
        <w:t>be</w:t>
      </w:r>
      <w:r>
        <w:rPr>
          <w:spacing w:val="-11"/>
        </w:rPr>
        <w:t> </w:t>
      </w:r>
      <w:r>
        <w:rPr>
          <w:spacing w:val="-3"/>
        </w:rPr>
        <w:t>effective</w:t>
      </w:r>
      <w:r>
        <w:rPr>
          <w:spacing w:val="-12"/>
        </w:rPr>
        <w:t> </w:t>
      </w:r>
      <w:r>
        <w:rPr/>
        <w:t>in</w:t>
      </w:r>
      <w:r>
        <w:rPr>
          <w:spacing w:val="-11"/>
        </w:rPr>
        <w:t> </w:t>
      </w:r>
      <w:r>
        <w:rPr/>
        <w:t>addressing</w:t>
      </w:r>
      <w:r>
        <w:rPr>
          <w:spacing w:val="-11"/>
        </w:rPr>
        <w:t> </w:t>
      </w:r>
      <w:r>
        <w:rPr>
          <w:spacing w:val="-3"/>
        </w:rPr>
        <w:t>any</w:t>
      </w:r>
      <w:r>
        <w:rPr>
          <w:spacing w:val="-11"/>
        </w:rPr>
        <w:t> </w:t>
      </w:r>
      <w:r>
        <w:rPr/>
        <w:t>underlying</w:t>
      </w:r>
      <w:r>
        <w:rPr>
          <w:spacing w:val="-12"/>
        </w:rPr>
        <w:t> </w:t>
      </w:r>
      <w:r>
        <w:rPr/>
        <w:t>health</w:t>
      </w:r>
      <w:r>
        <w:rPr>
          <w:spacing w:val="-11"/>
        </w:rPr>
        <w:t> </w:t>
      </w:r>
      <w:r>
        <w:rPr/>
        <w:t>concerns</w:t>
      </w:r>
    </w:p>
    <w:p>
      <w:pPr>
        <w:pStyle w:val="BodyText"/>
        <w:spacing w:line="206" w:lineRule="auto" w:before="2"/>
        <w:ind w:left="1801" w:right="1303"/>
        <w:jc w:val="both"/>
      </w:pPr>
      <w:r>
        <w:rPr/>
        <w:t>which </w:t>
      </w:r>
      <w:r>
        <w:rPr>
          <w:spacing w:val="-3"/>
        </w:rPr>
        <w:t>may drive </w:t>
      </w:r>
      <w:r>
        <w:rPr/>
        <w:t>stalking </w:t>
      </w:r>
      <w:r>
        <w:rPr>
          <w:spacing w:val="-3"/>
        </w:rPr>
        <w:t>behaviour’.</w:t>
      </w:r>
      <w:r>
        <w:rPr>
          <w:spacing w:val="-3"/>
          <w:position w:val="7"/>
          <w:sz w:val="11"/>
        </w:rPr>
        <w:t>38 </w:t>
      </w:r>
      <w:r>
        <w:rPr>
          <w:spacing w:val="-3"/>
        </w:rPr>
        <w:t>Timely </w:t>
      </w:r>
      <w:r>
        <w:rPr/>
        <w:t>access to </w:t>
      </w:r>
      <w:r>
        <w:rPr>
          <w:spacing w:val="-3"/>
        </w:rPr>
        <w:t>treatment </w:t>
      </w:r>
      <w:r>
        <w:rPr/>
        <w:t>and services is </w:t>
      </w:r>
      <w:r>
        <w:rPr>
          <w:spacing w:val="-4"/>
        </w:rPr>
        <w:t>key </w:t>
      </w:r>
      <w:r>
        <w:rPr/>
        <w:t>to</w:t>
      </w:r>
      <w:r>
        <w:rPr>
          <w:spacing w:val="-9"/>
        </w:rPr>
        <w:t> </w:t>
      </w:r>
      <w:r>
        <w:rPr>
          <w:spacing w:val="-3"/>
        </w:rPr>
        <w:t>early</w:t>
      </w:r>
      <w:r>
        <w:rPr>
          <w:spacing w:val="-9"/>
        </w:rPr>
        <w:t> </w:t>
      </w:r>
      <w:r>
        <w:rPr/>
        <w:t>intervention.</w:t>
      </w:r>
      <w:r>
        <w:rPr>
          <w:spacing w:val="-9"/>
        </w:rPr>
        <w:t> </w:t>
      </w:r>
      <w:r>
        <w:rPr/>
        <w:t>It</w:t>
      </w:r>
      <w:r>
        <w:rPr>
          <w:spacing w:val="-9"/>
        </w:rPr>
        <w:t> </w:t>
      </w:r>
      <w:r>
        <w:rPr/>
        <w:t>is</w:t>
      </w:r>
      <w:r>
        <w:rPr>
          <w:spacing w:val="-9"/>
        </w:rPr>
        <w:t> </w:t>
      </w:r>
      <w:r>
        <w:rPr/>
        <w:t>also</w:t>
      </w:r>
      <w:r>
        <w:rPr>
          <w:spacing w:val="-9"/>
        </w:rPr>
        <w:t> </w:t>
      </w:r>
      <w:r>
        <w:rPr>
          <w:spacing w:val="-4"/>
        </w:rPr>
        <w:t>key</w:t>
      </w:r>
      <w:r>
        <w:rPr>
          <w:spacing w:val="-9"/>
        </w:rPr>
        <w:t> </w:t>
      </w:r>
      <w:r>
        <w:rPr/>
        <w:t>to</w:t>
      </w:r>
      <w:r>
        <w:rPr>
          <w:spacing w:val="-9"/>
        </w:rPr>
        <w:t> </w:t>
      </w:r>
      <w:r>
        <w:rPr/>
        <w:t>police</w:t>
      </w:r>
      <w:r>
        <w:rPr>
          <w:spacing w:val="-9"/>
        </w:rPr>
        <w:t> </w:t>
      </w:r>
      <w:r>
        <w:rPr/>
        <w:t>using</w:t>
      </w:r>
      <w:r>
        <w:rPr>
          <w:spacing w:val="-9"/>
        </w:rPr>
        <w:t> </w:t>
      </w:r>
      <w:r>
        <w:rPr/>
        <w:t>cautioning</w:t>
      </w:r>
      <w:r>
        <w:rPr>
          <w:spacing w:val="-9"/>
        </w:rPr>
        <w:t> </w:t>
      </w:r>
      <w:r>
        <w:rPr/>
        <w:t>and</w:t>
      </w:r>
      <w:r>
        <w:rPr>
          <w:spacing w:val="-9"/>
        </w:rPr>
        <w:t> </w:t>
      </w:r>
      <w:r>
        <w:rPr/>
        <w:t>diversionary</w:t>
      </w:r>
      <w:r>
        <w:rPr>
          <w:spacing w:val="-9"/>
        </w:rPr>
        <w:t> </w:t>
      </w:r>
      <w:r>
        <w:rPr/>
        <w:t>tools</w:t>
      </w:r>
      <w:r>
        <w:rPr>
          <w:spacing w:val="-9"/>
        </w:rPr>
        <w:t> </w:t>
      </w:r>
      <w:r>
        <w:rPr/>
        <w:t>in </w:t>
      </w:r>
      <w:r>
        <w:rPr>
          <w:spacing w:val="-3"/>
        </w:rPr>
        <w:t>appropriate</w:t>
      </w:r>
      <w:r>
        <w:rPr>
          <w:spacing w:val="-8"/>
        </w:rPr>
        <w:t> </w:t>
      </w:r>
      <w:r>
        <w:rPr/>
        <w:t>cases.</w:t>
      </w:r>
      <w:r>
        <w:rPr>
          <w:spacing w:val="-8"/>
        </w:rPr>
        <w:t> </w:t>
      </w:r>
      <w:r>
        <w:rPr/>
        <w:t>Most</w:t>
      </w:r>
      <w:r>
        <w:rPr>
          <w:spacing w:val="-8"/>
        </w:rPr>
        <w:t> </w:t>
      </w:r>
      <w:r>
        <w:rPr>
          <w:spacing w:val="-3"/>
        </w:rPr>
        <w:t>importantly,</w:t>
      </w:r>
      <w:r>
        <w:rPr>
          <w:spacing w:val="-7"/>
        </w:rPr>
        <w:t> </w:t>
      </w:r>
      <w:r>
        <w:rPr/>
        <w:t>it</w:t>
      </w:r>
      <w:r>
        <w:rPr>
          <w:spacing w:val="-8"/>
        </w:rPr>
        <w:t> </w:t>
      </w:r>
      <w:r>
        <w:rPr/>
        <w:t>focuses</w:t>
      </w:r>
      <w:r>
        <w:rPr>
          <w:spacing w:val="-8"/>
        </w:rPr>
        <w:t> </w:t>
      </w:r>
      <w:r>
        <w:rPr/>
        <w:t>on</w:t>
      </w:r>
      <w:r>
        <w:rPr>
          <w:spacing w:val="-8"/>
        </w:rPr>
        <w:t> </w:t>
      </w:r>
      <w:r>
        <w:rPr/>
        <w:t>addressing</w:t>
      </w:r>
      <w:r>
        <w:rPr>
          <w:spacing w:val="-7"/>
        </w:rPr>
        <w:t> </w:t>
      </w:r>
      <w:r>
        <w:rPr/>
        <w:t>the</w:t>
      </w:r>
      <w:r>
        <w:rPr>
          <w:spacing w:val="-8"/>
        </w:rPr>
        <w:t> </w:t>
      </w:r>
      <w:r>
        <w:rPr/>
        <w:t>behaviour</w:t>
      </w:r>
      <w:r>
        <w:rPr>
          <w:spacing w:val="-8"/>
        </w:rPr>
        <w:t> </w:t>
      </w:r>
      <w:r>
        <w:rPr/>
        <w:t>of</w:t>
      </w:r>
      <w:r>
        <w:rPr>
          <w:spacing w:val="-8"/>
        </w:rPr>
        <w:t> </w:t>
      </w:r>
      <w:r>
        <w:rPr/>
        <w:t>those who</w:t>
      </w:r>
      <w:r>
        <w:rPr>
          <w:spacing w:val="-6"/>
        </w:rPr>
        <w:t> </w:t>
      </w:r>
      <w:r>
        <w:rPr/>
        <w:t>engage</w:t>
      </w:r>
      <w:r>
        <w:rPr>
          <w:spacing w:val="-6"/>
        </w:rPr>
        <w:t> </w:t>
      </w:r>
      <w:r>
        <w:rPr/>
        <w:t>in</w:t>
      </w:r>
      <w:r>
        <w:rPr>
          <w:spacing w:val="-5"/>
        </w:rPr>
        <w:t> </w:t>
      </w:r>
      <w:r>
        <w:rPr/>
        <w:t>stalking</w:t>
      </w:r>
      <w:r>
        <w:rPr>
          <w:spacing w:val="-6"/>
        </w:rPr>
        <w:t> </w:t>
      </w:r>
      <w:r>
        <w:rPr/>
        <w:t>behaviours</w:t>
      </w:r>
      <w:r>
        <w:rPr>
          <w:spacing w:val="-5"/>
        </w:rPr>
        <w:t> </w:t>
      </w:r>
      <w:r>
        <w:rPr/>
        <w:t>and</w:t>
      </w:r>
      <w:r>
        <w:rPr>
          <w:spacing w:val="-6"/>
        </w:rPr>
        <w:t> </w:t>
      </w:r>
      <w:r>
        <w:rPr/>
        <w:t>not</w:t>
      </w:r>
      <w:r>
        <w:rPr>
          <w:spacing w:val="-5"/>
        </w:rPr>
        <w:t> </w:t>
      </w:r>
      <w:r>
        <w:rPr/>
        <w:t>just</w:t>
      </w:r>
      <w:r>
        <w:rPr>
          <w:spacing w:val="-6"/>
        </w:rPr>
        <w:t> </w:t>
      </w:r>
      <w:r>
        <w:rPr>
          <w:spacing w:val="-3"/>
        </w:rPr>
        <w:t>through</w:t>
      </w:r>
      <w:r>
        <w:rPr>
          <w:spacing w:val="-5"/>
        </w:rPr>
        <w:t> </w:t>
      </w:r>
      <w:r>
        <w:rPr/>
        <w:t>more</w:t>
      </w:r>
      <w:r>
        <w:rPr>
          <w:spacing w:val="-6"/>
        </w:rPr>
        <w:t> </w:t>
      </w:r>
      <w:r>
        <w:rPr/>
        <w:t>policing.</w:t>
      </w:r>
    </w:p>
    <w:p>
      <w:pPr>
        <w:pStyle w:val="ListParagraph"/>
        <w:numPr>
          <w:ilvl w:val="1"/>
          <w:numId w:val="7"/>
        </w:numPr>
        <w:tabs>
          <w:tab w:pos="1801" w:val="left" w:leader="none"/>
          <w:tab w:pos="1802" w:val="left" w:leader="none"/>
        </w:tabs>
        <w:spacing w:line="240" w:lineRule="auto" w:before="93" w:after="0"/>
        <w:ind w:left="1801" w:right="0" w:hanging="794"/>
        <w:jc w:val="left"/>
        <w:rPr>
          <w:sz w:val="20"/>
        </w:rPr>
      </w:pPr>
      <w:r>
        <w:rPr>
          <w:sz w:val="20"/>
        </w:rPr>
        <w:t>The </w:t>
      </w:r>
      <w:r>
        <w:rPr>
          <w:spacing w:val="-3"/>
          <w:sz w:val="20"/>
        </w:rPr>
        <w:t>Centre for Forensic </w:t>
      </w:r>
      <w:r>
        <w:rPr>
          <w:sz w:val="20"/>
        </w:rPr>
        <w:t>Behavioural Science echoed this</w:t>
      </w:r>
      <w:r>
        <w:rPr>
          <w:spacing w:val="-26"/>
          <w:sz w:val="20"/>
        </w:rPr>
        <w:t> </w:t>
      </w:r>
      <w:r>
        <w:rPr>
          <w:sz w:val="20"/>
        </w:rPr>
        <w:t>point:</w:t>
      </w:r>
    </w:p>
    <w:p>
      <w:pPr>
        <w:spacing w:line="208" w:lineRule="auto" w:before="113"/>
        <w:ind w:left="2254" w:right="1010" w:firstLine="0"/>
        <w:jc w:val="left"/>
        <w:rPr>
          <w:sz w:val="11"/>
        </w:rPr>
      </w:pPr>
      <w:r>
        <w:rPr>
          <w:sz w:val="19"/>
        </w:rPr>
        <w:t>Referral pathways to assessment and treatment for people in the criminal justice system should be reviewed to ensure that people are able to access specialist assessment and treatment in a timely way … It is essential to improve pathways into treatment for people whose stalking has not brought them into contact with the criminal justice system. Victoria is unique internationally in already having a specialist service that provides such treatment, but its availability is limited by resources.</w:t>
      </w:r>
      <w:r>
        <w:rPr>
          <w:position w:val="6"/>
          <w:sz w:val="11"/>
        </w:rPr>
        <w:t>39</w:t>
      </w:r>
    </w:p>
    <w:p>
      <w:pPr>
        <w:pStyle w:val="ListParagraph"/>
        <w:numPr>
          <w:ilvl w:val="1"/>
          <w:numId w:val="7"/>
        </w:numPr>
        <w:tabs>
          <w:tab w:pos="1801" w:val="left" w:leader="none"/>
          <w:tab w:pos="1802" w:val="left" w:leader="none"/>
        </w:tabs>
        <w:spacing w:line="206" w:lineRule="auto" w:before="125" w:after="0"/>
        <w:ind w:left="1801" w:right="1124" w:hanging="794"/>
        <w:jc w:val="left"/>
        <w:rPr>
          <w:sz w:val="11"/>
        </w:rPr>
      </w:pPr>
      <w:r>
        <w:rPr>
          <w:sz w:val="20"/>
        </w:rPr>
        <w:t>This was also emphasised </w:t>
      </w:r>
      <w:r>
        <w:rPr>
          <w:spacing w:val="-3"/>
          <w:sz w:val="20"/>
        </w:rPr>
        <w:t>by Forensicare </w:t>
      </w:r>
      <w:r>
        <w:rPr>
          <w:sz w:val="20"/>
        </w:rPr>
        <w:t>which explained that </w:t>
      </w:r>
      <w:r>
        <w:rPr>
          <w:spacing w:val="-4"/>
          <w:sz w:val="20"/>
        </w:rPr>
        <w:t>‘a key </w:t>
      </w:r>
      <w:r>
        <w:rPr>
          <w:sz w:val="20"/>
        </w:rPr>
        <w:t>principle of </w:t>
      </w:r>
      <w:r>
        <w:rPr>
          <w:spacing w:val="-3"/>
          <w:sz w:val="20"/>
        </w:rPr>
        <w:t>effective </w:t>
      </w:r>
      <w:r>
        <w:rPr>
          <w:spacing w:val="-2"/>
          <w:sz w:val="20"/>
        </w:rPr>
        <w:t>intervention </w:t>
      </w:r>
      <w:r>
        <w:rPr>
          <w:sz w:val="20"/>
        </w:rPr>
        <w:t>in stalking cases is that more management and </w:t>
      </w:r>
      <w:r>
        <w:rPr>
          <w:spacing w:val="-3"/>
          <w:sz w:val="20"/>
        </w:rPr>
        <w:t>treatment are </w:t>
      </w:r>
      <w:r>
        <w:rPr>
          <w:sz w:val="20"/>
        </w:rPr>
        <w:t>directed</w:t>
      </w:r>
      <w:r>
        <w:rPr>
          <w:spacing w:val="-8"/>
          <w:sz w:val="20"/>
        </w:rPr>
        <w:t> </w:t>
      </w:r>
      <w:r>
        <w:rPr>
          <w:spacing w:val="-3"/>
          <w:sz w:val="20"/>
        </w:rPr>
        <w:t>towards</w:t>
      </w:r>
      <w:r>
        <w:rPr>
          <w:spacing w:val="-8"/>
          <w:sz w:val="20"/>
        </w:rPr>
        <w:t> </w:t>
      </w:r>
      <w:r>
        <w:rPr>
          <w:sz w:val="20"/>
        </w:rPr>
        <w:t>cases</w:t>
      </w:r>
      <w:r>
        <w:rPr>
          <w:spacing w:val="-8"/>
          <w:sz w:val="20"/>
        </w:rPr>
        <w:t> </w:t>
      </w:r>
      <w:r>
        <w:rPr>
          <w:sz w:val="20"/>
        </w:rPr>
        <w:t>that</w:t>
      </w:r>
      <w:r>
        <w:rPr>
          <w:spacing w:val="-8"/>
          <w:sz w:val="20"/>
        </w:rPr>
        <w:t> </w:t>
      </w:r>
      <w:r>
        <w:rPr>
          <w:spacing w:val="-3"/>
          <w:sz w:val="20"/>
        </w:rPr>
        <w:t>are</w:t>
      </w:r>
      <w:r>
        <w:rPr>
          <w:spacing w:val="-8"/>
          <w:sz w:val="20"/>
        </w:rPr>
        <w:t> </w:t>
      </w:r>
      <w:r>
        <w:rPr>
          <w:sz w:val="20"/>
        </w:rPr>
        <w:t>assessed</w:t>
      </w:r>
      <w:r>
        <w:rPr>
          <w:spacing w:val="-8"/>
          <w:sz w:val="20"/>
        </w:rPr>
        <w:t> </w:t>
      </w:r>
      <w:r>
        <w:rPr>
          <w:sz w:val="20"/>
        </w:rPr>
        <w:t>as</w:t>
      </w:r>
      <w:r>
        <w:rPr>
          <w:spacing w:val="-8"/>
          <w:sz w:val="20"/>
        </w:rPr>
        <w:t> </w:t>
      </w:r>
      <w:r>
        <w:rPr>
          <w:sz w:val="20"/>
        </w:rPr>
        <w:t>being</w:t>
      </w:r>
      <w:r>
        <w:rPr>
          <w:spacing w:val="-8"/>
          <w:sz w:val="20"/>
        </w:rPr>
        <w:t> </w:t>
      </w:r>
      <w:r>
        <w:rPr>
          <w:sz w:val="20"/>
        </w:rPr>
        <w:t>of</w:t>
      </w:r>
      <w:r>
        <w:rPr>
          <w:spacing w:val="-8"/>
          <w:sz w:val="20"/>
        </w:rPr>
        <w:t> </w:t>
      </w:r>
      <w:r>
        <w:rPr>
          <w:spacing w:val="-3"/>
          <w:sz w:val="20"/>
        </w:rPr>
        <w:t>greater</w:t>
      </w:r>
      <w:r>
        <w:rPr>
          <w:spacing w:val="-8"/>
          <w:sz w:val="20"/>
        </w:rPr>
        <w:t> </w:t>
      </w:r>
      <w:r>
        <w:rPr>
          <w:sz w:val="20"/>
        </w:rPr>
        <w:t>concern</w:t>
      </w:r>
      <w:r>
        <w:rPr>
          <w:spacing w:val="-8"/>
          <w:sz w:val="20"/>
        </w:rPr>
        <w:t> </w:t>
      </w:r>
      <w:r>
        <w:rPr>
          <w:sz w:val="20"/>
        </w:rPr>
        <w:t>or</w:t>
      </w:r>
      <w:r>
        <w:rPr>
          <w:spacing w:val="-8"/>
          <w:sz w:val="20"/>
        </w:rPr>
        <w:t> </w:t>
      </w:r>
      <w:r>
        <w:rPr>
          <w:sz w:val="20"/>
        </w:rPr>
        <w:t>risk</w:t>
      </w:r>
      <w:r>
        <w:rPr>
          <w:spacing w:val="-7"/>
          <w:sz w:val="20"/>
        </w:rPr>
        <w:t> </w:t>
      </w:r>
      <w:r>
        <w:rPr>
          <w:sz w:val="20"/>
        </w:rPr>
        <w:t>of</w:t>
      </w:r>
      <w:r>
        <w:rPr>
          <w:spacing w:val="-8"/>
          <w:sz w:val="20"/>
        </w:rPr>
        <w:t> </w:t>
      </w:r>
      <w:r>
        <w:rPr>
          <w:sz w:val="20"/>
        </w:rPr>
        <w:t>serious harm,</w:t>
      </w:r>
      <w:r>
        <w:rPr>
          <w:spacing w:val="-8"/>
          <w:sz w:val="20"/>
        </w:rPr>
        <w:t> </w:t>
      </w:r>
      <w:r>
        <w:rPr>
          <w:sz w:val="20"/>
        </w:rPr>
        <w:t>while</w:t>
      </w:r>
      <w:r>
        <w:rPr>
          <w:spacing w:val="-7"/>
          <w:sz w:val="20"/>
        </w:rPr>
        <w:t> </w:t>
      </w:r>
      <w:r>
        <w:rPr>
          <w:sz w:val="20"/>
        </w:rPr>
        <w:t>those</w:t>
      </w:r>
      <w:r>
        <w:rPr>
          <w:spacing w:val="-7"/>
          <w:sz w:val="20"/>
        </w:rPr>
        <w:t> </w:t>
      </w:r>
      <w:r>
        <w:rPr>
          <w:sz w:val="20"/>
        </w:rPr>
        <w:t>assessed</w:t>
      </w:r>
      <w:r>
        <w:rPr>
          <w:spacing w:val="-7"/>
          <w:sz w:val="20"/>
        </w:rPr>
        <w:t> </w:t>
      </w:r>
      <w:r>
        <w:rPr>
          <w:sz w:val="20"/>
        </w:rPr>
        <w:t>as</w:t>
      </w:r>
      <w:r>
        <w:rPr>
          <w:spacing w:val="-7"/>
          <w:sz w:val="20"/>
        </w:rPr>
        <w:t> </w:t>
      </w:r>
      <w:r>
        <w:rPr>
          <w:sz w:val="20"/>
        </w:rPr>
        <w:t>being</w:t>
      </w:r>
      <w:r>
        <w:rPr>
          <w:spacing w:val="-7"/>
          <w:sz w:val="20"/>
        </w:rPr>
        <w:t> </w:t>
      </w:r>
      <w:r>
        <w:rPr>
          <w:sz w:val="20"/>
        </w:rPr>
        <w:t>of</w:t>
      </w:r>
      <w:r>
        <w:rPr>
          <w:spacing w:val="-8"/>
          <w:sz w:val="20"/>
        </w:rPr>
        <w:t> </w:t>
      </w:r>
      <w:r>
        <w:rPr>
          <w:sz w:val="20"/>
        </w:rPr>
        <w:t>standard</w:t>
      </w:r>
      <w:r>
        <w:rPr>
          <w:spacing w:val="-7"/>
          <w:sz w:val="20"/>
        </w:rPr>
        <w:t> </w:t>
      </w:r>
      <w:r>
        <w:rPr>
          <w:sz w:val="20"/>
        </w:rPr>
        <w:t>concern</w:t>
      </w:r>
      <w:r>
        <w:rPr>
          <w:spacing w:val="-7"/>
          <w:sz w:val="20"/>
        </w:rPr>
        <w:t> </w:t>
      </w:r>
      <w:r>
        <w:rPr>
          <w:sz w:val="20"/>
        </w:rPr>
        <w:t>or</w:t>
      </w:r>
      <w:r>
        <w:rPr>
          <w:spacing w:val="-7"/>
          <w:sz w:val="20"/>
        </w:rPr>
        <w:t> </w:t>
      </w:r>
      <w:r>
        <w:rPr>
          <w:sz w:val="20"/>
        </w:rPr>
        <w:t>risk</w:t>
      </w:r>
      <w:r>
        <w:rPr>
          <w:spacing w:val="-7"/>
          <w:sz w:val="20"/>
        </w:rPr>
        <w:t> </w:t>
      </w:r>
      <w:r>
        <w:rPr>
          <w:spacing w:val="-3"/>
          <w:sz w:val="20"/>
        </w:rPr>
        <w:t>receive</w:t>
      </w:r>
      <w:r>
        <w:rPr>
          <w:spacing w:val="-7"/>
          <w:sz w:val="20"/>
        </w:rPr>
        <w:t> </w:t>
      </w:r>
      <w:r>
        <w:rPr>
          <w:sz w:val="20"/>
        </w:rPr>
        <w:t>a</w:t>
      </w:r>
      <w:r>
        <w:rPr>
          <w:spacing w:val="-8"/>
          <w:sz w:val="20"/>
        </w:rPr>
        <w:t> </w:t>
      </w:r>
      <w:r>
        <w:rPr>
          <w:spacing w:val="-3"/>
          <w:sz w:val="20"/>
        </w:rPr>
        <w:t>routine</w:t>
      </w:r>
      <w:r>
        <w:rPr>
          <w:spacing w:val="-7"/>
          <w:sz w:val="20"/>
        </w:rPr>
        <w:t> </w:t>
      </w:r>
      <w:r>
        <w:rPr>
          <w:spacing w:val="-4"/>
          <w:sz w:val="20"/>
        </w:rPr>
        <w:t>level </w:t>
      </w:r>
      <w:r>
        <w:rPr>
          <w:sz w:val="20"/>
        </w:rPr>
        <w:t>of</w:t>
      </w:r>
      <w:r>
        <w:rPr>
          <w:spacing w:val="-5"/>
          <w:sz w:val="20"/>
        </w:rPr>
        <w:t> </w:t>
      </w:r>
      <w:r>
        <w:rPr>
          <w:sz w:val="20"/>
        </w:rPr>
        <w:t>intervention’.</w:t>
      </w:r>
      <w:r>
        <w:rPr>
          <w:position w:val="7"/>
          <w:sz w:val="11"/>
        </w:rPr>
        <w:t>40</w:t>
      </w:r>
    </w:p>
    <w:p>
      <w:pPr>
        <w:pStyle w:val="ListParagraph"/>
        <w:numPr>
          <w:ilvl w:val="1"/>
          <w:numId w:val="7"/>
        </w:numPr>
        <w:tabs>
          <w:tab w:pos="1801" w:val="left" w:leader="none"/>
          <w:tab w:pos="1802" w:val="left" w:leader="none"/>
        </w:tabs>
        <w:spacing w:line="206" w:lineRule="auto" w:before="127" w:after="0"/>
        <w:ind w:left="1801" w:right="1260" w:hanging="794"/>
        <w:jc w:val="left"/>
        <w:rPr>
          <w:sz w:val="11"/>
        </w:rPr>
      </w:pPr>
      <w:r>
        <w:rPr>
          <w:sz w:val="20"/>
        </w:rPr>
        <w:t>That is not to suggest ‘that standard cases </w:t>
      </w:r>
      <w:r>
        <w:rPr>
          <w:spacing w:val="-3"/>
          <w:sz w:val="20"/>
        </w:rPr>
        <w:t>receive </w:t>
      </w:r>
      <w:r>
        <w:rPr>
          <w:sz w:val="20"/>
        </w:rPr>
        <w:t>no </w:t>
      </w:r>
      <w:r>
        <w:rPr>
          <w:spacing w:val="-3"/>
          <w:sz w:val="20"/>
        </w:rPr>
        <w:t>response, [rather] </w:t>
      </w:r>
      <w:r>
        <w:rPr>
          <w:sz w:val="20"/>
        </w:rPr>
        <w:t>that the response</w:t>
      </w:r>
      <w:r>
        <w:rPr>
          <w:spacing w:val="-10"/>
          <w:sz w:val="20"/>
        </w:rPr>
        <w:t> </w:t>
      </w:r>
      <w:r>
        <w:rPr>
          <w:sz w:val="20"/>
        </w:rPr>
        <w:t>they</w:t>
      </w:r>
      <w:r>
        <w:rPr>
          <w:spacing w:val="-9"/>
          <w:sz w:val="20"/>
        </w:rPr>
        <w:t> </w:t>
      </w:r>
      <w:r>
        <w:rPr>
          <w:spacing w:val="-3"/>
          <w:sz w:val="20"/>
        </w:rPr>
        <w:t>receive</w:t>
      </w:r>
      <w:r>
        <w:rPr>
          <w:spacing w:val="-10"/>
          <w:sz w:val="20"/>
        </w:rPr>
        <w:t> </w:t>
      </w:r>
      <w:r>
        <w:rPr>
          <w:sz w:val="20"/>
        </w:rPr>
        <w:t>is</w:t>
      </w:r>
      <w:r>
        <w:rPr>
          <w:spacing w:val="-9"/>
          <w:sz w:val="20"/>
        </w:rPr>
        <w:t> </w:t>
      </w:r>
      <w:r>
        <w:rPr>
          <w:sz w:val="20"/>
        </w:rPr>
        <w:t>less</w:t>
      </w:r>
      <w:r>
        <w:rPr>
          <w:spacing w:val="-10"/>
          <w:sz w:val="20"/>
        </w:rPr>
        <w:t> </w:t>
      </w:r>
      <w:r>
        <w:rPr>
          <w:spacing w:val="-3"/>
          <w:sz w:val="20"/>
        </w:rPr>
        <w:t>intensive</w:t>
      </w:r>
      <w:r>
        <w:rPr>
          <w:spacing w:val="-9"/>
          <w:sz w:val="20"/>
        </w:rPr>
        <w:t> </w:t>
      </w:r>
      <w:r>
        <w:rPr>
          <w:sz w:val="20"/>
        </w:rPr>
        <w:t>and</w:t>
      </w:r>
      <w:r>
        <w:rPr>
          <w:spacing w:val="-10"/>
          <w:sz w:val="20"/>
        </w:rPr>
        <w:t> </w:t>
      </w:r>
      <w:r>
        <w:rPr>
          <w:sz w:val="20"/>
        </w:rPr>
        <w:t>urgent,</w:t>
      </w:r>
      <w:r>
        <w:rPr>
          <w:spacing w:val="-9"/>
          <w:sz w:val="20"/>
        </w:rPr>
        <w:t> </w:t>
      </w:r>
      <w:r>
        <w:rPr>
          <w:sz w:val="20"/>
        </w:rPr>
        <w:t>and</w:t>
      </w:r>
      <w:r>
        <w:rPr>
          <w:spacing w:val="-9"/>
          <w:sz w:val="20"/>
        </w:rPr>
        <w:t> </w:t>
      </w:r>
      <w:r>
        <w:rPr>
          <w:sz w:val="20"/>
        </w:rPr>
        <w:t>not</w:t>
      </w:r>
      <w:r>
        <w:rPr>
          <w:spacing w:val="-10"/>
          <w:sz w:val="20"/>
        </w:rPr>
        <w:t> </w:t>
      </w:r>
      <w:r>
        <w:rPr>
          <w:sz w:val="20"/>
        </w:rPr>
        <w:t>as</w:t>
      </w:r>
      <w:r>
        <w:rPr>
          <w:spacing w:val="-9"/>
          <w:sz w:val="20"/>
        </w:rPr>
        <w:t> </w:t>
      </w:r>
      <w:r>
        <w:rPr>
          <w:sz w:val="20"/>
        </w:rPr>
        <w:t>tailored</w:t>
      </w:r>
      <w:r>
        <w:rPr>
          <w:spacing w:val="-10"/>
          <w:sz w:val="20"/>
        </w:rPr>
        <w:t> </w:t>
      </w:r>
      <w:r>
        <w:rPr>
          <w:sz w:val="20"/>
        </w:rPr>
        <w:t>to</w:t>
      </w:r>
      <w:r>
        <w:rPr>
          <w:spacing w:val="-9"/>
          <w:sz w:val="20"/>
        </w:rPr>
        <w:t> </w:t>
      </w:r>
      <w:r>
        <w:rPr>
          <w:sz w:val="20"/>
        </w:rPr>
        <w:t>their</w:t>
      </w:r>
      <w:r>
        <w:rPr>
          <w:spacing w:val="-10"/>
          <w:sz w:val="20"/>
        </w:rPr>
        <w:t> </w:t>
      </w:r>
      <w:r>
        <w:rPr>
          <w:sz w:val="20"/>
        </w:rPr>
        <w:t>specific circumstances’.</w:t>
      </w:r>
      <w:r>
        <w:rPr>
          <w:position w:val="7"/>
          <w:sz w:val="11"/>
        </w:rPr>
        <w:t>41</w:t>
      </w:r>
    </w:p>
    <w:p>
      <w:pPr>
        <w:pStyle w:val="ListParagraph"/>
        <w:numPr>
          <w:ilvl w:val="1"/>
          <w:numId w:val="7"/>
        </w:numPr>
        <w:tabs>
          <w:tab w:pos="1801" w:val="left" w:leader="none"/>
          <w:tab w:pos="1802" w:val="left" w:leader="none"/>
        </w:tabs>
        <w:spacing w:line="206" w:lineRule="auto" w:before="123" w:after="0"/>
        <w:ind w:left="1801" w:right="1225" w:hanging="794"/>
        <w:jc w:val="left"/>
        <w:rPr>
          <w:sz w:val="20"/>
        </w:rPr>
      </w:pPr>
      <w:r>
        <w:rPr>
          <w:spacing w:val="-4"/>
          <w:sz w:val="20"/>
        </w:rPr>
        <w:t>Ultimately,</w:t>
      </w:r>
      <w:r>
        <w:rPr>
          <w:spacing w:val="-7"/>
          <w:sz w:val="20"/>
        </w:rPr>
        <w:t> </w:t>
      </w:r>
      <w:r>
        <w:rPr>
          <w:sz w:val="20"/>
        </w:rPr>
        <w:t>the</w:t>
      </w:r>
      <w:r>
        <w:rPr>
          <w:spacing w:val="-7"/>
          <w:sz w:val="20"/>
        </w:rPr>
        <w:t> </w:t>
      </w:r>
      <w:r>
        <w:rPr>
          <w:sz w:val="20"/>
        </w:rPr>
        <w:t>purpose</w:t>
      </w:r>
      <w:r>
        <w:rPr>
          <w:spacing w:val="-7"/>
          <w:sz w:val="20"/>
        </w:rPr>
        <w:t> </w:t>
      </w:r>
      <w:r>
        <w:rPr>
          <w:sz w:val="20"/>
        </w:rPr>
        <w:t>of</w:t>
      </w:r>
      <w:r>
        <w:rPr>
          <w:spacing w:val="-7"/>
          <w:sz w:val="20"/>
        </w:rPr>
        <w:t> </w:t>
      </w:r>
      <w:r>
        <w:rPr>
          <w:spacing w:val="-3"/>
          <w:sz w:val="20"/>
        </w:rPr>
        <w:t>any</w:t>
      </w:r>
      <w:r>
        <w:rPr>
          <w:spacing w:val="-7"/>
          <w:sz w:val="20"/>
        </w:rPr>
        <w:t> </w:t>
      </w:r>
      <w:r>
        <w:rPr>
          <w:sz w:val="20"/>
        </w:rPr>
        <w:t>guidance</w:t>
      </w:r>
      <w:r>
        <w:rPr>
          <w:spacing w:val="-7"/>
          <w:sz w:val="20"/>
        </w:rPr>
        <w:t> </w:t>
      </w:r>
      <w:r>
        <w:rPr>
          <w:spacing w:val="-3"/>
          <w:sz w:val="20"/>
        </w:rPr>
        <w:t>developed</w:t>
      </w:r>
      <w:r>
        <w:rPr>
          <w:spacing w:val="-7"/>
          <w:sz w:val="20"/>
        </w:rPr>
        <w:t> </w:t>
      </w:r>
      <w:r>
        <w:rPr>
          <w:sz w:val="20"/>
        </w:rPr>
        <w:t>is</w:t>
      </w:r>
      <w:r>
        <w:rPr>
          <w:spacing w:val="-7"/>
          <w:sz w:val="20"/>
        </w:rPr>
        <w:t> </w:t>
      </w:r>
      <w:r>
        <w:rPr>
          <w:sz w:val="20"/>
        </w:rPr>
        <w:t>to</w:t>
      </w:r>
      <w:r>
        <w:rPr>
          <w:spacing w:val="-7"/>
          <w:sz w:val="20"/>
        </w:rPr>
        <w:t> </w:t>
      </w:r>
      <w:r>
        <w:rPr>
          <w:spacing w:val="-3"/>
          <w:sz w:val="20"/>
        </w:rPr>
        <w:t>provide</w:t>
      </w:r>
      <w:r>
        <w:rPr>
          <w:spacing w:val="-7"/>
          <w:sz w:val="20"/>
        </w:rPr>
        <w:t> </w:t>
      </w:r>
      <w:r>
        <w:rPr>
          <w:sz w:val="20"/>
        </w:rPr>
        <w:t>all</w:t>
      </w:r>
      <w:r>
        <w:rPr>
          <w:spacing w:val="-7"/>
          <w:sz w:val="20"/>
        </w:rPr>
        <w:t> </w:t>
      </w:r>
      <w:r>
        <w:rPr>
          <w:sz w:val="20"/>
        </w:rPr>
        <w:t>victims</w:t>
      </w:r>
      <w:r>
        <w:rPr>
          <w:spacing w:val="-7"/>
          <w:sz w:val="20"/>
        </w:rPr>
        <w:t> </w:t>
      </w:r>
      <w:r>
        <w:rPr>
          <w:sz w:val="20"/>
        </w:rPr>
        <w:t>of</w:t>
      </w:r>
      <w:r>
        <w:rPr>
          <w:spacing w:val="-7"/>
          <w:sz w:val="20"/>
        </w:rPr>
        <w:t> </w:t>
      </w:r>
      <w:r>
        <w:rPr>
          <w:sz w:val="20"/>
        </w:rPr>
        <w:t>stalking with</w:t>
      </w:r>
      <w:r>
        <w:rPr>
          <w:spacing w:val="-5"/>
          <w:sz w:val="20"/>
        </w:rPr>
        <w:t> </w:t>
      </w:r>
      <w:r>
        <w:rPr>
          <w:sz w:val="20"/>
        </w:rPr>
        <w:t>a</w:t>
      </w:r>
      <w:r>
        <w:rPr>
          <w:spacing w:val="-5"/>
          <w:sz w:val="20"/>
        </w:rPr>
        <w:t> </w:t>
      </w:r>
      <w:r>
        <w:rPr>
          <w:spacing w:val="-3"/>
          <w:sz w:val="20"/>
        </w:rPr>
        <w:t>response,</w:t>
      </w:r>
      <w:r>
        <w:rPr>
          <w:spacing w:val="-4"/>
          <w:sz w:val="20"/>
        </w:rPr>
        <w:t> </w:t>
      </w:r>
      <w:r>
        <w:rPr>
          <w:sz w:val="20"/>
        </w:rPr>
        <w:t>and</w:t>
      </w:r>
      <w:r>
        <w:rPr>
          <w:spacing w:val="-5"/>
          <w:sz w:val="20"/>
        </w:rPr>
        <w:t> </w:t>
      </w:r>
      <w:r>
        <w:rPr>
          <w:sz w:val="20"/>
        </w:rPr>
        <w:t>to</w:t>
      </w:r>
      <w:r>
        <w:rPr>
          <w:spacing w:val="-5"/>
          <w:sz w:val="20"/>
        </w:rPr>
        <w:t> </w:t>
      </w:r>
      <w:r>
        <w:rPr>
          <w:sz w:val="20"/>
        </w:rPr>
        <w:t>prioritise</w:t>
      </w:r>
      <w:r>
        <w:rPr>
          <w:spacing w:val="-4"/>
          <w:sz w:val="20"/>
        </w:rPr>
        <w:t> </w:t>
      </w:r>
      <w:r>
        <w:rPr>
          <w:sz w:val="20"/>
        </w:rPr>
        <w:t>police</w:t>
      </w:r>
      <w:r>
        <w:rPr>
          <w:spacing w:val="-5"/>
          <w:sz w:val="20"/>
        </w:rPr>
        <w:t> </w:t>
      </w:r>
      <w:r>
        <w:rPr>
          <w:spacing w:val="-3"/>
          <w:sz w:val="20"/>
        </w:rPr>
        <w:t>resources</w:t>
      </w:r>
      <w:r>
        <w:rPr>
          <w:spacing w:val="-5"/>
          <w:sz w:val="20"/>
        </w:rPr>
        <w:t> </w:t>
      </w:r>
      <w:r>
        <w:rPr>
          <w:spacing w:val="-3"/>
          <w:sz w:val="20"/>
        </w:rPr>
        <w:t>effectively</w:t>
      </w:r>
      <w:r>
        <w:rPr>
          <w:spacing w:val="-4"/>
          <w:sz w:val="20"/>
        </w:rPr>
        <w:t> </w:t>
      </w:r>
      <w:r>
        <w:rPr>
          <w:sz w:val="20"/>
        </w:rPr>
        <w:t>and</w:t>
      </w:r>
      <w:r>
        <w:rPr>
          <w:spacing w:val="-5"/>
          <w:sz w:val="20"/>
        </w:rPr>
        <w:t> </w:t>
      </w:r>
      <w:r>
        <w:rPr>
          <w:spacing w:val="-4"/>
          <w:sz w:val="20"/>
        </w:rPr>
        <w:t>appropriately.</w:t>
      </w:r>
    </w:p>
    <w:p>
      <w:pPr>
        <w:pStyle w:val="ListParagraph"/>
        <w:numPr>
          <w:ilvl w:val="1"/>
          <w:numId w:val="7"/>
        </w:numPr>
        <w:tabs>
          <w:tab w:pos="1802" w:val="left" w:leader="none"/>
        </w:tabs>
        <w:spacing w:line="206" w:lineRule="auto" w:before="123" w:after="0"/>
        <w:ind w:left="1801" w:right="1301" w:hanging="794"/>
        <w:jc w:val="both"/>
        <w:rPr>
          <w:sz w:val="20"/>
        </w:rPr>
      </w:pPr>
      <w:r>
        <w:rPr>
          <w:sz w:val="20"/>
        </w:rPr>
        <w:t>The</w:t>
      </w:r>
      <w:r>
        <w:rPr>
          <w:spacing w:val="-7"/>
          <w:sz w:val="20"/>
        </w:rPr>
        <w:t> </w:t>
      </w:r>
      <w:r>
        <w:rPr>
          <w:spacing w:val="-3"/>
          <w:sz w:val="20"/>
        </w:rPr>
        <w:t>following</w:t>
      </w:r>
      <w:r>
        <w:rPr>
          <w:spacing w:val="-7"/>
          <w:sz w:val="20"/>
        </w:rPr>
        <w:t> </w:t>
      </w:r>
      <w:r>
        <w:rPr>
          <w:spacing w:val="-3"/>
          <w:sz w:val="20"/>
        </w:rPr>
        <w:t>chapters</w:t>
      </w:r>
      <w:r>
        <w:rPr>
          <w:spacing w:val="-6"/>
          <w:sz w:val="20"/>
        </w:rPr>
        <w:t> </w:t>
      </w:r>
      <w:r>
        <w:rPr>
          <w:sz w:val="20"/>
        </w:rPr>
        <w:t>discuss</w:t>
      </w:r>
      <w:r>
        <w:rPr>
          <w:spacing w:val="-7"/>
          <w:sz w:val="20"/>
        </w:rPr>
        <w:t> </w:t>
      </w:r>
      <w:r>
        <w:rPr>
          <w:sz w:val="20"/>
        </w:rPr>
        <w:t>some</w:t>
      </w:r>
      <w:r>
        <w:rPr>
          <w:spacing w:val="-7"/>
          <w:sz w:val="20"/>
        </w:rPr>
        <w:t> </w:t>
      </w:r>
      <w:r>
        <w:rPr>
          <w:sz w:val="20"/>
        </w:rPr>
        <w:t>of</w:t>
      </w:r>
      <w:r>
        <w:rPr>
          <w:spacing w:val="-6"/>
          <w:sz w:val="20"/>
        </w:rPr>
        <w:t> </w:t>
      </w:r>
      <w:r>
        <w:rPr>
          <w:sz w:val="20"/>
        </w:rPr>
        <w:t>the</w:t>
      </w:r>
      <w:r>
        <w:rPr>
          <w:spacing w:val="-7"/>
          <w:sz w:val="20"/>
        </w:rPr>
        <w:t> </w:t>
      </w:r>
      <w:r>
        <w:rPr>
          <w:sz w:val="20"/>
        </w:rPr>
        <w:t>issues</w:t>
      </w:r>
      <w:r>
        <w:rPr>
          <w:spacing w:val="-6"/>
          <w:sz w:val="20"/>
        </w:rPr>
        <w:t> </w:t>
      </w:r>
      <w:r>
        <w:rPr>
          <w:sz w:val="20"/>
        </w:rPr>
        <w:t>that</w:t>
      </w:r>
      <w:r>
        <w:rPr>
          <w:spacing w:val="-7"/>
          <w:sz w:val="20"/>
        </w:rPr>
        <w:t> </w:t>
      </w:r>
      <w:r>
        <w:rPr>
          <w:sz w:val="20"/>
        </w:rPr>
        <w:t>arise</w:t>
      </w:r>
      <w:r>
        <w:rPr>
          <w:spacing w:val="-7"/>
          <w:sz w:val="20"/>
        </w:rPr>
        <w:t> </w:t>
      </w:r>
      <w:r>
        <w:rPr>
          <w:sz w:val="20"/>
        </w:rPr>
        <w:t>in</w:t>
      </w:r>
      <w:r>
        <w:rPr>
          <w:spacing w:val="-6"/>
          <w:sz w:val="20"/>
        </w:rPr>
        <w:t> </w:t>
      </w:r>
      <w:r>
        <w:rPr>
          <w:sz w:val="20"/>
        </w:rPr>
        <w:t>the</w:t>
      </w:r>
      <w:r>
        <w:rPr>
          <w:spacing w:val="-7"/>
          <w:sz w:val="20"/>
        </w:rPr>
        <w:t> </w:t>
      </w:r>
      <w:r>
        <w:rPr>
          <w:spacing w:val="-4"/>
          <w:sz w:val="20"/>
        </w:rPr>
        <w:t>four-step</w:t>
      </w:r>
      <w:r>
        <w:rPr>
          <w:spacing w:val="-6"/>
          <w:sz w:val="20"/>
        </w:rPr>
        <w:t> </w:t>
      </w:r>
      <w:r>
        <w:rPr>
          <w:sz w:val="20"/>
        </w:rPr>
        <w:t>process described</w:t>
      </w:r>
      <w:r>
        <w:rPr>
          <w:spacing w:val="-11"/>
          <w:sz w:val="20"/>
        </w:rPr>
        <w:t> </w:t>
      </w:r>
      <w:r>
        <w:rPr>
          <w:sz w:val="20"/>
        </w:rPr>
        <w:t>in</w:t>
      </w:r>
      <w:r>
        <w:rPr>
          <w:spacing w:val="-11"/>
          <w:sz w:val="20"/>
        </w:rPr>
        <w:t> </w:t>
      </w:r>
      <w:r>
        <w:rPr>
          <w:sz w:val="20"/>
        </w:rPr>
        <w:t>this</w:t>
      </w:r>
      <w:r>
        <w:rPr>
          <w:spacing w:val="-10"/>
          <w:sz w:val="20"/>
        </w:rPr>
        <w:t> </w:t>
      </w:r>
      <w:r>
        <w:rPr>
          <w:spacing w:val="-4"/>
          <w:sz w:val="20"/>
        </w:rPr>
        <w:t>chapter.</w:t>
      </w:r>
      <w:r>
        <w:rPr>
          <w:spacing w:val="-11"/>
          <w:sz w:val="20"/>
        </w:rPr>
        <w:t> </w:t>
      </w:r>
      <w:r>
        <w:rPr>
          <w:sz w:val="20"/>
        </w:rPr>
        <w:t>While</w:t>
      </w:r>
      <w:r>
        <w:rPr>
          <w:spacing w:val="-10"/>
          <w:sz w:val="20"/>
        </w:rPr>
        <w:t> </w:t>
      </w:r>
      <w:r>
        <w:rPr>
          <w:sz w:val="20"/>
        </w:rPr>
        <w:t>the</w:t>
      </w:r>
      <w:r>
        <w:rPr>
          <w:spacing w:val="-11"/>
          <w:sz w:val="20"/>
        </w:rPr>
        <w:t> </w:t>
      </w:r>
      <w:r>
        <w:rPr>
          <w:spacing w:val="-4"/>
          <w:sz w:val="20"/>
        </w:rPr>
        <w:t>four-step</w:t>
      </w:r>
      <w:r>
        <w:rPr>
          <w:spacing w:val="-10"/>
          <w:sz w:val="20"/>
        </w:rPr>
        <w:t> </w:t>
      </w:r>
      <w:r>
        <w:rPr>
          <w:sz w:val="20"/>
        </w:rPr>
        <w:t>process</w:t>
      </w:r>
      <w:r>
        <w:rPr>
          <w:spacing w:val="-11"/>
          <w:sz w:val="20"/>
        </w:rPr>
        <w:t> </w:t>
      </w:r>
      <w:r>
        <w:rPr>
          <w:sz w:val="20"/>
        </w:rPr>
        <w:t>reflects</w:t>
      </w:r>
      <w:r>
        <w:rPr>
          <w:spacing w:val="-10"/>
          <w:sz w:val="20"/>
        </w:rPr>
        <w:t> </w:t>
      </w:r>
      <w:r>
        <w:rPr>
          <w:sz w:val="20"/>
        </w:rPr>
        <w:t>good</w:t>
      </w:r>
      <w:r>
        <w:rPr>
          <w:spacing w:val="-11"/>
          <w:sz w:val="20"/>
        </w:rPr>
        <w:t> </w:t>
      </w:r>
      <w:r>
        <w:rPr>
          <w:sz w:val="20"/>
        </w:rPr>
        <w:t>practice,</w:t>
      </w:r>
      <w:r>
        <w:rPr>
          <w:spacing w:val="-10"/>
          <w:sz w:val="20"/>
        </w:rPr>
        <w:t> </w:t>
      </w:r>
      <w:r>
        <w:rPr>
          <w:sz w:val="20"/>
        </w:rPr>
        <w:t>Victoria Police</w:t>
      </w:r>
      <w:r>
        <w:rPr>
          <w:spacing w:val="-6"/>
          <w:sz w:val="20"/>
        </w:rPr>
        <w:t> </w:t>
      </w:r>
      <w:r>
        <w:rPr>
          <w:sz w:val="20"/>
        </w:rPr>
        <w:t>acknowledged</w:t>
      </w:r>
      <w:r>
        <w:rPr>
          <w:spacing w:val="-6"/>
          <w:sz w:val="20"/>
        </w:rPr>
        <w:t> </w:t>
      </w:r>
      <w:r>
        <w:rPr>
          <w:sz w:val="20"/>
        </w:rPr>
        <w:t>that</w:t>
      </w:r>
      <w:r>
        <w:rPr>
          <w:spacing w:val="-6"/>
          <w:sz w:val="20"/>
        </w:rPr>
        <w:t> </w:t>
      </w:r>
      <w:r>
        <w:rPr>
          <w:sz w:val="20"/>
        </w:rPr>
        <w:t>there</w:t>
      </w:r>
      <w:r>
        <w:rPr>
          <w:spacing w:val="-6"/>
          <w:sz w:val="20"/>
        </w:rPr>
        <w:t> </w:t>
      </w:r>
      <w:r>
        <w:rPr>
          <w:spacing w:val="-3"/>
          <w:sz w:val="20"/>
        </w:rPr>
        <w:t>are</w:t>
      </w:r>
      <w:r>
        <w:rPr>
          <w:spacing w:val="-6"/>
          <w:sz w:val="20"/>
        </w:rPr>
        <w:t> </w:t>
      </w:r>
      <w:r>
        <w:rPr>
          <w:sz w:val="20"/>
        </w:rPr>
        <w:t>impediments</w:t>
      </w:r>
      <w:r>
        <w:rPr>
          <w:spacing w:val="-6"/>
          <w:sz w:val="20"/>
        </w:rPr>
        <w:t> </w:t>
      </w:r>
      <w:r>
        <w:rPr>
          <w:sz w:val="20"/>
        </w:rPr>
        <w:t>to</w:t>
      </w:r>
      <w:r>
        <w:rPr>
          <w:spacing w:val="-6"/>
          <w:sz w:val="20"/>
        </w:rPr>
        <w:t> </w:t>
      </w:r>
      <w:r>
        <w:rPr>
          <w:sz w:val="20"/>
        </w:rPr>
        <w:t>good</w:t>
      </w:r>
      <w:r>
        <w:rPr>
          <w:spacing w:val="-6"/>
          <w:sz w:val="20"/>
        </w:rPr>
        <w:t> </w:t>
      </w:r>
      <w:r>
        <w:rPr>
          <w:sz w:val="20"/>
        </w:rPr>
        <w:t>practice.</w:t>
      </w:r>
    </w:p>
    <w:p>
      <w:pPr>
        <w:pStyle w:val="BodyText"/>
        <w:spacing w:before="8"/>
        <w:rPr>
          <w:sz w:val="19"/>
        </w:rPr>
      </w:pPr>
      <w:r>
        <w:rPr/>
        <w:pict>
          <v:line style="position:absolute;mso-position-horizontal-relative:page;mso-position-vertical-relative:paragraph;z-index:1016;mso-wrap-distance-left:0;mso-wrap-distance-right:0" from="79.370102pt,16.04381pt" to="515.905102pt,16.04381pt" stroked="true" strokeweight="1pt" strokecolor="#f8cabc">
            <v:stroke dashstyle="solid"/>
            <w10:wrap type="topAndBottom"/>
          </v:line>
        </w:pict>
      </w:r>
    </w:p>
    <w:p>
      <w:pPr>
        <w:pStyle w:val="ListParagraph"/>
        <w:numPr>
          <w:ilvl w:val="0"/>
          <w:numId w:val="15"/>
        </w:numPr>
        <w:tabs>
          <w:tab w:pos="1801" w:val="left" w:leader="none"/>
          <w:tab w:pos="1802" w:val="left" w:leader="none"/>
        </w:tabs>
        <w:spacing w:line="170" w:lineRule="exact" w:before="91" w:after="0"/>
        <w:ind w:left="1801" w:right="0" w:hanging="794"/>
        <w:jc w:val="left"/>
        <w:rPr>
          <w:sz w:val="13"/>
        </w:rPr>
      </w:pPr>
      <w:r>
        <w:rPr>
          <w:sz w:val="13"/>
        </w:rPr>
        <w:t>Ibid.</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5"/>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95 (Springvale Monash Legal</w:t>
      </w:r>
      <w:r>
        <w:rPr>
          <w:spacing w:val="-1"/>
          <w:sz w:val="13"/>
        </w:rPr>
        <w:t> </w:t>
      </w:r>
      <w:r>
        <w:rPr>
          <w:sz w:val="13"/>
        </w:rPr>
        <w:t>Service).</w:t>
      </w:r>
    </w:p>
    <w:p>
      <w:pPr>
        <w:pStyle w:val="ListParagraph"/>
        <w:numPr>
          <w:ilvl w:val="0"/>
          <w:numId w:val="15"/>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32 (Centre for Forensic Behavioural Science).</w:t>
      </w:r>
    </w:p>
    <w:p>
      <w:pPr>
        <w:pStyle w:val="ListParagraph"/>
        <w:numPr>
          <w:ilvl w:val="0"/>
          <w:numId w:val="15"/>
        </w:numPr>
        <w:tabs>
          <w:tab w:pos="1801" w:val="left" w:leader="none"/>
          <w:tab w:pos="1802" w:val="left" w:leader="none"/>
        </w:tabs>
        <w:spacing w:line="213" w:lineRule="auto" w:before="6" w:after="0"/>
        <w:ind w:left="1801" w:right="1063" w:hanging="794"/>
        <w:jc w:val="left"/>
        <w:rPr>
          <w:sz w:val="13"/>
        </w:rPr>
      </w:pPr>
      <w:r>
        <w:rPr/>
        <w:pict>
          <v:shape style="position:absolute;margin-left:548.915588pt;margin-top:19.696188pt;width:13.35pt;height:14.1pt;mso-position-horizontal-relative:page;mso-position-vertical-relative:paragraph;z-index:3088" type="#_x0000_t202" filled="false" stroked="false">
            <v:textbox inset="0,0,0,0">
              <w:txbxContent>
                <w:p>
                  <w:pPr>
                    <w:spacing w:line="282" w:lineRule="exact" w:before="0"/>
                    <w:ind w:left="0" w:right="0" w:firstLine="0"/>
                    <w:jc w:val="left"/>
                    <w:rPr>
                      <w:b/>
                      <w:sz w:val="24"/>
                    </w:rPr>
                  </w:pPr>
                  <w:r>
                    <w:rPr>
                      <w:b/>
                      <w:color w:val="EA5B50"/>
                      <w:spacing w:val="-2"/>
                      <w:sz w:val="24"/>
                    </w:rPr>
                    <w:t>27</w:t>
                  </w:r>
                </w:p>
              </w:txbxContent>
            </v:textbox>
            <w10:wrap type="none"/>
          </v:shape>
        </w:pict>
      </w:r>
      <w:r>
        <w:rPr>
          <w:spacing w:val="2"/>
          <w:sz w:val="13"/>
        </w:rPr>
        <w:t>Submission </w:t>
      </w:r>
      <w:r>
        <w:rPr>
          <w:sz w:val="13"/>
        </w:rPr>
        <w:t>100 (Forensicare); TE McEwan, </w:t>
      </w:r>
      <w:r>
        <w:rPr>
          <w:spacing w:val="2"/>
          <w:sz w:val="13"/>
        </w:rPr>
        <w:t>‘Stalking </w:t>
      </w:r>
      <w:r>
        <w:rPr>
          <w:sz w:val="13"/>
        </w:rPr>
        <w:t>Threat and Risk </w:t>
      </w:r>
      <w:r>
        <w:rPr>
          <w:spacing w:val="2"/>
          <w:sz w:val="13"/>
        </w:rPr>
        <w:t>Assessment’ </w:t>
      </w:r>
      <w:r>
        <w:rPr>
          <w:sz w:val="13"/>
        </w:rPr>
        <w:t>in </w:t>
      </w:r>
      <w:r>
        <w:rPr>
          <w:i/>
          <w:sz w:val="13"/>
        </w:rPr>
        <w:t>International Handbook of Threat Assessment </w:t>
      </w:r>
      <w:r>
        <w:rPr>
          <w:sz w:val="13"/>
        </w:rPr>
        <w:t>(Oxford University Press, 2nd ed, 2021); </w:t>
      </w:r>
      <w:r>
        <w:rPr>
          <w:spacing w:val="2"/>
          <w:sz w:val="13"/>
        </w:rPr>
        <w:t>Rosemary </w:t>
      </w:r>
      <w:r>
        <w:rPr>
          <w:sz w:val="13"/>
        </w:rPr>
        <w:t>Purcell and </w:t>
      </w:r>
      <w:r>
        <w:rPr>
          <w:spacing w:val="-3"/>
          <w:sz w:val="13"/>
        </w:rPr>
        <w:t>Troy </w:t>
      </w:r>
      <w:r>
        <w:rPr>
          <w:sz w:val="13"/>
        </w:rPr>
        <w:t>McEwan, ‘Treatment Approaches  for  Stalking’  in  Jane  L Ireland, Carol A Ireland and Philip Birch (eds), </w:t>
      </w:r>
      <w:r>
        <w:rPr>
          <w:i/>
          <w:sz w:val="13"/>
        </w:rPr>
        <w:t>Violent and Sexual Offenders </w:t>
      </w:r>
      <w:r>
        <w:rPr>
          <w:sz w:val="13"/>
        </w:rPr>
        <w:t>(Routledge, </w:t>
      </w:r>
      <w:r>
        <w:rPr>
          <w:spacing w:val="2"/>
          <w:sz w:val="13"/>
        </w:rPr>
        <w:t>1st </w:t>
      </w:r>
      <w:r>
        <w:rPr>
          <w:sz w:val="13"/>
        </w:rPr>
        <w:t>ed, 2018)</w:t>
      </w:r>
      <w:r>
        <w:rPr>
          <w:spacing w:val="27"/>
          <w:sz w:val="13"/>
        </w:rPr>
        <w:t> </w:t>
      </w:r>
      <w:r>
        <w:rPr>
          <w:sz w:val="13"/>
        </w:rPr>
        <w:t>400.</w:t>
      </w:r>
    </w:p>
    <w:p>
      <w:pPr>
        <w:pStyle w:val="ListParagraph"/>
        <w:numPr>
          <w:ilvl w:val="0"/>
          <w:numId w:val="15"/>
        </w:numPr>
        <w:tabs>
          <w:tab w:pos="1801" w:val="left" w:leader="none"/>
          <w:tab w:pos="1802" w:val="left" w:leader="none"/>
        </w:tabs>
        <w:spacing w:line="162"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spacing w:after="0" w:line="162"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045" w:hanging="794"/>
        <w:jc w:val="left"/>
        <w:rPr>
          <w:sz w:val="11"/>
        </w:rPr>
      </w:pPr>
      <w:r>
        <w:rPr>
          <w:spacing w:val="-3"/>
          <w:sz w:val="20"/>
        </w:rPr>
        <w:t>For example, </w:t>
      </w:r>
      <w:r>
        <w:rPr>
          <w:sz w:val="20"/>
        </w:rPr>
        <w:t>Victoria Police noted that a potential impediment to implementing specific</w:t>
      </w:r>
      <w:r>
        <w:rPr>
          <w:spacing w:val="-14"/>
          <w:sz w:val="20"/>
        </w:rPr>
        <w:t> </w:t>
      </w:r>
      <w:r>
        <w:rPr>
          <w:sz w:val="20"/>
        </w:rPr>
        <w:t>stalking</w:t>
      </w:r>
      <w:r>
        <w:rPr>
          <w:spacing w:val="-13"/>
          <w:sz w:val="20"/>
        </w:rPr>
        <w:t> </w:t>
      </w:r>
      <w:r>
        <w:rPr>
          <w:sz w:val="20"/>
        </w:rPr>
        <w:t>guidance</w:t>
      </w:r>
      <w:r>
        <w:rPr>
          <w:spacing w:val="-13"/>
          <w:sz w:val="20"/>
        </w:rPr>
        <w:t> </w:t>
      </w:r>
      <w:r>
        <w:rPr>
          <w:sz w:val="20"/>
        </w:rPr>
        <w:t>is</w:t>
      </w:r>
      <w:r>
        <w:rPr>
          <w:spacing w:val="-13"/>
          <w:sz w:val="20"/>
        </w:rPr>
        <w:t> </w:t>
      </w:r>
      <w:r>
        <w:rPr>
          <w:sz w:val="20"/>
        </w:rPr>
        <w:t>the</w:t>
      </w:r>
      <w:r>
        <w:rPr>
          <w:spacing w:val="-13"/>
          <w:sz w:val="20"/>
        </w:rPr>
        <w:t> </w:t>
      </w:r>
      <w:r>
        <w:rPr>
          <w:sz w:val="20"/>
        </w:rPr>
        <w:t>fact</w:t>
      </w:r>
      <w:r>
        <w:rPr>
          <w:spacing w:val="-13"/>
          <w:sz w:val="20"/>
        </w:rPr>
        <w:t> </w:t>
      </w:r>
      <w:r>
        <w:rPr>
          <w:sz w:val="20"/>
        </w:rPr>
        <w:t>that</w:t>
      </w:r>
      <w:r>
        <w:rPr>
          <w:spacing w:val="-13"/>
          <w:sz w:val="20"/>
        </w:rPr>
        <w:t> </w:t>
      </w:r>
      <w:r>
        <w:rPr>
          <w:sz w:val="20"/>
        </w:rPr>
        <w:t>stalking</w:t>
      </w:r>
      <w:r>
        <w:rPr>
          <w:spacing w:val="-13"/>
          <w:sz w:val="20"/>
        </w:rPr>
        <w:t> </w:t>
      </w:r>
      <w:r>
        <w:rPr>
          <w:sz w:val="20"/>
        </w:rPr>
        <w:t>‘is</w:t>
      </w:r>
      <w:r>
        <w:rPr>
          <w:spacing w:val="-13"/>
          <w:sz w:val="20"/>
        </w:rPr>
        <w:t> </w:t>
      </w:r>
      <w:r>
        <w:rPr>
          <w:sz w:val="20"/>
        </w:rPr>
        <w:t>often</w:t>
      </w:r>
      <w:r>
        <w:rPr>
          <w:spacing w:val="-13"/>
          <w:sz w:val="20"/>
        </w:rPr>
        <w:t> </w:t>
      </w:r>
      <w:r>
        <w:rPr>
          <w:sz w:val="20"/>
        </w:rPr>
        <w:t>associated</w:t>
      </w:r>
      <w:r>
        <w:rPr>
          <w:spacing w:val="-13"/>
          <w:sz w:val="20"/>
        </w:rPr>
        <w:t> </w:t>
      </w:r>
      <w:r>
        <w:rPr>
          <w:sz w:val="20"/>
        </w:rPr>
        <w:t>with</w:t>
      </w:r>
      <w:r>
        <w:rPr>
          <w:spacing w:val="-13"/>
          <w:sz w:val="20"/>
        </w:rPr>
        <w:t> </w:t>
      </w:r>
      <w:r>
        <w:rPr>
          <w:sz w:val="20"/>
        </w:rPr>
        <w:t>other</w:t>
      </w:r>
      <w:r>
        <w:rPr>
          <w:spacing w:val="-13"/>
          <w:sz w:val="20"/>
        </w:rPr>
        <w:t> </w:t>
      </w:r>
      <w:r>
        <w:rPr>
          <w:sz w:val="20"/>
        </w:rPr>
        <w:t>defined types of criminal offending, many of which </w:t>
      </w:r>
      <w:r>
        <w:rPr>
          <w:spacing w:val="-3"/>
          <w:sz w:val="20"/>
        </w:rPr>
        <w:t>are </w:t>
      </w:r>
      <w:r>
        <w:rPr>
          <w:sz w:val="20"/>
        </w:rPr>
        <w:t>already supported </w:t>
      </w:r>
      <w:r>
        <w:rPr>
          <w:spacing w:val="-3"/>
          <w:sz w:val="20"/>
        </w:rPr>
        <w:t>by </w:t>
      </w:r>
      <w:r>
        <w:rPr>
          <w:sz w:val="20"/>
        </w:rPr>
        <w:t>considerable operational guidance and tailored practice direction’.</w:t>
      </w:r>
      <w:r>
        <w:rPr>
          <w:position w:val="7"/>
          <w:sz w:val="11"/>
        </w:rPr>
        <w:t>42 </w:t>
      </w:r>
      <w:r>
        <w:rPr>
          <w:sz w:val="20"/>
        </w:rPr>
        <w:t>Victoria Police expressed concerns about </w:t>
      </w:r>
      <w:r>
        <w:rPr>
          <w:spacing w:val="-3"/>
          <w:sz w:val="20"/>
        </w:rPr>
        <w:t>creating </w:t>
      </w:r>
      <w:r>
        <w:rPr>
          <w:sz w:val="20"/>
        </w:rPr>
        <w:t>‘confusion about intervention</w:t>
      </w:r>
      <w:r>
        <w:rPr>
          <w:spacing w:val="-29"/>
          <w:sz w:val="20"/>
        </w:rPr>
        <w:t> </w:t>
      </w:r>
      <w:r>
        <w:rPr>
          <w:sz w:val="20"/>
        </w:rPr>
        <w:t>options’.</w:t>
      </w:r>
      <w:r>
        <w:rPr>
          <w:position w:val="7"/>
          <w:sz w:val="11"/>
        </w:rPr>
        <w:t>43.</w:t>
      </w:r>
    </w:p>
    <w:p>
      <w:pPr>
        <w:pStyle w:val="BodyText"/>
        <w:spacing w:before="9"/>
        <w:rPr>
          <w:sz w:val="19"/>
        </w:rPr>
      </w:pPr>
      <w:r>
        <w:rPr/>
        <w:pict>
          <v:group style="position:absolute;margin-left:62.362202pt;margin-top:15.6073pt;width:479.1pt;height:249.7pt;mso-position-horizontal-relative:page;mso-position-vertical-relative:paragraph;z-index:1136;mso-wrap-distance-left:0;mso-wrap-distance-right:0" coordorigin="1247,312" coordsize="9582,4994">
            <v:rect style="position:absolute;left:1587;top:312;width:8731;height:4994" filled="true" fillcolor="#fee7de" stroked="false">
              <v:fill type="solid"/>
            </v:rect>
            <v:line style="position:absolute" from="1247,1120" to="10828,1120" stroked="true" strokeweight="2.5pt" strokecolor="#ffffff">
              <v:stroke dashstyle="solid"/>
            </v:line>
            <v:shape style="position:absolute;left:2381;top:1345;width:7601;height:3780" type="#_x0000_t202" filled="false" stroked="false">
              <v:textbox inset="0,0,0,0">
                <w:txbxContent>
                  <w:p>
                    <w:pPr>
                      <w:spacing w:line="247" w:lineRule="auto" w:before="0"/>
                      <w:ind w:left="0" w:right="0" w:firstLine="0"/>
                      <w:jc w:val="left"/>
                      <w:rPr>
                        <w:rFonts w:ascii="Trebuchet MS"/>
                        <w:sz w:val="20"/>
                      </w:rPr>
                    </w:pPr>
                    <w:r>
                      <w:rPr>
                        <w:rFonts w:ascii="Trebuchet MS"/>
                        <w:sz w:val="20"/>
                      </w:rPr>
                      <w:t>Victoria Police should develop guidance for identifying and gathering information </w:t>
                    </w:r>
                    <w:r>
                      <w:rPr>
                        <w:rFonts w:ascii="Trebuchet MS"/>
                        <w:w w:val="105"/>
                        <w:sz w:val="20"/>
                      </w:rPr>
                      <w:t>a</w:t>
                    </w:r>
                    <w:r>
                      <w:rPr>
                        <w:rFonts w:ascii="Trebuchet MS"/>
                        <w:w w:val="111"/>
                        <w:sz w:val="20"/>
                      </w:rPr>
                      <w:t>b</w:t>
                    </w:r>
                    <w:r>
                      <w:rPr>
                        <w:rFonts w:ascii="Trebuchet MS"/>
                        <w:w w:val="111"/>
                        <w:sz w:val="20"/>
                      </w:rPr>
                      <w:t>o</w:t>
                    </w:r>
                    <w:r>
                      <w:rPr>
                        <w:rFonts w:ascii="Trebuchet MS"/>
                        <w:w w:val="109"/>
                        <w:sz w:val="20"/>
                      </w:rPr>
                      <w:t>u</w:t>
                    </w:r>
                    <w:r>
                      <w:rPr>
                        <w:rFonts w:ascii="Trebuchet MS"/>
                        <w:w w:val="88"/>
                        <w:sz w:val="20"/>
                      </w:rPr>
                      <w:t>t</w:t>
                    </w:r>
                    <w:r>
                      <w:rPr>
                        <w:rFonts w:ascii="Trebuchet MS"/>
                        <w:sz w:val="20"/>
                      </w:rPr>
                      <w:t> </w:t>
                    </w:r>
                    <w:r>
                      <w:rPr>
                        <w:rFonts w:ascii="Trebuchet MS"/>
                        <w:w w:val="122"/>
                        <w:sz w:val="20"/>
                      </w:rPr>
                      <w:t>s</w:t>
                    </w:r>
                    <w:r>
                      <w:rPr>
                        <w:rFonts w:ascii="Trebuchet MS"/>
                        <w:w w:val="88"/>
                        <w:sz w:val="20"/>
                      </w:rPr>
                      <w:t>t</w:t>
                    </w:r>
                    <w:r>
                      <w:rPr>
                        <w:rFonts w:ascii="Trebuchet MS"/>
                        <w:w w:val="105"/>
                        <w:sz w:val="20"/>
                      </w:rPr>
                      <w:t>a</w:t>
                    </w:r>
                    <w:r>
                      <w:rPr>
                        <w:rFonts w:ascii="Trebuchet MS"/>
                        <w:w w:val="96"/>
                        <w:sz w:val="20"/>
                      </w:rPr>
                      <w:t>l</w:t>
                    </w:r>
                    <w:r>
                      <w:rPr>
                        <w:rFonts w:ascii="Trebuchet MS"/>
                        <w:w w:val="106"/>
                        <w:sz w:val="20"/>
                      </w:rPr>
                      <w:t>k</w:t>
                    </w:r>
                    <w:r>
                      <w:rPr>
                        <w:rFonts w:ascii="Trebuchet MS"/>
                        <w:w w:val="80"/>
                        <w:sz w:val="20"/>
                      </w:rPr>
                      <w:t>i</w:t>
                    </w:r>
                    <w:r>
                      <w:rPr>
                        <w:rFonts w:ascii="Trebuchet MS"/>
                        <w:w w:val="107"/>
                        <w:sz w:val="20"/>
                      </w:rPr>
                      <w:t>n</w:t>
                    </w:r>
                    <w:r>
                      <w:rPr>
                        <w:rFonts w:ascii="Trebuchet MS"/>
                        <w:w w:val="124"/>
                        <w:sz w:val="20"/>
                      </w:rPr>
                      <w:t>g</w:t>
                    </w:r>
                    <w:r>
                      <w:rPr>
                        <w:rFonts w:ascii="Trebuchet MS"/>
                        <w:sz w:val="20"/>
                      </w:rPr>
                      <w:t> </w:t>
                    </w:r>
                    <w:r>
                      <w:rPr>
                        <w:rFonts w:ascii="Trebuchet MS"/>
                        <w:w w:val="92"/>
                        <w:sz w:val="20"/>
                      </w:rPr>
                      <w:t>f</w:t>
                    </w:r>
                    <w:r>
                      <w:rPr>
                        <w:rFonts w:ascii="Trebuchet MS"/>
                        <w:w w:val="111"/>
                        <w:sz w:val="20"/>
                      </w:rPr>
                      <w:t>o</w:t>
                    </w:r>
                    <w:r>
                      <w:rPr>
                        <w:rFonts w:ascii="Trebuchet MS"/>
                        <w:w w:val="93"/>
                        <w:sz w:val="20"/>
                      </w:rPr>
                      <w:t>r</w:t>
                    </w:r>
                    <w:r>
                      <w:rPr>
                        <w:rFonts w:ascii="Trebuchet MS"/>
                        <w:sz w:val="20"/>
                      </w:rPr>
                      <w:t> </w:t>
                    </w:r>
                    <w:r>
                      <w:rPr>
                        <w:rFonts w:ascii="Trebuchet MS"/>
                        <w:w w:val="93"/>
                        <w:sz w:val="20"/>
                      </w:rPr>
                      <w:t>fr</w:t>
                    </w:r>
                    <w:r>
                      <w:rPr>
                        <w:rFonts w:ascii="Trebuchet MS"/>
                        <w:w w:val="111"/>
                        <w:sz w:val="20"/>
                      </w:rPr>
                      <w:t>o</w:t>
                    </w:r>
                    <w:r>
                      <w:rPr>
                        <w:rFonts w:ascii="Trebuchet MS"/>
                        <w:w w:val="107"/>
                        <w:sz w:val="20"/>
                      </w:rPr>
                      <w:t>n</w:t>
                    </w:r>
                    <w:r>
                      <w:rPr>
                        <w:rFonts w:ascii="Trebuchet MS"/>
                        <w:w w:val="88"/>
                        <w:sz w:val="20"/>
                      </w:rPr>
                      <w:t>t</w:t>
                    </w:r>
                    <w:r>
                      <w:rPr>
                        <w:rFonts w:ascii="Trebuchet MS"/>
                        <w:w w:val="96"/>
                        <w:sz w:val="20"/>
                      </w:rPr>
                      <w:t>l</w:t>
                    </w:r>
                    <w:r>
                      <w:rPr>
                        <w:rFonts w:ascii="Trebuchet MS"/>
                        <w:w w:val="80"/>
                        <w:sz w:val="20"/>
                      </w:rPr>
                      <w:t>i</w:t>
                    </w:r>
                    <w:r>
                      <w:rPr>
                        <w:rFonts w:ascii="Trebuchet MS"/>
                        <w:w w:val="107"/>
                        <w:sz w:val="20"/>
                      </w:rPr>
                      <w:t>n</w:t>
                    </w:r>
                    <w:r>
                      <w:rPr>
                        <w:rFonts w:ascii="Trebuchet MS"/>
                        <w:w w:val="108"/>
                        <w:sz w:val="20"/>
                      </w:rPr>
                      <w:t>e</w:t>
                    </w:r>
                    <w:r>
                      <w:rPr>
                        <w:rFonts w:ascii="Trebuchet MS"/>
                        <w:sz w:val="20"/>
                      </w:rPr>
                      <w:t> </w:t>
                    </w:r>
                    <w:r>
                      <w:rPr>
                        <w:rFonts w:ascii="Trebuchet MS"/>
                        <w:w w:val="111"/>
                        <w:sz w:val="20"/>
                      </w:rPr>
                      <w:t>p</w:t>
                    </w:r>
                    <w:r>
                      <w:rPr>
                        <w:rFonts w:ascii="Trebuchet MS"/>
                        <w:w w:val="111"/>
                        <w:sz w:val="20"/>
                      </w:rPr>
                      <w:t>o</w:t>
                    </w:r>
                    <w:r>
                      <w:rPr>
                        <w:rFonts w:ascii="Trebuchet MS"/>
                        <w:w w:val="96"/>
                        <w:sz w:val="20"/>
                      </w:rPr>
                      <w:t>l</w:t>
                    </w:r>
                    <w:r>
                      <w:rPr>
                        <w:rFonts w:ascii="Trebuchet MS"/>
                        <w:w w:val="80"/>
                        <w:sz w:val="20"/>
                      </w:rPr>
                      <w:t>i</w:t>
                    </w:r>
                    <w:r>
                      <w:rPr>
                        <w:rFonts w:ascii="Trebuchet MS"/>
                        <w:w w:val="111"/>
                        <w:sz w:val="20"/>
                      </w:rPr>
                      <w:t>c</w:t>
                    </w:r>
                    <w:r>
                      <w:rPr>
                        <w:rFonts w:ascii="Trebuchet MS"/>
                        <w:w w:val="108"/>
                        <w:sz w:val="20"/>
                      </w:rPr>
                      <w:t>e</w:t>
                    </w:r>
                    <w:r>
                      <w:rPr>
                        <w:rFonts w:ascii="Trebuchet MS"/>
                        <w:w w:val="55"/>
                        <w:sz w:val="20"/>
                      </w:rPr>
                      <w:t>.</w:t>
                    </w:r>
                  </w:p>
                  <w:p>
                    <w:pPr>
                      <w:spacing w:line="247" w:lineRule="auto" w:before="87"/>
                      <w:ind w:left="0" w:right="0" w:firstLine="0"/>
                      <w:jc w:val="left"/>
                      <w:rPr>
                        <w:rFonts w:ascii="Trebuchet MS"/>
                        <w:sz w:val="20"/>
                      </w:rPr>
                    </w:pPr>
                    <w:r>
                      <w:rPr>
                        <w:rFonts w:ascii="Trebuchet MS"/>
                        <w:w w:val="105"/>
                        <w:sz w:val="20"/>
                      </w:rPr>
                      <w:t>Victoria</w:t>
                    </w:r>
                    <w:r>
                      <w:rPr>
                        <w:rFonts w:ascii="Trebuchet MS"/>
                        <w:spacing w:val="-25"/>
                        <w:w w:val="105"/>
                        <w:sz w:val="20"/>
                      </w:rPr>
                      <w:t> </w:t>
                    </w:r>
                    <w:r>
                      <w:rPr>
                        <w:rFonts w:ascii="Trebuchet MS"/>
                        <w:w w:val="105"/>
                        <w:sz w:val="20"/>
                      </w:rPr>
                      <w:t>Police</w:t>
                    </w:r>
                    <w:r>
                      <w:rPr>
                        <w:rFonts w:ascii="Trebuchet MS"/>
                        <w:spacing w:val="-24"/>
                        <w:w w:val="105"/>
                        <w:sz w:val="20"/>
                      </w:rPr>
                      <w:t> </w:t>
                    </w:r>
                    <w:r>
                      <w:rPr>
                        <w:rFonts w:ascii="Trebuchet MS"/>
                        <w:w w:val="105"/>
                        <w:sz w:val="20"/>
                      </w:rPr>
                      <w:t>should</w:t>
                    </w:r>
                    <w:r>
                      <w:rPr>
                        <w:rFonts w:ascii="Trebuchet MS"/>
                        <w:spacing w:val="-24"/>
                        <w:w w:val="105"/>
                        <w:sz w:val="20"/>
                      </w:rPr>
                      <w:t> </w:t>
                    </w:r>
                    <w:r>
                      <w:rPr>
                        <w:rFonts w:ascii="Trebuchet MS"/>
                        <w:w w:val="105"/>
                        <w:sz w:val="20"/>
                      </w:rPr>
                      <w:t>record</w:t>
                    </w:r>
                    <w:r>
                      <w:rPr>
                        <w:rFonts w:ascii="Trebuchet MS"/>
                        <w:spacing w:val="-24"/>
                        <w:w w:val="105"/>
                        <w:sz w:val="20"/>
                      </w:rPr>
                      <w:t> </w:t>
                    </w:r>
                    <w:r>
                      <w:rPr>
                        <w:rFonts w:ascii="Trebuchet MS"/>
                        <w:w w:val="105"/>
                        <w:sz w:val="20"/>
                      </w:rPr>
                      <w:t>every</w:t>
                    </w:r>
                    <w:r>
                      <w:rPr>
                        <w:rFonts w:ascii="Trebuchet MS"/>
                        <w:spacing w:val="-24"/>
                        <w:w w:val="105"/>
                        <w:sz w:val="20"/>
                      </w:rPr>
                      <w:t> </w:t>
                    </w:r>
                    <w:r>
                      <w:rPr>
                        <w:rFonts w:ascii="Trebuchet MS"/>
                        <w:w w:val="105"/>
                        <w:sz w:val="20"/>
                      </w:rPr>
                      <w:t>presentation</w:t>
                    </w:r>
                    <w:r>
                      <w:rPr>
                        <w:rFonts w:ascii="Trebuchet MS"/>
                        <w:spacing w:val="-24"/>
                        <w:w w:val="105"/>
                        <w:sz w:val="20"/>
                      </w:rPr>
                      <w:t> </w:t>
                    </w:r>
                    <w:r>
                      <w:rPr>
                        <w:rFonts w:ascii="Trebuchet MS"/>
                        <w:w w:val="105"/>
                        <w:sz w:val="20"/>
                      </w:rPr>
                      <w:t>to</w:t>
                    </w:r>
                    <w:r>
                      <w:rPr>
                        <w:rFonts w:ascii="Trebuchet MS"/>
                        <w:spacing w:val="-24"/>
                        <w:w w:val="105"/>
                        <w:sz w:val="20"/>
                      </w:rPr>
                      <w:t> </w:t>
                    </w:r>
                    <w:r>
                      <w:rPr>
                        <w:rFonts w:ascii="Trebuchet MS"/>
                        <w:w w:val="105"/>
                        <w:sz w:val="20"/>
                      </w:rPr>
                      <w:t>police</w:t>
                    </w:r>
                    <w:r>
                      <w:rPr>
                        <w:rFonts w:ascii="Trebuchet MS"/>
                        <w:spacing w:val="-24"/>
                        <w:w w:val="105"/>
                        <w:sz w:val="20"/>
                      </w:rPr>
                      <w:t> </w:t>
                    </w:r>
                    <w:r>
                      <w:rPr>
                        <w:rFonts w:ascii="Trebuchet MS"/>
                        <w:w w:val="105"/>
                        <w:sz w:val="20"/>
                      </w:rPr>
                      <w:t>with</w:t>
                    </w:r>
                    <w:r>
                      <w:rPr>
                        <w:rFonts w:ascii="Trebuchet MS"/>
                        <w:spacing w:val="-24"/>
                        <w:w w:val="105"/>
                        <w:sz w:val="20"/>
                      </w:rPr>
                      <w:t> </w:t>
                    </w:r>
                    <w:r>
                      <w:rPr>
                        <w:rFonts w:ascii="Trebuchet MS"/>
                        <w:w w:val="105"/>
                        <w:sz w:val="20"/>
                      </w:rPr>
                      <w:t>a</w:t>
                    </w:r>
                    <w:r>
                      <w:rPr>
                        <w:rFonts w:ascii="Trebuchet MS"/>
                        <w:spacing w:val="-24"/>
                        <w:w w:val="105"/>
                        <w:sz w:val="20"/>
                      </w:rPr>
                      <w:t> </w:t>
                    </w:r>
                    <w:r>
                      <w:rPr>
                        <w:rFonts w:ascii="Trebuchet MS"/>
                        <w:w w:val="105"/>
                        <w:sz w:val="20"/>
                      </w:rPr>
                      <w:t>report</w:t>
                    </w:r>
                    <w:r>
                      <w:rPr>
                        <w:rFonts w:ascii="Trebuchet MS"/>
                        <w:spacing w:val="-24"/>
                        <w:w w:val="105"/>
                        <w:sz w:val="20"/>
                      </w:rPr>
                      <w:t> </w:t>
                    </w:r>
                    <w:r>
                      <w:rPr>
                        <w:rFonts w:ascii="Trebuchet MS"/>
                        <w:w w:val="105"/>
                        <w:sz w:val="20"/>
                      </w:rPr>
                      <w:t>of</w:t>
                    </w:r>
                    <w:r>
                      <w:rPr>
                        <w:rFonts w:ascii="Trebuchet MS"/>
                        <w:spacing w:val="-24"/>
                        <w:w w:val="105"/>
                        <w:sz w:val="20"/>
                      </w:rPr>
                      <w:t> </w:t>
                    </w:r>
                    <w:r>
                      <w:rPr>
                        <w:rFonts w:ascii="Trebuchet MS"/>
                        <w:w w:val="105"/>
                        <w:sz w:val="20"/>
                      </w:rPr>
                      <w:t>stalking (and</w:t>
                    </w:r>
                    <w:r>
                      <w:rPr>
                        <w:rFonts w:ascii="Trebuchet MS"/>
                        <w:spacing w:val="-26"/>
                        <w:w w:val="105"/>
                        <w:sz w:val="20"/>
                      </w:rPr>
                      <w:t> </w:t>
                    </w:r>
                    <w:r>
                      <w:rPr>
                        <w:rFonts w:ascii="Trebuchet MS"/>
                        <w:w w:val="105"/>
                        <w:sz w:val="20"/>
                      </w:rPr>
                      <w:t>related</w:t>
                    </w:r>
                    <w:r>
                      <w:rPr>
                        <w:rFonts w:ascii="Trebuchet MS"/>
                        <w:spacing w:val="-26"/>
                        <w:w w:val="105"/>
                        <w:sz w:val="20"/>
                      </w:rPr>
                      <w:t> </w:t>
                    </w:r>
                    <w:r>
                      <w:rPr>
                        <w:rFonts w:ascii="Trebuchet MS"/>
                        <w:w w:val="105"/>
                        <w:sz w:val="20"/>
                      </w:rPr>
                      <w:t>conduct)</w:t>
                    </w:r>
                    <w:r>
                      <w:rPr>
                        <w:rFonts w:ascii="Trebuchet MS"/>
                        <w:spacing w:val="-26"/>
                        <w:w w:val="105"/>
                        <w:sz w:val="20"/>
                      </w:rPr>
                      <w:t> </w:t>
                    </w:r>
                    <w:r>
                      <w:rPr>
                        <w:rFonts w:ascii="Trebuchet MS"/>
                        <w:w w:val="105"/>
                        <w:sz w:val="20"/>
                      </w:rPr>
                      <w:t>on</w:t>
                    </w:r>
                    <w:r>
                      <w:rPr>
                        <w:rFonts w:ascii="Trebuchet MS"/>
                        <w:spacing w:val="-26"/>
                        <w:w w:val="105"/>
                        <w:sz w:val="20"/>
                      </w:rPr>
                      <w:t> </w:t>
                    </w:r>
                    <w:r>
                      <w:rPr>
                        <w:rFonts w:ascii="Trebuchet MS"/>
                        <w:w w:val="105"/>
                        <w:sz w:val="20"/>
                      </w:rPr>
                      <w:t>the</w:t>
                    </w:r>
                    <w:r>
                      <w:rPr>
                        <w:rFonts w:ascii="Trebuchet MS"/>
                        <w:spacing w:val="-26"/>
                        <w:w w:val="105"/>
                        <w:sz w:val="20"/>
                      </w:rPr>
                      <w:t> </w:t>
                    </w:r>
                    <w:r>
                      <w:rPr>
                        <w:rFonts w:ascii="Trebuchet MS"/>
                        <w:w w:val="105"/>
                        <w:sz w:val="20"/>
                      </w:rPr>
                      <w:t>appropriate</w:t>
                    </w:r>
                    <w:r>
                      <w:rPr>
                        <w:rFonts w:ascii="Trebuchet MS"/>
                        <w:spacing w:val="-26"/>
                        <w:w w:val="105"/>
                        <w:sz w:val="20"/>
                      </w:rPr>
                      <w:t> </w:t>
                    </w:r>
                    <w:r>
                      <w:rPr>
                        <w:rFonts w:ascii="Trebuchet MS"/>
                        <w:w w:val="105"/>
                        <w:sz w:val="20"/>
                      </w:rPr>
                      <w:t>Victoria</w:t>
                    </w:r>
                    <w:r>
                      <w:rPr>
                        <w:rFonts w:ascii="Trebuchet MS"/>
                        <w:spacing w:val="-26"/>
                        <w:w w:val="105"/>
                        <w:sz w:val="20"/>
                      </w:rPr>
                      <w:t> </w:t>
                    </w:r>
                    <w:r>
                      <w:rPr>
                        <w:rFonts w:ascii="Trebuchet MS"/>
                        <w:w w:val="105"/>
                        <w:sz w:val="20"/>
                      </w:rPr>
                      <w:t>Police</w:t>
                    </w:r>
                    <w:r>
                      <w:rPr>
                        <w:rFonts w:ascii="Trebuchet MS"/>
                        <w:spacing w:val="-25"/>
                        <w:w w:val="105"/>
                        <w:sz w:val="20"/>
                      </w:rPr>
                      <w:t> </w:t>
                    </w:r>
                    <w:r>
                      <w:rPr>
                        <w:rFonts w:ascii="Trebuchet MS"/>
                        <w:spacing w:val="-3"/>
                        <w:w w:val="105"/>
                        <w:sz w:val="20"/>
                      </w:rPr>
                      <w:t>information</w:t>
                    </w:r>
                    <w:r>
                      <w:rPr>
                        <w:rFonts w:ascii="Trebuchet MS"/>
                        <w:spacing w:val="-26"/>
                        <w:w w:val="105"/>
                        <w:sz w:val="20"/>
                      </w:rPr>
                      <w:t> </w:t>
                    </w:r>
                    <w:r>
                      <w:rPr>
                        <w:rFonts w:ascii="Trebuchet MS"/>
                        <w:w w:val="105"/>
                        <w:sz w:val="20"/>
                      </w:rPr>
                      <w:t>management </w:t>
                    </w:r>
                    <w:r>
                      <w:rPr>
                        <w:rFonts w:ascii="Trebuchet MS"/>
                        <w:spacing w:val="-1"/>
                        <w:w w:val="122"/>
                        <w:sz w:val="20"/>
                      </w:rPr>
                      <w:t>s</w:t>
                    </w:r>
                    <w:r>
                      <w:rPr>
                        <w:rFonts w:ascii="Trebuchet MS"/>
                        <w:spacing w:val="-4"/>
                        <w:w w:val="110"/>
                        <w:sz w:val="20"/>
                      </w:rPr>
                      <w:t>y</w:t>
                    </w:r>
                    <w:r>
                      <w:rPr>
                        <w:rFonts w:ascii="Trebuchet MS"/>
                        <w:spacing w:val="-1"/>
                        <w:w w:val="122"/>
                        <w:sz w:val="20"/>
                      </w:rPr>
                      <w:t>s</w:t>
                    </w:r>
                    <w:r>
                      <w:rPr>
                        <w:rFonts w:ascii="Trebuchet MS"/>
                        <w:spacing w:val="-4"/>
                        <w:w w:val="88"/>
                        <w:sz w:val="20"/>
                      </w:rPr>
                      <w:t>t</w:t>
                    </w:r>
                    <w:r>
                      <w:rPr>
                        <w:rFonts w:ascii="Trebuchet MS"/>
                        <w:spacing w:val="-1"/>
                        <w:w w:val="108"/>
                        <w:sz w:val="20"/>
                      </w:rPr>
                      <w:t>e</w:t>
                    </w:r>
                    <w:r>
                      <w:rPr>
                        <w:rFonts w:ascii="Trebuchet MS"/>
                        <w:spacing w:val="-1"/>
                        <w:w w:val="111"/>
                        <w:sz w:val="20"/>
                      </w:rPr>
                      <w:t>m</w:t>
                    </w:r>
                    <w:r>
                      <w:rPr>
                        <w:rFonts w:ascii="Trebuchet MS"/>
                        <w:spacing w:val="-2"/>
                        <w:w w:val="100"/>
                        <w:sz w:val="20"/>
                      </w:rPr>
                      <w:t>(</w:t>
                    </w:r>
                    <w:r>
                      <w:rPr>
                        <w:rFonts w:ascii="Trebuchet MS"/>
                        <w:spacing w:val="-5"/>
                        <w:w w:val="100"/>
                        <w:sz w:val="20"/>
                      </w:rPr>
                      <w:t>s</w:t>
                    </w:r>
                    <w:r>
                      <w:rPr>
                        <w:rFonts w:ascii="Trebuchet MS"/>
                        <w:spacing w:val="-7"/>
                        <w:w w:val="77"/>
                        <w:sz w:val="20"/>
                      </w:rPr>
                      <w:t>)</w:t>
                    </w:r>
                    <w:r>
                      <w:rPr>
                        <w:rFonts w:ascii="Trebuchet MS"/>
                        <w:w w:val="57"/>
                        <w:sz w:val="20"/>
                      </w:rPr>
                      <w:t>,</w:t>
                    </w:r>
                    <w:r>
                      <w:rPr>
                        <w:rFonts w:ascii="Trebuchet MS"/>
                        <w:spacing w:val="-14"/>
                        <w:sz w:val="20"/>
                      </w:rPr>
                      <w:t> </w:t>
                    </w:r>
                    <w:r>
                      <w:rPr>
                        <w:rFonts w:ascii="Trebuchet MS"/>
                        <w:spacing w:val="-2"/>
                        <w:w w:val="80"/>
                        <w:sz w:val="20"/>
                      </w:rPr>
                      <w:t>i</w:t>
                    </w:r>
                    <w:r>
                      <w:rPr>
                        <w:rFonts w:ascii="Trebuchet MS"/>
                        <w:spacing w:val="-1"/>
                        <w:w w:val="107"/>
                        <w:sz w:val="20"/>
                      </w:rPr>
                      <w:t>n</w:t>
                    </w:r>
                    <w:r>
                      <w:rPr>
                        <w:rFonts w:ascii="Trebuchet MS"/>
                        <w:spacing w:val="-3"/>
                        <w:w w:val="111"/>
                        <w:sz w:val="20"/>
                      </w:rPr>
                      <w:t>c</w:t>
                    </w:r>
                    <w:r>
                      <w:rPr>
                        <w:rFonts w:ascii="Trebuchet MS"/>
                        <w:spacing w:val="-3"/>
                        <w:w w:val="96"/>
                        <w:sz w:val="20"/>
                      </w:rPr>
                      <w:t>l</w:t>
                    </w:r>
                    <w:r>
                      <w:rPr>
                        <w:rFonts w:ascii="Trebuchet MS"/>
                        <w:spacing w:val="-2"/>
                        <w:w w:val="109"/>
                        <w:sz w:val="20"/>
                      </w:rPr>
                      <w:t>u</w:t>
                    </w:r>
                    <w:r>
                      <w:rPr>
                        <w:rFonts w:ascii="Trebuchet MS"/>
                        <w:spacing w:val="-1"/>
                        <w:w w:val="112"/>
                        <w:sz w:val="20"/>
                      </w:rPr>
                      <w:t>d</w:t>
                    </w:r>
                    <w:r>
                      <w:rPr>
                        <w:rFonts w:ascii="Trebuchet MS"/>
                        <w:spacing w:val="-2"/>
                        <w:w w:val="80"/>
                        <w:sz w:val="20"/>
                      </w:rPr>
                      <w:t>i</w:t>
                    </w:r>
                    <w:r>
                      <w:rPr>
                        <w:rFonts w:ascii="Trebuchet MS"/>
                        <w:spacing w:val="-1"/>
                        <w:w w:val="107"/>
                        <w:sz w:val="20"/>
                      </w:rPr>
                      <w:t>n</w:t>
                    </w:r>
                    <w:r>
                      <w:rPr>
                        <w:rFonts w:ascii="Trebuchet MS"/>
                        <w:w w:val="124"/>
                        <w:sz w:val="20"/>
                      </w:rPr>
                      <w:t>g</w:t>
                    </w:r>
                    <w:r>
                      <w:rPr>
                        <w:rFonts w:ascii="Trebuchet MS"/>
                        <w:spacing w:val="-14"/>
                        <w:sz w:val="20"/>
                      </w:rPr>
                      <w:t> </w:t>
                    </w:r>
                    <w:r>
                      <w:rPr>
                        <w:rFonts w:ascii="Trebuchet MS"/>
                        <w:spacing w:val="-2"/>
                        <w:w w:val="80"/>
                        <w:sz w:val="20"/>
                      </w:rPr>
                      <w:t>i</w:t>
                    </w:r>
                    <w:r>
                      <w:rPr>
                        <w:rFonts w:ascii="Trebuchet MS"/>
                        <w:w w:val="107"/>
                        <w:sz w:val="20"/>
                      </w:rPr>
                      <w:t>n</w:t>
                    </w:r>
                    <w:r>
                      <w:rPr>
                        <w:rFonts w:ascii="Trebuchet MS"/>
                        <w:spacing w:val="-14"/>
                        <w:sz w:val="20"/>
                      </w:rPr>
                      <w:t> </w:t>
                    </w:r>
                    <w:r>
                      <w:rPr>
                        <w:rFonts w:ascii="Trebuchet MS"/>
                        <w:spacing w:val="-2"/>
                        <w:w w:val="80"/>
                        <w:sz w:val="20"/>
                      </w:rPr>
                      <w:t>i</w:t>
                    </w:r>
                    <w:r>
                      <w:rPr>
                        <w:rFonts w:ascii="Trebuchet MS"/>
                        <w:spacing w:val="-2"/>
                        <w:w w:val="107"/>
                        <w:sz w:val="20"/>
                      </w:rPr>
                      <w:t>n</w:t>
                    </w:r>
                    <w:r>
                      <w:rPr>
                        <w:rFonts w:ascii="Trebuchet MS"/>
                        <w:spacing w:val="-1"/>
                        <w:w w:val="122"/>
                        <w:sz w:val="20"/>
                      </w:rPr>
                      <w:t>s</w:t>
                    </w:r>
                    <w:r>
                      <w:rPr>
                        <w:rFonts w:ascii="Trebuchet MS"/>
                        <w:w w:val="88"/>
                        <w:sz w:val="20"/>
                      </w:rPr>
                      <w:t>t</w:t>
                    </w:r>
                    <w:r>
                      <w:rPr>
                        <w:rFonts w:ascii="Trebuchet MS"/>
                        <w:spacing w:val="-2"/>
                        <w:w w:val="105"/>
                        <w:sz w:val="20"/>
                      </w:rPr>
                      <w:t>a</w:t>
                    </w:r>
                    <w:r>
                      <w:rPr>
                        <w:rFonts w:ascii="Trebuchet MS"/>
                        <w:spacing w:val="-1"/>
                        <w:w w:val="107"/>
                        <w:sz w:val="20"/>
                      </w:rPr>
                      <w:t>n</w:t>
                    </w:r>
                    <w:r>
                      <w:rPr>
                        <w:rFonts w:ascii="Trebuchet MS"/>
                        <w:spacing w:val="-3"/>
                        <w:w w:val="111"/>
                        <w:sz w:val="20"/>
                      </w:rPr>
                      <w:t>c</w:t>
                    </w:r>
                    <w:r>
                      <w:rPr>
                        <w:rFonts w:ascii="Trebuchet MS"/>
                        <w:spacing w:val="-2"/>
                        <w:w w:val="108"/>
                        <w:sz w:val="20"/>
                      </w:rPr>
                      <w:t>e</w:t>
                    </w:r>
                    <w:r>
                      <w:rPr>
                        <w:rFonts w:ascii="Trebuchet MS"/>
                        <w:w w:val="122"/>
                        <w:sz w:val="20"/>
                      </w:rPr>
                      <w:t>s</w:t>
                    </w:r>
                    <w:r>
                      <w:rPr>
                        <w:rFonts w:ascii="Trebuchet MS"/>
                        <w:spacing w:val="-14"/>
                        <w:sz w:val="20"/>
                      </w:rPr>
                      <w:t> </w:t>
                    </w:r>
                    <w:r>
                      <w:rPr>
                        <w:rFonts w:ascii="Trebuchet MS"/>
                        <w:spacing w:val="-2"/>
                        <w:w w:val="110"/>
                        <w:sz w:val="20"/>
                      </w:rPr>
                      <w:t>w</w:t>
                    </w:r>
                    <w:r>
                      <w:rPr>
                        <w:rFonts w:ascii="Trebuchet MS"/>
                        <w:spacing w:val="-1"/>
                        <w:w w:val="107"/>
                        <w:sz w:val="20"/>
                      </w:rPr>
                      <w:t>h</w:t>
                    </w:r>
                    <w:r>
                      <w:rPr>
                        <w:rFonts w:ascii="Trebuchet MS"/>
                        <w:spacing w:val="-1"/>
                        <w:w w:val="108"/>
                        <w:sz w:val="20"/>
                      </w:rPr>
                      <w:t>e</w:t>
                    </w:r>
                    <w:r>
                      <w:rPr>
                        <w:rFonts w:ascii="Trebuchet MS"/>
                        <w:spacing w:val="-4"/>
                        <w:w w:val="93"/>
                        <w:sz w:val="20"/>
                      </w:rPr>
                      <w:t>r</w:t>
                    </w:r>
                    <w:r>
                      <w:rPr>
                        <w:rFonts w:ascii="Trebuchet MS"/>
                        <w:w w:val="108"/>
                        <w:sz w:val="20"/>
                      </w:rPr>
                      <w:t>e</w:t>
                    </w:r>
                    <w:r>
                      <w:rPr>
                        <w:rFonts w:ascii="Trebuchet MS"/>
                        <w:spacing w:val="-14"/>
                        <w:sz w:val="20"/>
                      </w:rPr>
                      <w:t> </w:t>
                    </w:r>
                    <w:r>
                      <w:rPr>
                        <w:rFonts w:ascii="Trebuchet MS"/>
                        <w:spacing w:val="-1"/>
                        <w:w w:val="122"/>
                        <w:sz w:val="20"/>
                      </w:rPr>
                      <w:t>s</w:t>
                    </w:r>
                    <w:r>
                      <w:rPr>
                        <w:rFonts w:ascii="Trebuchet MS"/>
                        <w:w w:val="88"/>
                        <w:sz w:val="20"/>
                      </w:rPr>
                      <w:t>t</w:t>
                    </w:r>
                    <w:r>
                      <w:rPr>
                        <w:rFonts w:ascii="Trebuchet MS"/>
                        <w:spacing w:val="-3"/>
                        <w:w w:val="105"/>
                        <w:sz w:val="20"/>
                      </w:rPr>
                      <w:t>a</w:t>
                    </w:r>
                    <w:r>
                      <w:rPr>
                        <w:rFonts w:ascii="Trebuchet MS"/>
                        <w:w w:val="96"/>
                        <w:sz w:val="20"/>
                      </w:rPr>
                      <w:t>l</w:t>
                    </w:r>
                    <w:r>
                      <w:rPr>
                        <w:rFonts w:ascii="Trebuchet MS"/>
                        <w:spacing w:val="-1"/>
                        <w:w w:val="106"/>
                        <w:sz w:val="20"/>
                      </w:rPr>
                      <w:t>k</w:t>
                    </w:r>
                    <w:r>
                      <w:rPr>
                        <w:rFonts w:ascii="Trebuchet MS"/>
                        <w:spacing w:val="-2"/>
                        <w:w w:val="80"/>
                        <w:sz w:val="20"/>
                      </w:rPr>
                      <w:t>i</w:t>
                    </w:r>
                    <w:r>
                      <w:rPr>
                        <w:rFonts w:ascii="Trebuchet MS"/>
                        <w:spacing w:val="-1"/>
                        <w:w w:val="107"/>
                        <w:sz w:val="20"/>
                      </w:rPr>
                      <w:t>n</w:t>
                    </w:r>
                    <w:r>
                      <w:rPr>
                        <w:rFonts w:ascii="Trebuchet MS"/>
                        <w:w w:val="124"/>
                        <w:sz w:val="20"/>
                      </w:rPr>
                      <w:t>g</w:t>
                    </w:r>
                    <w:r>
                      <w:rPr>
                        <w:rFonts w:ascii="Trebuchet MS"/>
                        <w:spacing w:val="-14"/>
                        <w:sz w:val="20"/>
                      </w:rPr>
                      <w:t> </w:t>
                    </w:r>
                    <w:r>
                      <w:rPr>
                        <w:rFonts w:ascii="Trebuchet MS"/>
                        <w:spacing w:val="-1"/>
                        <w:w w:val="80"/>
                        <w:sz w:val="20"/>
                      </w:rPr>
                      <w:t>i</w:t>
                    </w:r>
                    <w:r>
                      <w:rPr>
                        <w:rFonts w:ascii="Trebuchet MS"/>
                        <w:w w:val="122"/>
                        <w:sz w:val="20"/>
                      </w:rPr>
                      <w:t>s</w:t>
                    </w:r>
                    <w:r>
                      <w:rPr>
                        <w:rFonts w:ascii="Trebuchet MS"/>
                        <w:spacing w:val="-14"/>
                        <w:sz w:val="20"/>
                      </w:rPr>
                      <w:t> </w:t>
                    </w:r>
                    <w:r>
                      <w:rPr>
                        <w:rFonts w:ascii="Trebuchet MS"/>
                        <w:spacing w:val="-3"/>
                        <w:w w:val="105"/>
                        <w:sz w:val="20"/>
                      </w:rPr>
                      <w:t>a</w:t>
                    </w:r>
                    <w:r>
                      <w:rPr>
                        <w:rFonts w:ascii="Trebuchet MS"/>
                        <w:spacing w:val="-2"/>
                        <w:w w:val="96"/>
                        <w:sz w:val="20"/>
                      </w:rPr>
                      <w:t>l</w:t>
                    </w:r>
                    <w:r>
                      <w:rPr>
                        <w:rFonts w:ascii="Trebuchet MS"/>
                        <w:spacing w:val="-3"/>
                        <w:w w:val="96"/>
                        <w:sz w:val="20"/>
                      </w:rPr>
                      <w:t>l</w:t>
                    </w:r>
                    <w:r>
                      <w:rPr>
                        <w:rFonts w:ascii="Trebuchet MS"/>
                        <w:w w:val="108"/>
                        <w:sz w:val="20"/>
                      </w:rPr>
                      <w:t>e</w:t>
                    </w:r>
                    <w:r>
                      <w:rPr>
                        <w:rFonts w:ascii="Trebuchet MS"/>
                        <w:spacing w:val="-1"/>
                        <w:w w:val="124"/>
                        <w:sz w:val="20"/>
                      </w:rPr>
                      <w:t>g</w:t>
                    </w:r>
                    <w:r>
                      <w:rPr>
                        <w:rFonts w:ascii="Trebuchet MS"/>
                        <w:w w:val="108"/>
                        <w:sz w:val="20"/>
                      </w:rPr>
                      <w:t>e</w:t>
                    </w:r>
                    <w:r>
                      <w:rPr>
                        <w:rFonts w:ascii="Trebuchet MS"/>
                        <w:w w:val="112"/>
                        <w:sz w:val="20"/>
                      </w:rPr>
                      <w:t>d</w:t>
                    </w:r>
                    <w:r>
                      <w:rPr>
                        <w:rFonts w:ascii="Trebuchet MS"/>
                        <w:spacing w:val="-14"/>
                        <w:sz w:val="20"/>
                      </w:rPr>
                      <w:t> </w:t>
                    </w:r>
                    <w:r>
                      <w:rPr>
                        <w:rFonts w:ascii="Trebuchet MS"/>
                        <w:spacing w:val="-1"/>
                        <w:w w:val="111"/>
                        <w:sz w:val="20"/>
                      </w:rPr>
                      <w:t>b</w:t>
                    </w:r>
                    <w:r>
                      <w:rPr>
                        <w:rFonts w:ascii="Trebuchet MS"/>
                        <w:spacing w:val="-3"/>
                        <w:w w:val="109"/>
                        <w:sz w:val="20"/>
                      </w:rPr>
                      <w:t>u</w:t>
                    </w:r>
                    <w:r>
                      <w:rPr>
                        <w:rFonts w:ascii="Trebuchet MS"/>
                        <w:w w:val="88"/>
                        <w:sz w:val="20"/>
                      </w:rPr>
                      <w:t>t</w:t>
                    </w:r>
                    <w:r>
                      <w:rPr>
                        <w:rFonts w:ascii="Trebuchet MS"/>
                        <w:spacing w:val="-14"/>
                        <w:sz w:val="20"/>
                      </w:rPr>
                      <w:t> </w:t>
                    </w:r>
                    <w:r>
                      <w:rPr>
                        <w:rFonts w:ascii="Trebuchet MS"/>
                        <w:spacing w:val="-1"/>
                        <w:w w:val="107"/>
                        <w:sz w:val="20"/>
                      </w:rPr>
                      <w:t>n</w:t>
                    </w:r>
                    <w:r>
                      <w:rPr>
                        <w:rFonts w:ascii="Trebuchet MS"/>
                        <w:w w:val="111"/>
                        <w:sz w:val="20"/>
                      </w:rPr>
                      <w:t>o</w:t>
                    </w:r>
                    <w:r>
                      <w:rPr>
                        <w:rFonts w:ascii="Trebuchet MS"/>
                        <w:spacing w:val="-14"/>
                        <w:sz w:val="20"/>
                      </w:rPr>
                      <w:t> </w:t>
                    </w:r>
                    <w:r>
                      <w:rPr>
                        <w:rFonts w:ascii="Trebuchet MS"/>
                        <w:spacing w:val="-3"/>
                        <w:w w:val="111"/>
                        <w:sz w:val="20"/>
                      </w:rPr>
                      <w:t>o</w:t>
                    </w:r>
                    <w:r>
                      <w:rPr>
                        <w:rFonts w:ascii="Trebuchet MS"/>
                        <w:w w:val="81"/>
                        <w:sz w:val="20"/>
                      </w:rPr>
                      <w:t>f</w:t>
                    </w:r>
                    <w:r>
                      <w:rPr>
                        <w:rFonts w:ascii="Trebuchet MS"/>
                        <w:spacing w:val="-5"/>
                        <w:w w:val="81"/>
                        <w:sz w:val="20"/>
                      </w:rPr>
                      <w:t>f</w:t>
                    </w:r>
                    <w:r>
                      <w:rPr>
                        <w:rFonts w:ascii="Trebuchet MS"/>
                        <w:spacing w:val="-1"/>
                        <w:w w:val="108"/>
                        <w:sz w:val="20"/>
                      </w:rPr>
                      <w:t>e</w:t>
                    </w:r>
                    <w:r>
                      <w:rPr>
                        <w:rFonts w:ascii="Trebuchet MS"/>
                        <w:spacing w:val="-1"/>
                        <w:w w:val="107"/>
                        <w:sz w:val="20"/>
                      </w:rPr>
                      <w:t>n</w:t>
                    </w:r>
                    <w:r>
                      <w:rPr>
                        <w:rFonts w:ascii="Trebuchet MS"/>
                        <w:spacing w:val="-3"/>
                        <w:w w:val="111"/>
                        <w:sz w:val="20"/>
                      </w:rPr>
                      <w:t>c</w:t>
                    </w:r>
                    <w:r>
                      <w:rPr>
                        <w:rFonts w:ascii="Trebuchet MS"/>
                        <w:w w:val="108"/>
                        <w:sz w:val="20"/>
                      </w:rPr>
                      <w:t>e</w:t>
                    </w:r>
                    <w:r>
                      <w:rPr>
                        <w:rFonts w:ascii="Trebuchet MS"/>
                        <w:spacing w:val="-14"/>
                        <w:sz w:val="20"/>
                      </w:rPr>
                      <w:t> </w:t>
                    </w:r>
                    <w:r>
                      <w:rPr>
                        <w:rFonts w:ascii="Trebuchet MS"/>
                        <w:spacing w:val="-1"/>
                        <w:w w:val="107"/>
                        <w:sz w:val="20"/>
                      </w:rPr>
                      <w:t>h</w:t>
                    </w:r>
                    <w:r>
                      <w:rPr>
                        <w:rFonts w:ascii="Trebuchet MS"/>
                        <w:w w:val="105"/>
                        <w:sz w:val="20"/>
                      </w:rPr>
                      <w:t>a</w:t>
                    </w:r>
                    <w:r>
                      <w:rPr>
                        <w:rFonts w:ascii="Trebuchet MS"/>
                        <w:w w:val="122"/>
                        <w:sz w:val="20"/>
                      </w:rPr>
                      <w:t>s</w:t>
                    </w:r>
                    <w:r>
                      <w:rPr>
                        <w:rFonts w:ascii="Trebuchet MS"/>
                        <w:spacing w:val="-14"/>
                        <w:sz w:val="20"/>
                      </w:rPr>
                      <w:t> </w:t>
                    </w:r>
                    <w:r>
                      <w:rPr>
                        <w:rFonts w:ascii="Trebuchet MS"/>
                        <w:spacing w:val="-1"/>
                        <w:w w:val="111"/>
                        <w:sz w:val="20"/>
                      </w:rPr>
                      <w:t>b</w:t>
                    </w:r>
                    <w:r>
                      <w:rPr>
                        <w:rFonts w:ascii="Trebuchet MS"/>
                        <w:w w:val="108"/>
                        <w:sz w:val="20"/>
                      </w:rPr>
                      <w:t>e</w:t>
                    </w:r>
                    <w:r>
                      <w:rPr>
                        <w:rFonts w:ascii="Trebuchet MS"/>
                        <w:spacing w:val="-1"/>
                        <w:w w:val="108"/>
                        <w:sz w:val="20"/>
                      </w:rPr>
                      <w:t>e</w:t>
                    </w:r>
                    <w:r>
                      <w:rPr>
                        <w:rFonts w:ascii="Trebuchet MS"/>
                        <w:w w:val="107"/>
                        <w:sz w:val="20"/>
                      </w:rPr>
                      <w:t>n </w:t>
                    </w:r>
                    <w:r>
                      <w:rPr>
                        <w:rFonts w:ascii="Trebuchet MS"/>
                        <w:spacing w:val="-2"/>
                        <w:w w:val="112"/>
                        <w:sz w:val="20"/>
                      </w:rPr>
                      <w:t>d</w:t>
                    </w:r>
                    <w:r>
                      <w:rPr>
                        <w:rFonts w:ascii="Trebuchet MS"/>
                        <w:spacing w:val="-3"/>
                        <w:w w:val="108"/>
                        <w:sz w:val="20"/>
                      </w:rPr>
                      <w:t>e</w:t>
                    </w:r>
                    <w:r>
                      <w:rPr>
                        <w:rFonts w:ascii="Trebuchet MS"/>
                        <w:spacing w:val="-4"/>
                        <w:w w:val="100"/>
                        <w:sz w:val="20"/>
                      </w:rPr>
                      <w:t>t</w:t>
                    </w:r>
                    <w:r>
                      <w:rPr>
                        <w:rFonts w:ascii="Trebuchet MS"/>
                        <w:w w:val="100"/>
                        <w:sz w:val="20"/>
                      </w:rPr>
                      <w:t>e</w:t>
                    </w:r>
                    <w:r>
                      <w:rPr>
                        <w:rFonts w:ascii="Trebuchet MS"/>
                        <w:spacing w:val="-2"/>
                        <w:w w:val="111"/>
                        <w:sz w:val="20"/>
                      </w:rPr>
                      <w:t>c</w:t>
                    </w:r>
                    <w:r>
                      <w:rPr>
                        <w:rFonts w:ascii="Trebuchet MS"/>
                        <w:spacing w:val="-4"/>
                        <w:w w:val="100"/>
                        <w:sz w:val="20"/>
                      </w:rPr>
                      <w:t>t</w:t>
                    </w:r>
                    <w:r>
                      <w:rPr>
                        <w:rFonts w:ascii="Trebuchet MS"/>
                        <w:w w:val="100"/>
                        <w:sz w:val="20"/>
                      </w:rPr>
                      <w:t>e</w:t>
                    </w:r>
                    <w:r>
                      <w:rPr>
                        <w:rFonts w:ascii="Trebuchet MS"/>
                        <w:w w:val="112"/>
                        <w:sz w:val="20"/>
                      </w:rPr>
                      <w:t>d</w:t>
                    </w:r>
                    <w:r>
                      <w:rPr>
                        <w:rFonts w:ascii="Trebuchet MS"/>
                        <w:w w:val="55"/>
                        <w:sz w:val="20"/>
                      </w:rPr>
                      <w:t>.</w:t>
                    </w:r>
                  </w:p>
                  <w:p>
                    <w:pPr>
                      <w:spacing w:line="247" w:lineRule="auto" w:before="88"/>
                      <w:ind w:left="0" w:right="0" w:firstLine="0"/>
                      <w:jc w:val="left"/>
                      <w:rPr>
                        <w:rFonts w:ascii="Trebuchet MS"/>
                        <w:sz w:val="20"/>
                      </w:rPr>
                    </w:pPr>
                    <w:r>
                      <w:rPr>
                        <w:rFonts w:ascii="Trebuchet MS"/>
                        <w:w w:val="105"/>
                        <w:sz w:val="20"/>
                      </w:rPr>
                      <w:t>Victoria</w:t>
                    </w:r>
                    <w:r>
                      <w:rPr>
                        <w:rFonts w:ascii="Trebuchet MS"/>
                        <w:spacing w:val="-20"/>
                        <w:w w:val="105"/>
                        <w:sz w:val="20"/>
                      </w:rPr>
                      <w:t> </w:t>
                    </w:r>
                    <w:r>
                      <w:rPr>
                        <w:rFonts w:ascii="Trebuchet MS"/>
                        <w:w w:val="105"/>
                        <w:sz w:val="20"/>
                      </w:rPr>
                      <w:t>Police</w:t>
                    </w:r>
                    <w:r>
                      <w:rPr>
                        <w:rFonts w:ascii="Trebuchet MS"/>
                        <w:spacing w:val="-20"/>
                        <w:w w:val="105"/>
                        <w:sz w:val="20"/>
                      </w:rPr>
                      <w:t> </w:t>
                    </w:r>
                    <w:r>
                      <w:rPr>
                        <w:rFonts w:ascii="Trebuchet MS"/>
                        <w:w w:val="105"/>
                        <w:sz w:val="20"/>
                      </w:rPr>
                      <w:t>should</w:t>
                    </w:r>
                    <w:r>
                      <w:rPr>
                        <w:rFonts w:ascii="Trebuchet MS"/>
                        <w:spacing w:val="-20"/>
                        <w:w w:val="105"/>
                        <w:sz w:val="20"/>
                      </w:rPr>
                      <w:t> </w:t>
                    </w:r>
                    <w:r>
                      <w:rPr>
                        <w:rFonts w:ascii="Trebuchet MS"/>
                        <w:w w:val="105"/>
                        <w:sz w:val="20"/>
                      </w:rPr>
                      <w:t>be</w:t>
                    </w:r>
                    <w:r>
                      <w:rPr>
                        <w:rFonts w:ascii="Trebuchet MS"/>
                        <w:spacing w:val="-20"/>
                        <w:w w:val="105"/>
                        <w:sz w:val="20"/>
                      </w:rPr>
                      <w:t> </w:t>
                    </w:r>
                    <w:r>
                      <w:rPr>
                        <w:rFonts w:ascii="Trebuchet MS"/>
                        <w:w w:val="105"/>
                        <w:sz w:val="20"/>
                      </w:rPr>
                      <w:t>the</w:t>
                    </w:r>
                    <w:r>
                      <w:rPr>
                        <w:rFonts w:ascii="Trebuchet MS"/>
                        <w:spacing w:val="-21"/>
                        <w:w w:val="105"/>
                        <w:sz w:val="20"/>
                      </w:rPr>
                      <w:t> </w:t>
                    </w:r>
                    <w:r>
                      <w:rPr>
                        <w:rFonts w:ascii="Trebuchet MS"/>
                        <w:w w:val="105"/>
                        <w:sz w:val="20"/>
                      </w:rPr>
                      <w:t>agency</w:t>
                    </w:r>
                    <w:r>
                      <w:rPr>
                        <w:rFonts w:ascii="Trebuchet MS"/>
                        <w:spacing w:val="-20"/>
                        <w:w w:val="105"/>
                        <w:sz w:val="20"/>
                      </w:rPr>
                      <w:t> </w:t>
                    </w:r>
                    <w:r>
                      <w:rPr>
                        <w:rFonts w:ascii="Trebuchet MS"/>
                        <w:w w:val="105"/>
                        <w:sz w:val="20"/>
                      </w:rPr>
                      <w:t>responsible</w:t>
                    </w:r>
                    <w:r>
                      <w:rPr>
                        <w:rFonts w:ascii="Trebuchet MS"/>
                        <w:spacing w:val="-20"/>
                        <w:w w:val="105"/>
                        <w:sz w:val="20"/>
                      </w:rPr>
                      <w:t> </w:t>
                    </w:r>
                    <w:r>
                      <w:rPr>
                        <w:rFonts w:ascii="Trebuchet MS"/>
                        <w:w w:val="105"/>
                        <w:sz w:val="20"/>
                      </w:rPr>
                      <w:t>for</w:t>
                    </w:r>
                    <w:r>
                      <w:rPr>
                        <w:rFonts w:ascii="Trebuchet MS"/>
                        <w:spacing w:val="-20"/>
                        <w:w w:val="105"/>
                        <w:sz w:val="20"/>
                      </w:rPr>
                      <w:t> </w:t>
                    </w:r>
                    <w:r>
                      <w:rPr>
                        <w:rFonts w:ascii="Trebuchet MS"/>
                        <w:w w:val="105"/>
                        <w:sz w:val="20"/>
                      </w:rPr>
                      <w:t>initiating</w:t>
                    </w:r>
                    <w:r>
                      <w:rPr>
                        <w:rFonts w:ascii="Trebuchet MS"/>
                        <w:spacing w:val="-20"/>
                        <w:w w:val="105"/>
                        <w:sz w:val="20"/>
                      </w:rPr>
                      <w:t> </w:t>
                    </w:r>
                    <w:r>
                      <w:rPr>
                        <w:rFonts w:ascii="Trebuchet MS"/>
                        <w:w w:val="105"/>
                        <w:sz w:val="20"/>
                      </w:rPr>
                      <w:t>PSIO</w:t>
                    </w:r>
                    <w:r>
                      <w:rPr>
                        <w:rFonts w:ascii="Trebuchet MS"/>
                        <w:spacing w:val="-20"/>
                        <w:w w:val="105"/>
                        <w:sz w:val="20"/>
                      </w:rPr>
                      <w:t> </w:t>
                    </w:r>
                    <w:r>
                      <w:rPr>
                        <w:rFonts w:ascii="Trebuchet MS"/>
                        <w:w w:val="105"/>
                        <w:sz w:val="20"/>
                      </w:rPr>
                      <w:t>applications</w:t>
                    </w:r>
                    <w:r>
                      <w:rPr>
                        <w:rFonts w:ascii="Trebuchet MS"/>
                        <w:spacing w:val="-20"/>
                        <w:w w:val="105"/>
                        <w:sz w:val="20"/>
                      </w:rPr>
                      <w:t> </w:t>
                    </w:r>
                    <w:r>
                      <w:rPr>
                        <w:rFonts w:ascii="Trebuchet MS"/>
                        <w:w w:val="105"/>
                        <w:sz w:val="20"/>
                      </w:rPr>
                      <w:t>on </w:t>
                    </w:r>
                    <w:r>
                      <w:rPr>
                        <w:rFonts w:ascii="Trebuchet MS"/>
                        <w:spacing w:val="-1"/>
                        <w:w w:val="111"/>
                        <w:sz w:val="20"/>
                      </w:rPr>
                      <w:t>b</w:t>
                    </w:r>
                    <w:r>
                      <w:rPr>
                        <w:rFonts w:ascii="Trebuchet MS"/>
                        <w:spacing w:val="-1"/>
                        <w:w w:val="108"/>
                        <w:sz w:val="20"/>
                      </w:rPr>
                      <w:t>e</w:t>
                    </w:r>
                    <w:r>
                      <w:rPr>
                        <w:rFonts w:ascii="Trebuchet MS"/>
                        <w:spacing w:val="-1"/>
                        <w:w w:val="107"/>
                        <w:sz w:val="20"/>
                      </w:rPr>
                      <w:t>h</w:t>
                    </w:r>
                    <w:r>
                      <w:rPr>
                        <w:rFonts w:ascii="Trebuchet MS"/>
                        <w:spacing w:val="-3"/>
                        <w:w w:val="105"/>
                        <w:sz w:val="20"/>
                      </w:rPr>
                      <w:t>a</w:t>
                    </w:r>
                    <w:r>
                      <w:rPr>
                        <w:rFonts w:ascii="Trebuchet MS"/>
                        <w:spacing w:val="-3"/>
                        <w:w w:val="96"/>
                        <w:sz w:val="20"/>
                      </w:rPr>
                      <w:t>l</w:t>
                    </w:r>
                    <w:r>
                      <w:rPr>
                        <w:rFonts w:ascii="Trebuchet MS"/>
                        <w:w w:val="92"/>
                        <w:sz w:val="20"/>
                      </w:rPr>
                      <w:t>f</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2"/>
                        <w:w w:val="109"/>
                        <w:sz w:val="20"/>
                      </w:rPr>
                      <w:t>v</w:t>
                    </w:r>
                    <w:r>
                      <w:rPr>
                        <w:rFonts w:ascii="Trebuchet MS"/>
                        <w:spacing w:val="-1"/>
                        <w:w w:val="80"/>
                        <w:sz w:val="20"/>
                      </w:rPr>
                      <w:t>i</w:t>
                    </w:r>
                    <w:r>
                      <w:rPr>
                        <w:rFonts w:ascii="Trebuchet MS"/>
                        <w:spacing w:val="-2"/>
                        <w:w w:val="111"/>
                        <w:sz w:val="20"/>
                      </w:rPr>
                      <w:t>c</w:t>
                    </w:r>
                    <w:r>
                      <w:rPr>
                        <w:rFonts w:ascii="Trebuchet MS"/>
                        <w:spacing w:val="-2"/>
                        <w:w w:val="88"/>
                        <w:sz w:val="20"/>
                      </w:rPr>
                      <w:t>t</w:t>
                    </w:r>
                    <w:r>
                      <w:rPr>
                        <w:rFonts w:ascii="Trebuchet MS"/>
                        <w:spacing w:val="-2"/>
                        <w:w w:val="80"/>
                        <w:sz w:val="20"/>
                      </w:rPr>
                      <w:t>i</w:t>
                    </w:r>
                    <w:r>
                      <w:rPr>
                        <w:rFonts w:ascii="Trebuchet MS"/>
                        <w:w w:val="111"/>
                        <w:sz w:val="20"/>
                      </w:rPr>
                      <w:t>m</w:t>
                    </w:r>
                    <w:r>
                      <w:rPr>
                        <w:rFonts w:ascii="Trebuchet MS"/>
                        <w:spacing w:val="-14"/>
                        <w:sz w:val="20"/>
                      </w:rPr>
                      <w:t> </w:t>
                    </w:r>
                    <w:r>
                      <w:rPr>
                        <w:rFonts w:ascii="Trebuchet MS"/>
                        <w:spacing w:val="-2"/>
                        <w:w w:val="122"/>
                        <w:sz w:val="20"/>
                      </w:rPr>
                      <w:t>s</w:t>
                    </w:r>
                    <w:r>
                      <w:rPr>
                        <w:rFonts w:ascii="Trebuchet MS"/>
                        <w:spacing w:val="-1"/>
                        <w:w w:val="109"/>
                        <w:sz w:val="20"/>
                      </w:rPr>
                      <w:t>u</w:t>
                    </w:r>
                    <w:r>
                      <w:rPr>
                        <w:rFonts w:ascii="Trebuchet MS"/>
                        <w:spacing w:val="3"/>
                        <w:w w:val="93"/>
                        <w:sz w:val="20"/>
                      </w:rPr>
                      <w:t>r</w:t>
                    </w:r>
                    <w:r>
                      <w:rPr>
                        <w:rFonts w:ascii="Trebuchet MS"/>
                        <w:spacing w:val="-2"/>
                        <w:w w:val="109"/>
                        <w:sz w:val="20"/>
                      </w:rPr>
                      <w:t>v</w:t>
                    </w:r>
                    <w:r>
                      <w:rPr>
                        <w:rFonts w:ascii="Trebuchet MS"/>
                        <w:spacing w:val="-2"/>
                        <w:w w:val="80"/>
                        <w:sz w:val="20"/>
                      </w:rPr>
                      <w:t>i</w:t>
                    </w:r>
                    <w:r>
                      <w:rPr>
                        <w:rFonts w:ascii="Trebuchet MS"/>
                        <w:spacing w:val="-6"/>
                        <w:w w:val="109"/>
                        <w:sz w:val="20"/>
                      </w:rPr>
                      <w:t>v</w:t>
                    </w:r>
                    <w:r>
                      <w:rPr>
                        <w:rFonts w:ascii="Trebuchet MS"/>
                        <w:spacing w:val="-1"/>
                        <w:w w:val="111"/>
                        <w:sz w:val="20"/>
                      </w:rPr>
                      <w:t>o</w:t>
                    </w:r>
                    <w:r>
                      <w:rPr>
                        <w:rFonts w:ascii="Trebuchet MS"/>
                        <w:spacing w:val="-1"/>
                        <w:w w:val="93"/>
                        <w:sz w:val="20"/>
                      </w:rPr>
                      <w:t>r</w:t>
                    </w:r>
                    <w:r>
                      <w:rPr>
                        <w:rFonts w:ascii="Trebuchet MS"/>
                        <w:spacing w:val="1"/>
                        <w:w w:val="122"/>
                        <w:sz w:val="20"/>
                      </w:rPr>
                      <w:t>s</w:t>
                    </w:r>
                    <w:r>
                      <w:rPr>
                        <w:rFonts w:ascii="Trebuchet MS"/>
                        <w:w w:val="55"/>
                        <w:sz w:val="20"/>
                      </w:rPr>
                      <w:t>.</w:t>
                    </w:r>
                  </w:p>
                  <w:p>
                    <w:pPr>
                      <w:spacing w:line="247" w:lineRule="auto" w:before="86"/>
                      <w:ind w:left="0" w:right="0" w:firstLine="0"/>
                      <w:jc w:val="left"/>
                      <w:rPr>
                        <w:rFonts w:ascii="Trebuchet MS"/>
                        <w:sz w:val="20"/>
                      </w:rPr>
                    </w:pPr>
                    <w:r>
                      <w:rPr>
                        <w:rFonts w:ascii="Trebuchet MS"/>
                        <w:sz w:val="20"/>
                      </w:rPr>
                      <w:t>Victoria Police should refer complex cases to specialist police within existing criminal investigation units for investigation where required</w:t>
                    </w:r>
                  </w:p>
                  <w:p>
                    <w:pPr>
                      <w:spacing w:line="247" w:lineRule="auto" w:before="87"/>
                      <w:ind w:left="0" w:right="0" w:firstLine="0"/>
                      <w:jc w:val="left"/>
                      <w:rPr>
                        <w:rFonts w:ascii="Trebuchet MS"/>
                        <w:sz w:val="20"/>
                      </w:rPr>
                    </w:pPr>
                    <w:r>
                      <w:rPr>
                        <w:rFonts w:ascii="Trebuchet MS"/>
                        <w:w w:val="105"/>
                        <w:sz w:val="20"/>
                      </w:rPr>
                      <w:t>Victoria</w:t>
                    </w:r>
                    <w:r>
                      <w:rPr>
                        <w:rFonts w:ascii="Trebuchet MS"/>
                        <w:spacing w:val="-23"/>
                        <w:w w:val="105"/>
                        <w:sz w:val="20"/>
                      </w:rPr>
                      <w:t> </w:t>
                    </w:r>
                    <w:r>
                      <w:rPr>
                        <w:rFonts w:ascii="Trebuchet MS"/>
                        <w:w w:val="105"/>
                        <w:sz w:val="20"/>
                      </w:rPr>
                      <w:t>Police</w:t>
                    </w:r>
                    <w:r>
                      <w:rPr>
                        <w:rFonts w:ascii="Trebuchet MS"/>
                        <w:spacing w:val="-23"/>
                        <w:w w:val="105"/>
                        <w:sz w:val="20"/>
                      </w:rPr>
                      <w:t> </w:t>
                    </w:r>
                    <w:r>
                      <w:rPr>
                        <w:rFonts w:ascii="Trebuchet MS"/>
                        <w:w w:val="105"/>
                        <w:sz w:val="20"/>
                      </w:rPr>
                      <w:t>should</w:t>
                    </w:r>
                    <w:r>
                      <w:rPr>
                        <w:rFonts w:ascii="Trebuchet MS"/>
                        <w:spacing w:val="-22"/>
                        <w:w w:val="105"/>
                        <w:sz w:val="20"/>
                      </w:rPr>
                      <w:t> </w:t>
                    </w:r>
                    <w:r>
                      <w:rPr>
                        <w:rFonts w:ascii="Trebuchet MS"/>
                        <w:spacing w:val="-3"/>
                        <w:w w:val="105"/>
                        <w:sz w:val="20"/>
                      </w:rPr>
                      <w:t>refer</w:t>
                    </w:r>
                    <w:r>
                      <w:rPr>
                        <w:rFonts w:ascii="Trebuchet MS"/>
                        <w:spacing w:val="-23"/>
                        <w:w w:val="105"/>
                        <w:sz w:val="20"/>
                      </w:rPr>
                      <w:t> </w:t>
                    </w:r>
                    <w:r>
                      <w:rPr>
                        <w:rFonts w:ascii="Trebuchet MS"/>
                        <w:w w:val="105"/>
                        <w:sz w:val="20"/>
                      </w:rPr>
                      <w:t>stalking</w:t>
                    </w:r>
                    <w:r>
                      <w:rPr>
                        <w:rFonts w:ascii="Trebuchet MS"/>
                        <w:spacing w:val="-22"/>
                        <w:w w:val="105"/>
                        <w:sz w:val="20"/>
                      </w:rPr>
                      <w:t> </w:t>
                    </w:r>
                    <w:r>
                      <w:rPr>
                        <w:rFonts w:ascii="Trebuchet MS"/>
                        <w:w w:val="105"/>
                        <w:sz w:val="20"/>
                      </w:rPr>
                      <w:t>matters</w:t>
                    </w:r>
                    <w:r>
                      <w:rPr>
                        <w:rFonts w:ascii="Trebuchet MS"/>
                        <w:spacing w:val="-23"/>
                        <w:w w:val="105"/>
                        <w:sz w:val="20"/>
                      </w:rPr>
                      <w:t> </w:t>
                    </w:r>
                    <w:r>
                      <w:rPr>
                        <w:rFonts w:ascii="Trebuchet MS"/>
                        <w:w w:val="105"/>
                        <w:sz w:val="20"/>
                      </w:rPr>
                      <w:t>where</w:t>
                    </w:r>
                    <w:r>
                      <w:rPr>
                        <w:rFonts w:ascii="Trebuchet MS"/>
                        <w:spacing w:val="-22"/>
                        <w:w w:val="105"/>
                        <w:sz w:val="20"/>
                      </w:rPr>
                      <w:t> </w:t>
                    </w:r>
                    <w:r>
                      <w:rPr>
                        <w:rFonts w:ascii="Trebuchet MS"/>
                        <w:w w:val="105"/>
                        <w:sz w:val="20"/>
                      </w:rPr>
                      <w:t>necessary</w:t>
                    </w:r>
                    <w:r>
                      <w:rPr>
                        <w:rFonts w:ascii="Trebuchet MS"/>
                        <w:spacing w:val="-23"/>
                        <w:w w:val="105"/>
                        <w:sz w:val="20"/>
                      </w:rPr>
                      <w:t> </w:t>
                    </w:r>
                    <w:r>
                      <w:rPr>
                        <w:rFonts w:ascii="Trebuchet MS"/>
                        <w:w w:val="105"/>
                        <w:sz w:val="20"/>
                      </w:rPr>
                      <w:t>to</w:t>
                    </w:r>
                    <w:r>
                      <w:rPr>
                        <w:rFonts w:ascii="Trebuchet MS"/>
                        <w:spacing w:val="-22"/>
                        <w:w w:val="105"/>
                        <w:sz w:val="20"/>
                      </w:rPr>
                      <w:t> </w:t>
                    </w:r>
                    <w:r>
                      <w:rPr>
                        <w:rFonts w:ascii="Trebuchet MS"/>
                        <w:w w:val="105"/>
                        <w:sz w:val="20"/>
                      </w:rPr>
                      <w:t>appropriate </w:t>
                    </w:r>
                    <w:r>
                      <w:rPr>
                        <w:rFonts w:ascii="Trebuchet MS"/>
                        <w:spacing w:val="-5"/>
                        <w:w w:val="108"/>
                        <w:sz w:val="20"/>
                      </w:rPr>
                      <w:t>e</w:t>
                    </w:r>
                    <w:r>
                      <w:rPr>
                        <w:rFonts w:ascii="Trebuchet MS"/>
                        <w:spacing w:val="2"/>
                        <w:w w:val="102"/>
                        <w:sz w:val="20"/>
                      </w:rPr>
                      <w:t>x</w:t>
                    </w:r>
                    <w:r>
                      <w:rPr>
                        <w:rFonts w:ascii="Trebuchet MS"/>
                        <w:spacing w:val="-4"/>
                        <w:w w:val="88"/>
                        <w:sz w:val="20"/>
                      </w:rPr>
                      <w:t>t</w:t>
                    </w:r>
                    <w:r>
                      <w:rPr>
                        <w:rFonts w:ascii="Trebuchet MS"/>
                        <w:spacing w:val="-1"/>
                        <w:w w:val="108"/>
                        <w:sz w:val="20"/>
                      </w:rPr>
                      <w:t>e</w:t>
                    </w:r>
                    <w:r>
                      <w:rPr>
                        <w:rFonts w:ascii="Trebuchet MS"/>
                        <w:spacing w:val="-2"/>
                        <w:w w:val="93"/>
                        <w:sz w:val="20"/>
                      </w:rPr>
                      <w:t>r</w:t>
                    </w:r>
                    <w:r>
                      <w:rPr>
                        <w:rFonts w:ascii="Trebuchet MS"/>
                        <w:spacing w:val="-1"/>
                        <w:w w:val="107"/>
                        <w:sz w:val="20"/>
                      </w:rPr>
                      <w:t>n</w:t>
                    </w:r>
                    <w:r>
                      <w:rPr>
                        <w:rFonts w:ascii="Trebuchet MS"/>
                        <w:spacing w:val="-3"/>
                        <w:w w:val="105"/>
                        <w:sz w:val="20"/>
                      </w:rPr>
                      <w:t>a</w:t>
                    </w:r>
                    <w:r>
                      <w:rPr>
                        <w:rFonts w:ascii="Trebuchet MS"/>
                        <w:w w:val="96"/>
                        <w:sz w:val="20"/>
                      </w:rPr>
                      <w:t>l</w:t>
                    </w:r>
                    <w:r>
                      <w:rPr>
                        <w:rFonts w:ascii="Trebuchet MS"/>
                        <w:spacing w:val="-14"/>
                        <w:sz w:val="20"/>
                      </w:rPr>
                      <w:t> </w:t>
                    </w:r>
                    <w:r>
                      <w:rPr>
                        <w:rFonts w:ascii="Trebuchet MS"/>
                        <w:spacing w:val="-2"/>
                        <w:w w:val="105"/>
                        <w:sz w:val="20"/>
                      </w:rPr>
                      <w:t>a</w:t>
                    </w:r>
                    <w:r>
                      <w:rPr>
                        <w:rFonts w:ascii="Trebuchet MS"/>
                        <w:spacing w:val="-1"/>
                        <w:w w:val="116"/>
                        <w:sz w:val="20"/>
                      </w:rPr>
                      <w:t>ge</w:t>
                    </w:r>
                    <w:r>
                      <w:rPr>
                        <w:rFonts w:ascii="Trebuchet MS"/>
                        <w:spacing w:val="-1"/>
                        <w:w w:val="109"/>
                        <w:sz w:val="20"/>
                      </w:rPr>
                      <w:t>n</w:t>
                    </w:r>
                    <w:r>
                      <w:rPr>
                        <w:rFonts w:ascii="Trebuchet MS"/>
                        <w:spacing w:val="-2"/>
                        <w:w w:val="109"/>
                        <w:sz w:val="20"/>
                      </w:rPr>
                      <w:t>c</w:t>
                    </w:r>
                    <w:r>
                      <w:rPr>
                        <w:rFonts w:ascii="Trebuchet MS"/>
                        <w:spacing w:val="-1"/>
                        <w:w w:val="80"/>
                        <w:sz w:val="20"/>
                      </w:rPr>
                      <w:t>i</w:t>
                    </w:r>
                    <w:r>
                      <w:rPr>
                        <w:rFonts w:ascii="Trebuchet MS"/>
                        <w:spacing w:val="-2"/>
                        <w:w w:val="108"/>
                        <w:sz w:val="20"/>
                      </w:rPr>
                      <w:t>e</w:t>
                    </w:r>
                    <w:r>
                      <w:rPr>
                        <w:rFonts w:ascii="Trebuchet MS"/>
                        <w:spacing w:val="1"/>
                        <w:w w:val="122"/>
                        <w:sz w:val="20"/>
                      </w:rPr>
                      <w:t>s</w:t>
                    </w:r>
                    <w:r>
                      <w:rPr>
                        <w:rFonts w:ascii="Trebuchet MS"/>
                        <w:w w:val="55"/>
                        <w:sz w:val="20"/>
                      </w:rPr>
                      <w:t>.</w:t>
                    </w:r>
                  </w:p>
                  <w:p>
                    <w:pPr>
                      <w:spacing w:line="247" w:lineRule="auto" w:before="87"/>
                      <w:ind w:left="0" w:right="0" w:firstLine="0"/>
                      <w:jc w:val="left"/>
                      <w:rPr>
                        <w:rFonts w:ascii="Trebuchet MS"/>
                        <w:sz w:val="20"/>
                      </w:rPr>
                    </w:pPr>
                    <w:r>
                      <w:rPr>
                        <w:rFonts w:ascii="Trebuchet MS"/>
                        <w:sz w:val="20"/>
                      </w:rPr>
                      <w:t>Victoria Police should refer victim survivors of stalking to appropriate external </w:t>
                    </w:r>
                    <w:r>
                      <w:rPr>
                        <w:rFonts w:ascii="Trebuchet MS"/>
                        <w:w w:val="122"/>
                        <w:sz w:val="20"/>
                      </w:rPr>
                      <w:t>s</w:t>
                    </w:r>
                    <w:r>
                      <w:rPr>
                        <w:rFonts w:ascii="Trebuchet MS"/>
                        <w:w w:val="108"/>
                        <w:sz w:val="20"/>
                      </w:rPr>
                      <w:t>e</w:t>
                    </w:r>
                    <w:r>
                      <w:rPr>
                        <w:rFonts w:ascii="Trebuchet MS"/>
                        <w:w w:val="93"/>
                        <w:sz w:val="20"/>
                      </w:rPr>
                      <w:t>r</w:t>
                    </w:r>
                    <w:r>
                      <w:rPr>
                        <w:rFonts w:ascii="Trebuchet MS"/>
                        <w:w w:val="109"/>
                        <w:sz w:val="20"/>
                      </w:rPr>
                      <w:t>v</w:t>
                    </w:r>
                    <w:r>
                      <w:rPr>
                        <w:rFonts w:ascii="Trebuchet MS"/>
                        <w:w w:val="80"/>
                        <w:sz w:val="20"/>
                      </w:rPr>
                      <w:t>i</w:t>
                    </w:r>
                    <w:r>
                      <w:rPr>
                        <w:rFonts w:ascii="Trebuchet MS"/>
                        <w:w w:val="110"/>
                        <w:sz w:val="20"/>
                      </w:rPr>
                      <w:t>ce</w:t>
                    </w:r>
                    <w:r>
                      <w:rPr>
                        <w:rFonts w:ascii="Trebuchet MS"/>
                        <w:w w:val="122"/>
                        <w:sz w:val="20"/>
                      </w:rPr>
                      <w:t>s</w:t>
                    </w:r>
                    <w:r>
                      <w:rPr>
                        <w:rFonts w:ascii="Trebuchet MS"/>
                        <w:w w:val="55"/>
                        <w:sz w:val="20"/>
                      </w:rPr>
                      <w:t>.</w:t>
                    </w:r>
                  </w:p>
                </w:txbxContent>
              </v:textbox>
              <w10:wrap type="none"/>
            </v:shape>
            <v:shape style="position:absolute;left:1814;top:1345;width:142;height:3540" type="#_x0000_t202" filled="false" stroked="false">
              <v:textbox inset="0,0,0,0">
                <w:txbxContent>
                  <w:p>
                    <w:pPr>
                      <w:spacing w:before="0"/>
                      <w:ind w:left="0" w:right="0" w:firstLine="0"/>
                      <w:jc w:val="left"/>
                      <w:rPr>
                        <w:rFonts w:ascii="Trebuchet MS"/>
                        <w:sz w:val="20"/>
                      </w:rPr>
                    </w:pPr>
                    <w:r>
                      <w:rPr>
                        <w:rFonts w:ascii="Trebuchet MS"/>
                        <w:w w:val="102"/>
                        <w:sz w:val="20"/>
                      </w:rPr>
                      <w:t>3</w:t>
                    </w:r>
                  </w:p>
                  <w:p>
                    <w:pPr>
                      <w:spacing w:line="240" w:lineRule="auto" w:before="13"/>
                      <w:rPr>
                        <w:sz w:val="23"/>
                      </w:rPr>
                    </w:pPr>
                  </w:p>
                  <w:p>
                    <w:pPr>
                      <w:spacing w:before="0"/>
                      <w:ind w:left="0" w:right="0" w:firstLine="0"/>
                      <w:jc w:val="left"/>
                      <w:rPr>
                        <w:rFonts w:ascii="Trebuchet MS"/>
                        <w:sz w:val="20"/>
                      </w:rPr>
                    </w:pPr>
                    <w:r>
                      <w:rPr>
                        <w:rFonts w:ascii="Trebuchet MS"/>
                        <w:w w:val="106"/>
                        <w:sz w:val="20"/>
                      </w:rPr>
                      <w:t>4</w:t>
                    </w:r>
                  </w:p>
                  <w:p>
                    <w:pPr>
                      <w:spacing w:line="240" w:lineRule="auto" w:before="0"/>
                      <w:rPr>
                        <w:sz w:val="22"/>
                      </w:rPr>
                    </w:pPr>
                  </w:p>
                  <w:p>
                    <w:pPr>
                      <w:spacing w:line="240" w:lineRule="auto" w:before="0"/>
                      <w:rPr>
                        <w:sz w:val="22"/>
                      </w:rPr>
                    </w:pPr>
                  </w:p>
                  <w:p>
                    <w:pPr>
                      <w:spacing w:line="240" w:lineRule="auto" w:before="8"/>
                      <w:rPr>
                        <w:sz w:val="14"/>
                      </w:rPr>
                    </w:pPr>
                  </w:p>
                  <w:p>
                    <w:pPr>
                      <w:spacing w:before="0"/>
                      <w:ind w:left="0" w:right="0" w:firstLine="0"/>
                      <w:jc w:val="left"/>
                      <w:rPr>
                        <w:rFonts w:ascii="Trebuchet MS"/>
                        <w:sz w:val="20"/>
                      </w:rPr>
                    </w:pPr>
                    <w:r>
                      <w:rPr>
                        <w:rFonts w:ascii="Trebuchet MS"/>
                        <w:w w:val="104"/>
                        <w:sz w:val="20"/>
                      </w:rPr>
                      <w:t>5</w:t>
                    </w:r>
                  </w:p>
                  <w:p>
                    <w:pPr>
                      <w:spacing w:line="240" w:lineRule="auto" w:before="0"/>
                      <w:rPr>
                        <w:sz w:val="24"/>
                      </w:rPr>
                    </w:pPr>
                  </w:p>
                  <w:p>
                    <w:pPr>
                      <w:spacing w:before="0"/>
                      <w:ind w:left="0" w:right="0" w:firstLine="0"/>
                      <w:jc w:val="left"/>
                      <w:rPr>
                        <w:rFonts w:ascii="Trebuchet MS"/>
                        <w:sz w:val="20"/>
                      </w:rPr>
                    </w:pPr>
                    <w:r>
                      <w:rPr>
                        <w:rFonts w:ascii="Trebuchet MS"/>
                        <w:w w:val="115"/>
                        <w:sz w:val="20"/>
                      </w:rPr>
                      <w:t>6</w:t>
                    </w:r>
                  </w:p>
                  <w:p>
                    <w:pPr>
                      <w:spacing w:line="240" w:lineRule="auto" w:before="13"/>
                      <w:rPr>
                        <w:sz w:val="23"/>
                      </w:rPr>
                    </w:pPr>
                  </w:p>
                  <w:p>
                    <w:pPr>
                      <w:spacing w:before="1"/>
                      <w:ind w:left="0" w:right="0" w:firstLine="0"/>
                      <w:jc w:val="left"/>
                      <w:rPr>
                        <w:rFonts w:ascii="Trebuchet MS"/>
                        <w:sz w:val="20"/>
                      </w:rPr>
                    </w:pPr>
                    <w:r>
                      <w:rPr>
                        <w:rFonts w:ascii="Trebuchet MS"/>
                        <w:w w:val="102"/>
                        <w:sz w:val="20"/>
                      </w:rPr>
                      <w:t>7</w:t>
                    </w:r>
                  </w:p>
                  <w:p>
                    <w:pPr>
                      <w:spacing w:line="240" w:lineRule="auto" w:before="13"/>
                      <w:rPr>
                        <w:sz w:val="23"/>
                      </w:rPr>
                    </w:pPr>
                  </w:p>
                  <w:p>
                    <w:pPr>
                      <w:spacing w:before="0"/>
                      <w:ind w:left="0" w:right="0" w:firstLine="0"/>
                      <w:jc w:val="left"/>
                      <w:rPr>
                        <w:rFonts w:ascii="Trebuchet MS"/>
                        <w:sz w:val="20"/>
                      </w:rPr>
                    </w:pPr>
                    <w:r>
                      <w:rPr>
                        <w:rFonts w:ascii="Trebuchet MS"/>
                        <w:w w:val="114"/>
                        <w:sz w:val="20"/>
                      </w:rPr>
                      <w:t>8</w:t>
                    </w:r>
                  </w:p>
                </w:txbxContent>
              </v:textbox>
              <w10:wrap type="none"/>
            </v:shape>
            <v:shape style="position:absolute;left:1587;top:312;width:8731;height:783" type="#_x0000_t202" filled="true" fillcolor="#fee7de" stroked="false">
              <v:textbox inset="0,0,0,0">
                <w:txbxContent>
                  <w:p>
                    <w:pPr>
                      <w:spacing w:before="158"/>
                      <w:ind w:left="226" w:right="0" w:firstLine="0"/>
                      <w:jc w:val="left"/>
                      <w:rPr>
                        <w:rFonts w:ascii="Raleway ExtraBold"/>
                        <w:b/>
                        <w:sz w:val="32"/>
                      </w:rPr>
                    </w:pPr>
                    <w:r>
                      <w:rPr>
                        <w:rFonts w:ascii="Raleway ExtraBold"/>
                        <w:b/>
                        <w:color w:val="EA5B50"/>
                        <w:sz w:val="32"/>
                      </w:rPr>
                      <w:t>Recommendations</w:t>
                    </w:r>
                  </w:p>
                </w:txbxContent>
              </v:textbox>
              <v:fill type="solid"/>
              <w10:wrap type="none"/>
            </v:shape>
            <w10:wrap type="topAndBottom"/>
          </v:group>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4"/>
        </w:rPr>
      </w:pPr>
      <w:r>
        <w:rPr/>
        <w:pict>
          <v:line style="position:absolute;mso-position-horizontal-relative:page;mso-position-vertical-relative:paragraph;z-index:1160;mso-wrap-distance-left:0;mso-wrap-distance-right:0" from="79.370102pt,19.487499pt" to="515.905102pt,19.487499pt" stroked="true" strokeweight="1pt" strokecolor="#f8cabc">
            <v:stroke dashstyle="solid"/>
            <w10:wrap type="topAndBottom"/>
          </v:line>
        </w:pict>
      </w:r>
    </w:p>
    <w:p>
      <w:pPr>
        <w:pStyle w:val="ListParagraph"/>
        <w:numPr>
          <w:ilvl w:val="0"/>
          <w:numId w:val="15"/>
        </w:numPr>
        <w:tabs>
          <w:tab w:pos="1800" w:val="left" w:leader="none"/>
          <w:tab w:pos="1802" w:val="left" w:leader="none"/>
        </w:tabs>
        <w:spacing w:line="170" w:lineRule="exact" w:before="91" w:after="0"/>
        <w:ind w:left="1801" w:right="0" w:hanging="794"/>
        <w:jc w:val="left"/>
        <w:rPr>
          <w:sz w:val="13"/>
        </w:rPr>
      </w:pPr>
      <w:r>
        <w:rPr>
          <w:spacing w:val="2"/>
          <w:sz w:val="13"/>
        </w:rPr>
        <w:t>Submission 115 </w:t>
      </w:r>
      <w:r>
        <w:rPr>
          <w:sz w:val="13"/>
        </w:rPr>
        <w:t>(Victoria</w:t>
      </w:r>
      <w:r>
        <w:rPr>
          <w:spacing w:val="-4"/>
          <w:sz w:val="13"/>
        </w:rPr>
        <w:t> </w:t>
      </w:r>
      <w:r>
        <w:rPr>
          <w:sz w:val="13"/>
        </w:rPr>
        <w:t>Police).</w:t>
      </w:r>
    </w:p>
    <w:p>
      <w:pPr>
        <w:pStyle w:val="ListParagraph"/>
        <w:numPr>
          <w:ilvl w:val="0"/>
          <w:numId w:val="15"/>
        </w:numPr>
        <w:tabs>
          <w:tab w:pos="1800" w:val="left" w:leader="none"/>
          <w:tab w:pos="1802" w:val="left" w:leader="none"/>
        </w:tabs>
        <w:spacing w:line="170" w:lineRule="exact" w:before="0" w:after="0"/>
        <w:ind w:left="1801" w:right="0" w:hanging="794"/>
        <w:jc w:val="left"/>
        <w:rPr>
          <w:sz w:val="13"/>
        </w:rPr>
      </w:pPr>
      <w:r>
        <w:rPr/>
        <w:pict>
          <v:shape style="position:absolute;margin-left:36pt;margin-top:-4.289850pt;width:14pt;height:14.1pt;mso-position-horizontal-relative:page;mso-position-vertical-relative:paragraph;z-index:3232" type="#_x0000_t202" filled="false" stroked="false">
            <v:textbox inset="0,0,0,0">
              <w:txbxContent>
                <w:p>
                  <w:pPr>
                    <w:spacing w:line="282" w:lineRule="exact" w:before="0"/>
                    <w:ind w:left="0" w:right="0" w:firstLine="0"/>
                    <w:jc w:val="left"/>
                    <w:rPr>
                      <w:b/>
                      <w:sz w:val="24"/>
                    </w:rPr>
                  </w:pPr>
                  <w:r>
                    <w:rPr>
                      <w:b/>
                      <w:color w:val="EA5B50"/>
                      <w:spacing w:val="-1"/>
                      <w:sz w:val="24"/>
                    </w:rPr>
                    <w:t>28</w:t>
                  </w:r>
                </w:p>
              </w:txbxContent>
            </v:textbox>
            <w10:wrap type="none"/>
          </v:shape>
        </w:pict>
      </w:r>
      <w:r>
        <w:rPr>
          <w:sz w:val="13"/>
        </w:rPr>
        <w:t>Ibid.</w:t>
      </w:r>
    </w:p>
    <w:p>
      <w:pPr>
        <w:spacing w:after="0" w:line="170" w:lineRule="exact"/>
        <w:jc w:val="left"/>
        <w:rPr>
          <w:sz w:val="13"/>
        </w:rPr>
        <w:sectPr>
          <w:pgSz w:w="11910" w:h="16840"/>
          <w:pgMar w:header="567" w:footer="0" w:top="860" w:bottom="280" w:left="580" w:right="540"/>
        </w:sectPr>
      </w:pPr>
    </w:p>
    <w:p>
      <w:pPr>
        <w:pStyle w:val="BodyText"/>
        <w:rPr>
          <w:sz w:val="11"/>
        </w:rPr>
      </w:pPr>
      <w:r>
        <w:rPr/>
        <w:pict>
          <v:rect style="position:absolute;margin-left:0pt;margin-top:0pt;width:595.276001pt;height:841.890015pt;mso-position-horizontal-relative:page;mso-position-vertical-relative:page;z-index:-94288" filled="true" fillcolor="#ea5b50" stroked="false">
            <v:fill type="solid"/>
            <w10:wrap type="none"/>
          </v:rect>
        </w:pict>
      </w:r>
    </w:p>
    <w:p>
      <w:pPr>
        <w:spacing w:line="688" w:lineRule="exact" w:before="0"/>
        <w:ind w:left="0" w:right="585" w:firstLine="0"/>
        <w:jc w:val="right"/>
        <w:rPr>
          <w:rFonts w:ascii="Raleway SemiBold"/>
          <w:b/>
          <w:sz w:val="50"/>
        </w:rPr>
      </w:pPr>
      <w:r>
        <w:rPr/>
        <w:pict>
          <v:shape style="position:absolute;margin-left:410.199707pt;margin-top:-3.3143pt;width:136.4pt;height:152.65pt;mso-position-horizontal-relative:page;mso-position-vertical-relative:paragraph;z-index:-94264" type="#_x0000_t202" filled="false" stroked="false">
            <v:textbox inset="0,0,0,0">
              <w:txbxContent>
                <w:p>
                  <w:pPr>
                    <w:spacing w:line="3052" w:lineRule="exact" w:before="0"/>
                    <w:ind w:left="0" w:right="0" w:firstLine="0"/>
                    <w:jc w:val="left"/>
                    <w:rPr>
                      <w:b/>
                      <w:sz w:val="260"/>
                    </w:rPr>
                  </w:pPr>
                  <w:r>
                    <w:rPr>
                      <w:b/>
                      <w:color w:val="FFFFFF"/>
                      <w:spacing w:val="-177"/>
                      <w:sz w:val="260"/>
                    </w:rPr>
                    <w:t>04</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spacing w:line="180" w:lineRule="auto" w:before="320"/>
        <w:ind w:left="1007" w:right="135" w:firstLine="0"/>
        <w:jc w:val="both"/>
        <w:rPr>
          <w:rFonts w:ascii="Raleway ExtraBold"/>
          <w:b/>
          <w:sz w:val="88"/>
        </w:rPr>
      </w:pPr>
      <w:r>
        <w:rPr>
          <w:rFonts w:ascii="Raleway ExtraBold"/>
          <w:b/>
          <w:color w:val="FFFFFF"/>
          <w:spacing w:val="-21"/>
          <w:sz w:val="88"/>
        </w:rPr>
        <w:t>How </w:t>
      </w:r>
      <w:r>
        <w:rPr>
          <w:rFonts w:ascii="Raleway ExtraBold"/>
          <w:b/>
          <w:color w:val="FFFFFF"/>
          <w:spacing w:val="-12"/>
          <w:sz w:val="88"/>
        </w:rPr>
        <w:t>can </w:t>
      </w:r>
      <w:r>
        <w:rPr>
          <w:rFonts w:ascii="Raleway ExtraBold"/>
          <w:b/>
          <w:color w:val="FFFFFF"/>
          <w:spacing w:val="-20"/>
          <w:sz w:val="88"/>
        </w:rPr>
        <w:t>police identify </w:t>
      </w:r>
      <w:r>
        <w:rPr>
          <w:rFonts w:ascii="Raleway ExtraBold"/>
          <w:b/>
          <w:color w:val="FFFFFF"/>
          <w:spacing w:val="-15"/>
          <w:sz w:val="88"/>
        </w:rPr>
        <w:t>the </w:t>
      </w:r>
      <w:r>
        <w:rPr>
          <w:rFonts w:ascii="Raleway ExtraBold"/>
          <w:b/>
          <w:color w:val="FFFFFF"/>
          <w:spacing w:val="-19"/>
          <w:sz w:val="88"/>
        </w:rPr>
        <w:t>risk </w:t>
      </w:r>
      <w:r>
        <w:rPr>
          <w:rFonts w:ascii="Raleway ExtraBold"/>
          <w:b/>
          <w:color w:val="FFFFFF"/>
          <w:spacing w:val="-13"/>
          <w:sz w:val="88"/>
        </w:rPr>
        <w:t>of </w:t>
      </w:r>
      <w:r>
        <w:rPr>
          <w:rFonts w:ascii="Raleway ExtraBold"/>
          <w:b/>
          <w:color w:val="FFFFFF"/>
          <w:spacing w:val="-20"/>
          <w:sz w:val="88"/>
        </w:rPr>
        <w:t>serious </w:t>
      </w:r>
      <w:r>
        <w:rPr>
          <w:rFonts w:ascii="Raleway ExtraBold"/>
          <w:b/>
          <w:color w:val="FFFFFF"/>
          <w:spacing w:val="-18"/>
          <w:sz w:val="88"/>
        </w:rPr>
        <w:t>harm </w:t>
      </w:r>
      <w:r>
        <w:rPr>
          <w:rFonts w:ascii="Raleway ExtraBold"/>
          <w:b/>
          <w:color w:val="FFFFFF"/>
          <w:spacing w:val="-12"/>
          <w:sz w:val="88"/>
        </w:rPr>
        <w:t>in </w:t>
      </w:r>
      <w:r>
        <w:rPr>
          <w:rFonts w:ascii="Raleway ExtraBold"/>
          <w:b/>
          <w:color w:val="FFFFFF"/>
          <w:spacing w:val="-21"/>
          <w:sz w:val="88"/>
        </w:rPr>
        <w:t>stalking </w:t>
      </w:r>
      <w:r>
        <w:rPr>
          <w:rFonts w:ascii="Raleway ExtraBold"/>
          <w:b/>
          <w:color w:val="FFFFFF"/>
          <w:spacing w:val="-25"/>
          <w:sz w:val="88"/>
        </w:rPr>
        <w:t>situations?</w:t>
      </w:r>
    </w:p>
    <w:p>
      <w:pPr>
        <w:pStyle w:val="BodyText"/>
        <w:rPr>
          <w:rFonts w:ascii="Raleway ExtraBold"/>
          <w:b/>
        </w:rPr>
      </w:pPr>
    </w:p>
    <w:p>
      <w:pPr>
        <w:pStyle w:val="BodyText"/>
        <w:rPr>
          <w:rFonts w:ascii="Raleway ExtraBold"/>
          <w:b/>
        </w:rPr>
      </w:pPr>
    </w:p>
    <w:p>
      <w:pPr>
        <w:pStyle w:val="BodyText"/>
        <w:spacing w:before="8"/>
        <w:rPr>
          <w:rFonts w:ascii="Raleway ExtraBold"/>
          <w:b/>
          <w:sz w:val="27"/>
        </w:rPr>
      </w:pPr>
    </w:p>
    <w:p>
      <w:pPr>
        <w:tabs>
          <w:tab w:pos="1574" w:val="left" w:leader="none"/>
        </w:tabs>
        <w:spacing w:before="48"/>
        <w:ind w:left="1007" w:right="0" w:firstLine="0"/>
        <w:jc w:val="left"/>
        <w:rPr>
          <w:b/>
          <w:sz w:val="24"/>
        </w:rPr>
      </w:pPr>
      <w:r>
        <w:rPr/>
        <w:pict>
          <v:line style="position:absolute;mso-position-horizontal-relative:page;mso-position-vertical-relative:paragraph;z-index:1208;mso-wrap-distance-left:0;mso-wrap-distance-right:0" from="79.370102pt,22.917303pt" to="104.882102pt,22.917303pt" stroked="true" strokeweight="2pt" strokecolor="#f4a997">
            <v:stroke dashstyle="solid"/>
            <w10:wrap type="topAndBottom"/>
          </v:line>
        </w:pict>
      </w:r>
      <w:hyperlink w:history="true" w:anchor="_bookmark18">
        <w:r>
          <w:rPr>
            <w:b/>
            <w:color w:val="FFFFFF"/>
            <w:sz w:val="24"/>
          </w:rPr>
          <w:t>30</w:t>
          <w:tab/>
          <w:t>Overview</w:t>
        </w:r>
      </w:hyperlink>
    </w:p>
    <w:p>
      <w:pPr>
        <w:tabs>
          <w:tab w:pos="1574" w:val="left" w:leader="none"/>
        </w:tabs>
        <w:spacing w:before="14"/>
        <w:ind w:left="1007" w:right="0" w:firstLine="0"/>
        <w:jc w:val="left"/>
        <w:rPr>
          <w:b/>
          <w:sz w:val="24"/>
        </w:rPr>
      </w:pPr>
      <w:hyperlink w:history="true" w:anchor="_bookmark18">
        <w:r>
          <w:rPr>
            <w:b/>
            <w:color w:val="FFFFFF"/>
            <w:sz w:val="24"/>
          </w:rPr>
          <w:t>30</w:t>
          <w:tab/>
          <w:t>Should a stalking–specific risk assessment tool be developed</w:t>
        </w:r>
        <w:r>
          <w:rPr>
            <w:b/>
            <w:color w:val="FFFFFF"/>
            <w:spacing w:val="-13"/>
            <w:sz w:val="24"/>
          </w:rPr>
          <w:t> </w:t>
        </w:r>
        <w:r>
          <w:rPr>
            <w:b/>
            <w:color w:val="FFFFFF"/>
            <w:sz w:val="24"/>
          </w:rPr>
          <w:t>for</w:t>
        </w:r>
      </w:hyperlink>
    </w:p>
    <w:p>
      <w:pPr>
        <w:spacing w:before="27"/>
        <w:ind w:left="1574" w:right="0" w:firstLine="0"/>
        <w:jc w:val="left"/>
        <w:rPr>
          <w:b/>
          <w:sz w:val="24"/>
        </w:rPr>
      </w:pPr>
      <w:r>
        <w:rPr/>
        <w:pict>
          <v:line style="position:absolute;mso-position-horizontal-relative:page;mso-position-vertical-relative:paragraph;z-index:1232;mso-wrap-distance-left:0;mso-wrap-distance-right:0" from="79.370102pt,21.867292pt" to="104.882102pt,21.867292pt" stroked="true" strokeweight="2pt" strokecolor="#f4a997">
            <v:stroke dashstyle="solid"/>
            <w10:wrap type="topAndBottom"/>
          </v:line>
        </w:pict>
      </w:r>
      <w:hyperlink w:history="true" w:anchor="_bookmark18">
        <w:r>
          <w:rPr>
            <w:b/>
            <w:color w:val="FFFFFF"/>
            <w:sz w:val="24"/>
          </w:rPr>
          <w:t>Victoria Police?</w:t>
        </w:r>
      </w:hyperlink>
    </w:p>
    <w:p>
      <w:pPr>
        <w:tabs>
          <w:tab w:pos="1574" w:val="left" w:leader="none"/>
        </w:tabs>
        <w:spacing w:before="14" w:after="57"/>
        <w:ind w:left="1007" w:right="0" w:firstLine="0"/>
        <w:jc w:val="left"/>
        <w:rPr>
          <w:b/>
          <w:sz w:val="24"/>
        </w:rPr>
      </w:pPr>
      <w:hyperlink w:history="true" w:anchor="_bookmark19">
        <w:r>
          <w:rPr>
            <w:b/>
            <w:color w:val="FFFFFF"/>
            <w:sz w:val="24"/>
          </w:rPr>
          <w:t>32</w:t>
          <w:tab/>
          <w:t>Actuarial risk assessment</w:t>
        </w:r>
        <w:r>
          <w:rPr>
            <w:b/>
            <w:color w:val="FFFFFF"/>
            <w:spacing w:val="-1"/>
            <w:sz w:val="24"/>
          </w:rPr>
          <w:t> </w:t>
        </w:r>
        <w:r>
          <w:rPr>
            <w:b/>
            <w:color w:val="FFFFFF"/>
            <w:sz w:val="24"/>
          </w:rPr>
          <w:t>tools</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16"/>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1280;mso-wrap-distance-left:0;mso-wrap-distance-right:0" from="79.370102pt,22.667299pt" to="104.882102pt,22.667299pt" stroked="true" strokeweight="2pt" strokecolor="#f4a997">
            <v:stroke dashstyle="solid"/>
            <w10:wrap type="topAndBottom"/>
          </v:line>
        </w:pict>
      </w:r>
      <w:hyperlink w:history="true" w:anchor="_bookmark20">
        <w:r>
          <w:rPr>
            <w:b/>
            <w:color w:val="FFFFFF"/>
            <w:sz w:val="24"/>
          </w:rPr>
          <w:t>Stalking–specific risk assessment</w:t>
        </w:r>
        <w:r>
          <w:rPr>
            <w:b/>
            <w:color w:val="FFFFFF"/>
            <w:spacing w:val="-2"/>
            <w:sz w:val="24"/>
          </w:rPr>
          <w:t> </w:t>
        </w:r>
        <w:r>
          <w:rPr>
            <w:b/>
            <w:color w:val="FFFFFF"/>
            <w:sz w:val="24"/>
          </w:rPr>
          <w:t>tools</w:t>
        </w:r>
      </w:hyperlink>
    </w:p>
    <w:p>
      <w:pPr>
        <w:pStyle w:val="ListParagraph"/>
        <w:numPr>
          <w:ilvl w:val="0"/>
          <w:numId w:val="16"/>
        </w:numPr>
        <w:tabs>
          <w:tab w:pos="1574" w:val="left" w:leader="none"/>
          <w:tab w:pos="1575" w:val="left" w:leader="none"/>
        </w:tabs>
        <w:spacing w:line="240" w:lineRule="auto" w:before="14" w:after="57"/>
        <w:ind w:left="1574" w:right="0" w:hanging="567"/>
        <w:jc w:val="left"/>
        <w:rPr>
          <w:b/>
          <w:sz w:val="24"/>
        </w:rPr>
      </w:pPr>
      <w:hyperlink w:history="true" w:anchor="_bookmark21">
        <w:r>
          <w:rPr>
            <w:b/>
            <w:color w:val="FFFFFF"/>
            <w:sz w:val="24"/>
          </w:rPr>
          <w:t>The ethical concerns of risk</w:t>
        </w:r>
        <w:r>
          <w:rPr>
            <w:b/>
            <w:color w:val="FFFFFF"/>
            <w:spacing w:val="-2"/>
            <w:sz w:val="24"/>
          </w:rPr>
          <w:t> </w:t>
        </w:r>
        <w:r>
          <w:rPr>
            <w:b/>
            <w:color w:val="FFFFFF"/>
            <w:sz w:val="24"/>
          </w:rPr>
          <w:t>assessment</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tabs>
          <w:tab w:pos="1574" w:val="left" w:leader="none"/>
        </w:tabs>
        <w:spacing w:before="43"/>
        <w:ind w:left="1007" w:right="0" w:firstLine="0"/>
        <w:jc w:val="left"/>
        <w:rPr>
          <w:b/>
          <w:sz w:val="24"/>
        </w:rPr>
      </w:pPr>
      <w:r>
        <w:rPr/>
        <w:pict>
          <v:line style="position:absolute;mso-position-horizontal-relative:page;mso-position-vertical-relative:paragraph;z-index:1328;mso-wrap-distance-left:0;mso-wrap-distance-right:0" from="79.370102pt,22.667299pt" to="104.882102pt,22.667299pt" stroked="true" strokeweight="2pt" strokecolor="#f4a997">
            <v:stroke dashstyle="solid"/>
            <w10:wrap type="topAndBottom"/>
          </v:line>
        </w:pict>
      </w:r>
      <w:hyperlink w:history="true" w:anchor="_bookmark22">
        <w:r>
          <w:rPr>
            <w:b/>
            <w:color w:val="FFFFFF"/>
            <w:sz w:val="24"/>
          </w:rPr>
          <w:t>38</w:t>
          <w:tab/>
          <w:t>The benefits of a risk screening</w:t>
        </w:r>
        <w:r>
          <w:rPr>
            <w:b/>
            <w:color w:val="FFFFFF"/>
            <w:spacing w:val="-3"/>
            <w:sz w:val="24"/>
          </w:rPr>
          <w:t> </w:t>
        </w:r>
        <w:r>
          <w:rPr>
            <w:b/>
            <w:color w:val="FFFFFF"/>
            <w:sz w:val="24"/>
          </w:rPr>
          <w:t>tool</w:t>
        </w:r>
      </w:hyperlink>
    </w:p>
    <w:p>
      <w:pPr>
        <w:tabs>
          <w:tab w:pos="1574" w:val="left" w:leader="none"/>
        </w:tabs>
        <w:spacing w:before="14" w:after="57"/>
        <w:ind w:left="1007" w:right="0" w:firstLine="0"/>
        <w:jc w:val="left"/>
        <w:rPr>
          <w:b/>
          <w:sz w:val="24"/>
        </w:rPr>
      </w:pPr>
      <w:hyperlink w:history="true" w:anchor="_bookmark23">
        <w:r>
          <w:rPr>
            <w:b/>
            <w:color w:val="FFFFFF"/>
            <w:sz w:val="24"/>
          </w:rPr>
          <w:t>40</w:t>
          <w:tab/>
          <w:t>The limitations of risk screening: reducing police</w:t>
        </w:r>
        <w:r>
          <w:rPr>
            <w:b/>
            <w:color w:val="FFFFFF"/>
            <w:spacing w:val="-8"/>
            <w:sz w:val="24"/>
          </w:rPr>
          <w:t> </w:t>
        </w:r>
        <w:r>
          <w:rPr>
            <w:b/>
            <w:color w:val="FFFFFF"/>
            <w:sz w:val="24"/>
          </w:rPr>
          <w:t>discretion</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spacing w:after="0" w:line="40" w:lineRule="exact"/>
        <w:rPr>
          <w:sz w:val="4"/>
        </w:rPr>
        <w:sectPr>
          <w:headerReference w:type="default" r:id="rId32"/>
          <w:headerReference w:type="even" r:id="rId33"/>
          <w:pgSz w:w="11910" w:h="16840"/>
          <w:pgMar w:header="0" w:footer="0" w:top="480" w:bottom="280" w:left="580" w:right="540"/>
        </w:sectPr>
      </w:pPr>
    </w:p>
    <w:p>
      <w:pPr>
        <w:pStyle w:val="BodyText"/>
        <w:rPr>
          <w:b/>
        </w:rPr>
      </w:pPr>
      <w:r>
        <w:rPr/>
        <w:pict>
          <v:rect style="position:absolute;margin-left:0pt;margin-top:99.213013pt;width:14.173pt;height:107.716pt;mso-position-horizontal-relative:page;mso-position-vertical-relative:page;z-index:3496" filled="true" fillcolor="#ea5b50" stroked="false">
            <v:fill type="solid"/>
            <w10:wrap type="none"/>
          </v:rect>
        </w:pict>
      </w:r>
    </w:p>
    <w:p>
      <w:pPr>
        <w:pStyle w:val="BodyText"/>
        <w:rPr>
          <w:b/>
        </w:rPr>
      </w:pPr>
    </w:p>
    <w:p>
      <w:pPr>
        <w:pStyle w:val="BodyText"/>
        <w:spacing w:before="8"/>
        <w:rPr>
          <w:b/>
          <w:sz w:val="24"/>
        </w:rPr>
      </w:pPr>
    </w:p>
    <w:p>
      <w:pPr>
        <w:pStyle w:val="ListParagraph"/>
        <w:numPr>
          <w:ilvl w:val="0"/>
          <w:numId w:val="7"/>
        </w:numPr>
        <w:tabs>
          <w:tab w:pos="871" w:val="left" w:leader="none"/>
        </w:tabs>
        <w:spacing w:line="184" w:lineRule="auto" w:before="129" w:after="0"/>
        <w:ind w:left="270" w:right="2344" w:firstLine="0"/>
        <w:jc w:val="both"/>
        <w:rPr>
          <w:rFonts w:ascii="Raleway ExtraBold"/>
          <w:b/>
          <w:sz w:val="56"/>
        </w:rPr>
      </w:pPr>
      <w:bookmarkStart w:name="4. How can police identify the risk of s" w:id="60"/>
      <w:bookmarkEnd w:id="60"/>
      <w:r>
        <w:rPr/>
      </w:r>
      <w:bookmarkStart w:name="Overview" w:id="61"/>
      <w:bookmarkEnd w:id="61"/>
      <w:r>
        <w:rPr/>
      </w:r>
      <w:bookmarkStart w:name="_bookmark18" w:id="62"/>
      <w:bookmarkEnd w:id="62"/>
      <w:r>
        <w:rPr/>
      </w:r>
      <w:bookmarkStart w:name="_bookmark18" w:id="63"/>
      <w:bookmarkEnd w:id="63"/>
      <w:r>
        <w:rPr>
          <w:rFonts w:ascii="Raleway ExtraBold"/>
          <w:b/>
          <w:color w:val="EA5B50"/>
          <w:spacing w:val="-6"/>
          <w:sz w:val="56"/>
        </w:rPr>
        <w:t>H</w:t>
      </w:r>
      <w:r>
        <w:rPr>
          <w:rFonts w:ascii="Raleway ExtraBold"/>
          <w:b/>
          <w:color w:val="EA5B50"/>
          <w:spacing w:val="-6"/>
          <w:sz w:val="56"/>
        </w:rPr>
        <w:t>ow </w:t>
      </w:r>
      <w:r>
        <w:rPr>
          <w:rFonts w:ascii="Raleway ExtraBold"/>
          <w:b/>
          <w:color w:val="EA5B50"/>
          <w:sz w:val="56"/>
        </w:rPr>
        <w:t>can </w:t>
      </w:r>
      <w:r>
        <w:rPr>
          <w:rFonts w:ascii="Raleway ExtraBold"/>
          <w:b/>
          <w:color w:val="EA5B50"/>
          <w:spacing w:val="-4"/>
          <w:sz w:val="56"/>
        </w:rPr>
        <w:t>police </w:t>
      </w:r>
      <w:r>
        <w:rPr>
          <w:rFonts w:ascii="Raleway ExtraBold"/>
          <w:b/>
          <w:color w:val="EA5B50"/>
          <w:spacing w:val="-3"/>
          <w:sz w:val="56"/>
        </w:rPr>
        <w:t>identify the </w:t>
      </w:r>
      <w:r>
        <w:rPr>
          <w:rFonts w:ascii="Raleway ExtraBold"/>
          <w:b/>
          <w:color w:val="EA5B50"/>
          <w:spacing w:val="-4"/>
          <w:sz w:val="56"/>
        </w:rPr>
        <w:t>risk </w:t>
      </w:r>
      <w:r>
        <w:rPr>
          <w:rFonts w:ascii="Raleway ExtraBold"/>
          <w:b/>
          <w:color w:val="EA5B50"/>
          <w:spacing w:val="-3"/>
          <w:sz w:val="56"/>
        </w:rPr>
        <w:t>of </w:t>
      </w:r>
      <w:r>
        <w:rPr>
          <w:rFonts w:ascii="Raleway ExtraBold"/>
          <w:b/>
          <w:color w:val="EA5B50"/>
          <w:spacing w:val="-4"/>
          <w:sz w:val="56"/>
        </w:rPr>
        <w:t>serious harm </w:t>
      </w:r>
      <w:r>
        <w:rPr>
          <w:rFonts w:ascii="Raleway ExtraBold"/>
          <w:b/>
          <w:color w:val="EA5B50"/>
          <w:sz w:val="56"/>
        </w:rPr>
        <w:t>in </w:t>
      </w:r>
      <w:r>
        <w:rPr>
          <w:rFonts w:ascii="Raleway ExtraBold"/>
          <w:b/>
          <w:color w:val="EA5B50"/>
          <w:spacing w:val="-4"/>
          <w:sz w:val="56"/>
        </w:rPr>
        <w:t>stalking </w:t>
      </w:r>
      <w:r>
        <w:rPr>
          <w:rFonts w:ascii="Raleway ExtraBold"/>
          <w:b/>
          <w:color w:val="EA5B50"/>
          <w:spacing w:val="-6"/>
          <w:sz w:val="56"/>
        </w:rPr>
        <w:t>situations?</w:t>
      </w:r>
    </w:p>
    <w:p>
      <w:pPr>
        <w:pStyle w:val="BodyText"/>
        <w:rPr>
          <w:rFonts w:ascii="Raleway ExtraBold"/>
          <w:b/>
          <w:sz w:val="66"/>
        </w:rPr>
      </w:pPr>
    </w:p>
    <w:p>
      <w:pPr>
        <w:pStyle w:val="BodyText"/>
        <w:spacing w:before="11"/>
        <w:rPr>
          <w:rFonts w:ascii="Raleway ExtraBold"/>
          <w:b/>
          <w:sz w:val="66"/>
        </w:rPr>
      </w:pPr>
    </w:p>
    <w:p>
      <w:pPr>
        <w:spacing w:before="0"/>
        <w:ind w:left="1007" w:right="0" w:firstLine="0"/>
        <w:jc w:val="left"/>
        <w:rPr>
          <w:rFonts w:ascii="Raleway ExtraBold"/>
          <w:b/>
          <w:sz w:val="28"/>
        </w:rPr>
      </w:pPr>
      <w:bookmarkStart w:name="Should a stalking–specific risk assessme" w:id="64"/>
      <w:bookmarkEnd w:id="64"/>
      <w:r>
        <w:rPr/>
      </w:r>
      <w:r>
        <w:rPr>
          <w:rFonts w:ascii="Raleway ExtraBold"/>
          <w:b/>
          <w:color w:val="EA5B50"/>
          <w:sz w:val="28"/>
        </w:rPr>
        <w:t>Overview</w:t>
      </w:r>
    </w:p>
    <w:p>
      <w:pPr>
        <w:pStyle w:val="ListParagraph"/>
        <w:numPr>
          <w:ilvl w:val="0"/>
          <w:numId w:val="17"/>
        </w:numPr>
        <w:tabs>
          <w:tab w:pos="1347" w:val="left" w:leader="none"/>
          <w:tab w:pos="1348" w:val="left" w:leader="none"/>
        </w:tabs>
        <w:spacing w:line="206" w:lineRule="auto" w:before="147" w:after="0"/>
        <w:ind w:left="1347" w:right="1073" w:hanging="340"/>
        <w:jc w:val="left"/>
        <w:rPr>
          <w:sz w:val="20"/>
        </w:rPr>
      </w:pPr>
      <w:r>
        <w:rPr>
          <w:sz w:val="20"/>
        </w:rPr>
        <w:t>A</w:t>
      </w:r>
      <w:r>
        <w:rPr>
          <w:spacing w:val="-8"/>
          <w:sz w:val="20"/>
        </w:rPr>
        <w:t> </w:t>
      </w:r>
      <w:r>
        <w:rPr>
          <w:spacing w:val="-4"/>
          <w:sz w:val="20"/>
        </w:rPr>
        <w:t>key</w:t>
      </w:r>
      <w:r>
        <w:rPr>
          <w:spacing w:val="-8"/>
          <w:sz w:val="20"/>
        </w:rPr>
        <w:t> </w:t>
      </w:r>
      <w:r>
        <w:rPr>
          <w:sz w:val="20"/>
        </w:rPr>
        <w:t>concern</w:t>
      </w:r>
      <w:r>
        <w:rPr>
          <w:spacing w:val="-8"/>
          <w:sz w:val="20"/>
        </w:rPr>
        <w:t> </w:t>
      </w:r>
      <w:r>
        <w:rPr>
          <w:sz w:val="20"/>
        </w:rPr>
        <w:t>in</w:t>
      </w:r>
      <w:r>
        <w:rPr>
          <w:spacing w:val="-8"/>
          <w:sz w:val="20"/>
        </w:rPr>
        <w:t> </w:t>
      </w:r>
      <w:r>
        <w:rPr>
          <w:sz w:val="20"/>
        </w:rPr>
        <w:t>this</w:t>
      </w:r>
      <w:r>
        <w:rPr>
          <w:spacing w:val="-8"/>
          <w:sz w:val="20"/>
        </w:rPr>
        <w:t> </w:t>
      </w:r>
      <w:r>
        <w:rPr>
          <w:sz w:val="20"/>
        </w:rPr>
        <w:t>inquiry</w:t>
      </w:r>
      <w:r>
        <w:rPr>
          <w:spacing w:val="-8"/>
          <w:sz w:val="20"/>
        </w:rPr>
        <w:t> </w:t>
      </w:r>
      <w:r>
        <w:rPr>
          <w:sz w:val="20"/>
        </w:rPr>
        <w:t>is</w:t>
      </w:r>
      <w:r>
        <w:rPr>
          <w:spacing w:val="-8"/>
          <w:sz w:val="20"/>
        </w:rPr>
        <w:t> </w:t>
      </w:r>
      <w:r>
        <w:rPr>
          <w:spacing w:val="-3"/>
          <w:sz w:val="20"/>
        </w:rPr>
        <w:t>how</w:t>
      </w:r>
      <w:r>
        <w:rPr>
          <w:spacing w:val="-8"/>
          <w:sz w:val="20"/>
        </w:rPr>
        <w:t> </w:t>
      </w:r>
      <w:r>
        <w:rPr>
          <w:sz w:val="20"/>
        </w:rPr>
        <w:t>police</w:t>
      </w:r>
      <w:r>
        <w:rPr>
          <w:spacing w:val="-7"/>
          <w:sz w:val="20"/>
        </w:rPr>
        <w:t> </w:t>
      </w:r>
      <w:r>
        <w:rPr>
          <w:sz w:val="20"/>
        </w:rPr>
        <w:t>can</w:t>
      </w:r>
      <w:r>
        <w:rPr>
          <w:spacing w:val="-8"/>
          <w:sz w:val="20"/>
        </w:rPr>
        <w:t> </w:t>
      </w:r>
      <w:r>
        <w:rPr>
          <w:sz w:val="20"/>
        </w:rPr>
        <w:t>identify</w:t>
      </w:r>
      <w:r>
        <w:rPr>
          <w:spacing w:val="-8"/>
          <w:sz w:val="20"/>
        </w:rPr>
        <w:t> </w:t>
      </w:r>
      <w:r>
        <w:rPr>
          <w:sz w:val="20"/>
        </w:rPr>
        <w:t>risk</w:t>
      </w:r>
      <w:r>
        <w:rPr>
          <w:spacing w:val="-8"/>
          <w:sz w:val="20"/>
        </w:rPr>
        <w:t> </w:t>
      </w:r>
      <w:r>
        <w:rPr>
          <w:sz w:val="20"/>
        </w:rPr>
        <w:t>of</w:t>
      </w:r>
      <w:r>
        <w:rPr>
          <w:spacing w:val="-8"/>
          <w:sz w:val="20"/>
        </w:rPr>
        <w:t> </w:t>
      </w:r>
      <w:r>
        <w:rPr>
          <w:sz w:val="20"/>
        </w:rPr>
        <w:t>serious</w:t>
      </w:r>
      <w:r>
        <w:rPr>
          <w:spacing w:val="-8"/>
          <w:sz w:val="20"/>
        </w:rPr>
        <w:t> </w:t>
      </w:r>
      <w:r>
        <w:rPr>
          <w:sz w:val="20"/>
        </w:rPr>
        <w:t>harm</w:t>
      </w:r>
      <w:r>
        <w:rPr>
          <w:spacing w:val="-8"/>
          <w:sz w:val="20"/>
        </w:rPr>
        <w:t> </w:t>
      </w:r>
      <w:r>
        <w:rPr>
          <w:spacing w:val="-5"/>
          <w:sz w:val="20"/>
        </w:rPr>
        <w:t>and/or</w:t>
      </w:r>
      <w:r>
        <w:rPr>
          <w:spacing w:val="-8"/>
          <w:sz w:val="20"/>
        </w:rPr>
        <w:t> </w:t>
      </w:r>
      <w:r>
        <w:rPr>
          <w:sz w:val="20"/>
        </w:rPr>
        <w:t>outcomes in stalking situations at the earliest</w:t>
      </w:r>
      <w:r>
        <w:rPr>
          <w:spacing w:val="-29"/>
          <w:sz w:val="20"/>
        </w:rPr>
        <w:t> </w:t>
      </w:r>
      <w:r>
        <w:rPr>
          <w:sz w:val="20"/>
        </w:rPr>
        <w:t>opportunity.</w:t>
      </w:r>
    </w:p>
    <w:p>
      <w:pPr>
        <w:pStyle w:val="ListParagraph"/>
        <w:numPr>
          <w:ilvl w:val="0"/>
          <w:numId w:val="17"/>
        </w:numPr>
        <w:tabs>
          <w:tab w:pos="1347" w:val="left" w:leader="none"/>
          <w:tab w:pos="1348" w:val="left" w:leader="none"/>
        </w:tabs>
        <w:spacing w:line="206" w:lineRule="auto" w:before="87" w:after="0"/>
        <w:ind w:left="1347" w:right="1342" w:hanging="340"/>
        <w:jc w:val="left"/>
        <w:rPr>
          <w:sz w:val="20"/>
        </w:rPr>
      </w:pPr>
      <w:r>
        <w:rPr>
          <w:sz w:val="20"/>
        </w:rPr>
        <w:t>This</w:t>
      </w:r>
      <w:r>
        <w:rPr>
          <w:spacing w:val="-8"/>
          <w:sz w:val="20"/>
        </w:rPr>
        <w:t> </w:t>
      </w:r>
      <w:r>
        <w:rPr>
          <w:spacing w:val="-3"/>
          <w:sz w:val="20"/>
        </w:rPr>
        <w:t>chapter</w:t>
      </w:r>
      <w:r>
        <w:rPr>
          <w:spacing w:val="-7"/>
          <w:sz w:val="20"/>
        </w:rPr>
        <w:t> </w:t>
      </w:r>
      <w:r>
        <w:rPr>
          <w:sz w:val="20"/>
        </w:rPr>
        <w:t>discusses</w:t>
      </w:r>
      <w:r>
        <w:rPr>
          <w:spacing w:val="-7"/>
          <w:sz w:val="20"/>
        </w:rPr>
        <w:t> </w:t>
      </w:r>
      <w:r>
        <w:rPr>
          <w:sz w:val="20"/>
        </w:rPr>
        <w:t>the</w:t>
      </w:r>
      <w:r>
        <w:rPr>
          <w:spacing w:val="-8"/>
          <w:sz w:val="20"/>
        </w:rPr>
        <w:t> </w:t>
      </w:r>
      <w:r>
        <w:rPr>
          <w:sz w:val="20"/>
        </w:rPr>
        <w:t>purpose</w:t>
      </w:r>
      <w:r>
        <w:rPr>
          <w:spacing w:val="-7"/>
          <w:sz w:val="20"/>
        </w:rPr>
        <w:t> </w:t>
      </w:r>
      <w:r>
        <w:rPr>
          <w:sz w:val="20"/>
        </w:rPr>
        <w:t>of</w:t>
      </w:r>
      <w:r>
        <w:rPr>
          <w:spacing w:val="-7"/>
          <w:sz w:val="20"/>
        </w:rPr>
        <w:t> </w:t>
      </w:r>
      <w:r>
        <w:rPr>
          <w:sz w:val="20"/>
        </w:rPr>
        <w:t>risk</w:t>
      </w:r>
      <w:r>
        <w:rPr>
          <w:spacing w:val="-7"/>
          <w:sz w:val="20"/>
        </w:rPr>
        <w:t> </w:t>
      </w:r>
      <w:r>
        <w:rPr>
          <w:sz w:val="20"/>
        </w:rPr>
        <w:t>assessment,</w:t>
      </w:r>
      <w:r>
        <w:rPr>
          <w:spacing w:val="-8"/>
          <w:sz w:val="20"/>
        </w:rPr>
        <w:t> </w:t>
      </w:r>
      <w:r>
        <w:rPr>
          <w:sz w:val="20"/>
        </w:rPr>
        <w:t>in</w:t>
      </w:r>
      <w:r>
        <w:rPr>
          <w:spacing w:val="-7"/>
          <w:sz w:val="20"/>
        </w:rPr>
        <w:t> </w:t>
      </w:r>
      <w:r>
        <w:rPr>
          <w:sz w:val="20"/>
        </w:rPr>
        <w:t>the</w:t>
      </w:r>
      <w:r>
        <w:rPr>
          <w:spacing w:val="-7"/>
          <w:sz w:val="20"/>
        </w:rPr>
        <w:t> </w:t>
      </w:r>
      <w:r>
        <w:rPr>
          <w:spacing w:val="-3"/>
          <w:sz w:val="20"/>
        </w:rPr>
        <w:t>context</w:t>
      </w:r>
      <w:r>
        <w:rPr>
          <w:spacing w:val="-7"/>
          <w:sz w:val="20"/>
        </w:rPr>
        <w:t> </w:t>
      </w:r>
      <w:r>
        <w:rPr>
          <w:sz w:val="20"/>
        </w:rPr>
        <w:t>of</w:t>
      </w:r>
      <w:r>
        <w:rPr>
          <w:spacing w:val="-8"/>
          <w:sz w:val="20"/>
        </w:rPr>
        <w:t> </w:t>
      </w:r>
      <w:r>
        <w:rPr>
          <w:sz w:val="20"/>
        </w:rPr>
        <w:t>stalking.</w:t>
      </w:r>
      <w:r>
        <w:rPr>
          <w:spacing w:val="-7"/>
          <w:sz w:val="20"/>
        </w:rPr>
        <w:t> </w:t>
      </w:r>
      <w:r>
        <w:rPr>
          <w:spacing w:val="-4"/>
          <w:sz w:val="20"/>
        </w:rPr>
        <w:t>Broadly, </w:t>
      </w:r>
      <w:r>
        <w:rPr>
          <w:sz w:val="20"/>
        </w:rPr>
        <w:t>the</w:t>
      </w:r>
      <w:r>
        <w:rPr>
          <w:spacing w:val="-5"/>
          <w:sz w:val="20"/>
        </w:rPr>
        <w:t> </w:t>
      </w:r>
      <w:r>
        <w:rPr>
          <w:sz w:val="20"/>
        </w:rPr>
        <w:t>purpose</w:t>
      </w:r>
      <w:r>
        <w:rPr>
          <w:spacing w:val="-5"/>
          <w:sz w:val="20"/>
        </w:rPr>
        <w:t> </w:t>
      </w:r>
      <w:r>
        <w:rPr>
          <w:sz w:val="20"/>
        </w:rPr>
        <w:t>of</w:t>
      </w:r>
      <w:r>
        <w:rPr>
          <w:spacing w:val="-4"/>
          <w:sz w:val="20"/>
        </w:rPr>
        <w:t> </w:t>
      </w:r>
      <w:r>
        <w:rPr>
          <w:sz w:val="20"/>
        </w:rPr>
        <w:t>risk</w:t>
      </w:r>
      <w:r>
        <w:rPr>
          <w:spacing w:val="-5"/>
          <w:sz w:val="20"/>
        </w:rPr>
        <w:t> </w:t>
      </w:r>
      <w:r>
        <w:rPr>
          <w:sz w:val="20"/>
        </w:rPr>
        <w:t>assessment</w:t>
      </w:r>
      <w:r>
        <w:rPr>
          <w:spacing w:val="-5"/>
          <w:sz w:val="20"/>
        </w:rPr>
        <w:t> </w:t>
      </w:r>
      <w:r>
        <w:rPr>
          <w:sz w:val="20"/>
        </w:rPr>
        <w:t>in</w:t>
      </w:r>
      <w:r>
        <w:rPr>
          <w:spacing w:val="-4"/>
          <w:sz w:val="20"/>
        </w:rPr>
        <w:t> </w:t>
      </w:r>
      <w:r>
        <w:rPr>
          <w:sz w:val="20"/>
        </w:rPr>
        <w:t>the</w:t>
      </w:r>
      <w:r>
        <w:rPr>
          <w:spacing w:val="-5"/>
          <w:sz w:val="20"/>
        </w:rPr>
        <w:t> </w:t>
      </w:r>
      <w:r>
        <w:rPr>
          <w:spacing w:val="-3"/>
          <w:sz w:val="20"/>
        </w:rPr>
        <w:t>context</w:t>
      </w:r>
      <w:r>
        <w:rPr>
          <w:spacing w:val="-4"/>
          <w:sz w:val="20"/>
        </w:rPr>
        <w:t> </w:t>
      </w:r>
      <w:r>
        <w:rPr>
          <w:sz w:val="20"/>
        </w:rPr>
        <w:t>of</w:t>
      </w:r>
      <w:r>
        <w:rPr>
          <w:spacing w:val="-5"/>
          <w:sz w:val="20"/>
        </w:rPr>
        <w:t> </w:t>
      </w:r>
      <w:r>
        <w:rPr>
          <w:sz w:val="20"/>
        </w:rPr>
        <w:t>stalking</w:t>
      </w:r>
      <w:r>
        <w:rPr>
          <w:spacing w:val="-5"/>
          <w:sz w:val="20"/>
        </w:rPr>
        <w:t> </w:t>
      </w:r>
      <w:r>
        <w:rPr>
          <w:sz w:val="20"/>
        </w:rPr>
        <w:t>is</w:t>
      </w:r>
      <w:r>
        <w:rPr>
          <w:spacing w:val="-4"/>
          <w:sz w:val="20"/>
        </w:rPr>
        <w:t> </w:t>
      </w:r>
      <w:r>
        <w:rPr>
          <w:spacing w:val="-3"/>
          <w:sz w:val="20"/>
        </w:rPr>
        <w:t>to:</w:t>
      </w:r>
    </w:p>
    <w:p>
      <w:pPr>
        <w:pStyle w:val="ListParagraph"/>
        <w:numPr>
          <w:ilvl w:val="1"/>
          <w:numId w:val="17"/>
        </w:numPr>
        <w:tabs>
          <w:tab w:pos="1687" w:val="left" w:leader="none"/>
          <w:tab w:pos="1688" w:val="left" w:leader="none"/>
        </w:tabs>
        <w:spacing w:line="240" w:lineRule="auto" w:before="55" w:after="0"/>
        <w:ind w:left="1687" w:right="0" w:hanging="340"/>
        <w:jc w:val="left"/>
        <w:rPr>
          <w:sz w:val="20"/>
        </w:rPr>
      </w:pPr>
      <w:r>
        <w:rPr>
          <w:sz w:val="20"/>
        </w:rPr>
        <w:t>assist in identifying whether stalking has already</w:t>
      </w:r>
      <w:r>
        <w:rPr>
          <w:spacing w:val="-34"/>
          <w:sz w:val="20"/>
        </w:rPr>
        <w:t> </w:t>
      </w:r>
      <w:r>
        <w:rPr>
          <w:sz w:val="20"/>
        </w:rPr>
        <w:t>occurred</w:t>
      </w:r>
    </w:p>
    <w:p>
      <w:pPr>
        <w:pStyle w:val="ListParagraph"/>
        <w:numPr>
          <w:ilvl w:val="1"/>
          <w:numId w:val="17"/>
        </w:numPr>
        <w:tabs>
          <w:tab w:pos="1687" w:val="left" w:leader="none"/>
          <w:tab w:pos="1688" w:val="left" w:leader="none"/>
        </w:tabs>
        <w:spacing w:line="240" w:lineRule="auto" w:before="48" w:after="0"/>
        <w:ind w:left="1687" w:right="0" w:hanging="340"/>
        <w:jc w:val="left"/>
        <w:rPr>
          <w:sz w:val="20"/>
        </w:rPr>
      </w:pPr>
      <w:r>
        <w:rPr>
          <w:sz w:val="20"/>
        </w:rPr>
        <w:t>assess</w:t>
      </w:r>
      <w:r>
        <w:rPr>
          <w:spacing w:val="-6"/>
          <w:sz w:val="20"/>
        </w:rPr>
        <w:t> </w:t>
      </w:r>
      <w:r>
        <w:rPr>
          <w:sz w:val="20"/>
        </w:rPr>
        <w:t>if</w:t>
      </w:r>
      <w:r>
        <w:rPr>
          <w:spacing w:val="-5"/>
          <w:sz w:val="20"/>
        </w:rPr>
        <w:t> </w:t>
      </w:r>
      <w:r>
        <w:rPr>
          <w:sz w:val="20"/>
        </w:rPr>
        <w:t>existing</w:t>
      </w:r>
      <w:r>
        <w:rPr>
          <w:spacing w:val="-5"/>
          <w:sz w:val="20"/>
        </w:rPr>
        <w:t> </w:t>
      </w:r>
      <w:r>
        <w:rPr>
          <w:sz w:val="20"/>
        </w:rPr>
        <w:t>non-criminal</w:t>
      </w:r>
      <w:r>
        <w:rPr>
          <w:spacing w:val="-6"/>
          <w:sz w:val="20"/>
        </w:rPr>
        <w:t> </w:t>
      </w:r>
      <w:r>
        <w:rPr>
          <w:sz w:val="20"/>
        </w:rPr>
        <w:t>behaviour</w:t>
      </w:r>
      <w:r>
        <w:rPr>
          <w:spacing w:val="-5"/>
          <w:sz w:val="20"/>
        </w:rPr>
        <w:t> </w:t>
      </w:r>
      <w:r>
        <w:rPr>
          <w:spacing w:val="-3"/>
          <w:sz w:val="20"/>
        </w:rPr>
        <w:t>may</w:t>
      </w:r>
      <w:r>
        <w:rPr>
          <w:spacing w:val="-5"/>
          <w:sz w:val="20"/>
        </w:rPr>
        <w:t> </w:t>
      </w:r>
      <w:r>
        <w:rPr>
          <w:sz w:val="20"/>
        </w:rPr>
        <w:t>escalate</w:t>
      </w:r>
      <w:r>
        <w:rPr>
          <w:spacing w:val="-5"/>
          <w:sz w:val="20"/>
        </w:rPr>
        <w:t> </w:t>
      </w:r>
      <w:r>
        <w:rPr>
          <w:sz w:val="20"/>
        </w:rPr>
        <w:t>to</w:t>
      </w:r>
      <w:r>
        <w:rPr>
          <w:spacing w:val="-6"/>
          <w:sz w:val="20"/>
        </w:rPr>
        <w:t> </w:t>
      </w:r>
      <w:r>
        <w:rPr>
          <w:sz w:val="20"/>
        </w:rPr>
        <w:t>actual</w:t>
      </w:r>
      <w:r>
        <w:rPr>
          <w:spacing w:val="-5"/>
          <w:sz w:val="20"/>
        </w:rPr>
        <w:t> </w:t>
      </w:r>
      <w:r>
        <w:rPr>
          <w:sz w:val="20"/>
        </w:rPr>
        <w:t>stalking</w:t>
      </w:r>
    </w:p>
    <w:p>
      <w:pPr>
        <w:pStyle w:val="ListParagraph"/>
        <w:numPr>
          <w:ilvl w:val="1"/>
          <w:numId w:val="17"/>
        </w:numPr>
        <w:tabs>
          <w:tab w:pos="1687" w:val="left" w:leader="none"/>
          <w:tab w:pos="1688" w:val="left" w:leader="none"/>
        </w:tabs>
        <w:spacing w:line="240" w:lineRule="auto" w:before="47" w:after="0"/>
        <w:ind w:left="1687" w:right="0" w:hanging="340"/>
        <w:jc w:val="left"/>
        <w:rPr>
          <w:sz w:val="20"/>
        </w:rPr>
      </w:pPr>
      <w:r>
        <w:rPr>
          <w:sz w:val="20"/>
        </w:rPr>
        <w:t>assist in prioritising limited </w:t>
      </w:r>
      <w:r>
        <w:rPr>
          <w:spacing w:val="-3"/>
          <w:sz w:val="20"/>
        </w:rPr>
        <w:t>investigative</w:t>
      </w:r>
      <w:r>
        <w:rPr>
          <w:spacing w:val="-21"/>
          <w:sz w:val="20"/>
        </w:rPr>
        <w:t> </w:t>
      </w:r>
      <w:r>
        <w:rPr>
          <w:spacing w:val="-3"/>
          <w:sz w:val="20"/>
        </w:rPr>
        <w:t>resources</w:t>
      </w:r>
    </w:p>
    <w:p>
      <w:pPr>
        <w:pStyle w:val="ListParagraph"/>
        <w:numPr>
          <w:ilvl w:val="1"/>
          <w:numId w:val="17"/>
        </w:numPr>
        <w:tabs>
          <w:tab w:pos="1687" w:val="left" w:leader="none"/>
          <w:tab w:pos="1688" w:val="left" w:leader="none"/>
        </w:tabs>
        <w:spacing w:line="240" w:lineRule="auto" w:before="48" w:after="0"/>
        <w:ind w:left="1687" w:right="0" w:hanging="340"/>
        <w:jc w:val="left"/>
        <w:rPr>
          <w:sz w:val="20"/>
        </w:rPr>
      </w:pPr>
      <w:r>
        <w:rPr>
          <w:sz w:val="20"/>
        </w:rPr>
        <w:t>assess</w:t>
      </w:r>
      <w:r>
        <w:rPr>
          <w:spacing w:val="-5"/>
          <w:sz w:val="20"/>
        </w:rPr>
        <w:t> </w:t>
      </w:r>
      <w:r>
        <w:rPr>
          <w:sz w:val="20"/>
        </w:rPr>
        <w:t>the</w:t>
      </w:r>
      <w:r>
        <w:rPr>
          <w:spacing w:val="-4"/>
          <w:sz w:val="20"/>
        </w:rPr>
        <w:t> </w:t>
      </w:r>
      <w:r>
        <w:rPr>
          <w:sz w:val="20"/>
        </w:rPr>
        <w:t>degree</w:t>
      </w:r>
      <w:r>
        <w:rPr>
          <w:spacing w:val="-5"/>
          <w:sz w:val="20"/>
        </w:rPr>
        <w:t> </w:t>
      </w:r>
      <w:r>
        <w:rPr>
          <w:sz w:val="20"/>
        </w:rPr>
        <w:t>or</w:t>
      </w:r>
      <w:r>
        <w:rPr>
          <w:spacing w:val="-4"/>
          <w:sz w:val="20"/>
        </w:rPr>
        <w:t> </w:t>
      </w:r>
      <w:r>
        <w:rPr>
          <w:sz w:val="20"/>
        </w:rPr>
        <w:t>type</w:t>
      </w:r>
      <w:r>
        <w:rPr>
          <w:spacing w:val="-4"/>
          <w:sz w:val="20"/>
        </w:rPr>
        <w:t> </w:t>
      </w:r>
      <w:r>
        <w:rPr>
          <w:sz w:val="20"/>
        </w:rPr>
        <w:t>of</w:t>
      </w:r>
      <w:r>
        <w:rPr>
          <w:spacing w:val="-5"/>
          <w:sz w:val="20"/>
        </w:rPr>
        <w:t> </w:t>
      </w:r>
      <w:r>
        <w:rPr>
          <w:sz w:val="20"/>
        </w:rPr>
        <w:t>support</w:t>
      </w:r>
      <w:r>
        <w:rPr>
          <w:spacing w:val="-4"/>
          <w:sz w:val="20"/>
        </w:rPr>
        <w:t> </w:t>
      </w:r>
      <w:r>
        <w:rPr>
          <w:sz w:val="20"/>
        </w:rPr>
        <w:t>or</w:t>
      </w:r>
      <w:r>
        <w:rPr>
          <w:spacing w:val="-4"/>
          <w:sz w:val="20"/>
        </w:rPr>
        <w:t> </w:t>
      </w:r>
      <w:r>
        <w:rPr>
          <w:spacing w:val="-3"/>
          <w:sz w:val="20"/>
        </w:rPr>
        <w:t>protection</w:t>
      </w:r>
      <w:r>
        <w:rPr>
          <w:spacing w:val="-5"/>
          <w:sz w:val="20"/>
        </w:rPr>
        <w:t> </w:t>
      </w:r>
      <w:r>
        <w:rPr>
          <w:sz w:val="20"/>
        </w:rPr>
        <w:t>a</w:t>
      </w:r>
      <w:r>
        <w:rPr>
          <w:spacing w:val="-4"/>
          <w:sz w:val="20"/>
        </w:rPr>
        <w:t> </w:t>
      </w:r>
      <w:r>
        <w:rPr>
          <w:sz w:val="20"/>
        </w:rPr>
        <w:t>victim</w:t>
      </w:r>
      <w:r>
        <w:rPr>
          <w:spacing w:val="-4"/>
          <w:sz w:val="20"/>
        </w:rPr>
        <w:t> </w:t>
      </w:r>
      <w:r>
        <w:rPr>
          <w:spacing w:val="-3"/>
          <w:sz w:val="20"/>
        </w:rPr>
        <w:t>may</w:t>
      </w:r>
      <w:r>
        <w:rPr>
          <w:spacing w:val="-5"/>
          <w:sz w:val="20"/>
        </w:rPr>
        <w:t> </w:t>
      </w:r>
      <w:r>
        <w:rPr>
          <w:sz w:val="20"/>
        </w:rPr>
        <w:t>need</w:t>
      </w:r>
    </w:p>
    <w:p>
      <w:pPr>
        <w:pStyle w:val="ListParagraph"/>
        <w:numPr>
          <w:ilvl w:val="1"/>
          <w:numId w:val="17"/>
        </w:numPr>
        <w:tabs>
          <w:tab w:pos="1687" w:val="left" w:leader="none"/>
          <w:tab w:pos="1688" w:val="left" w:leader="none"/>
        </w:tabs>
        <w:spacing w:line="240" w:lineRule="auto" w:before="47" w:after="0"/>
        <w:ind w:left="1687" w:right="0" w:hanging="340"/>
        <w:jc w:val="left"/>
        <w:rPr>
          <w:sz w:val="20"/>
        </w:rPr>
      </w:pPr>
      <w:r>
        <w:rPr>
          <w:sz w:val="20"/>
        </w:rPr>
        <w:t>be</w:t>
      </w:r>
      <w:r>
        <w:rPr>
          <w:spacing w:val="-6"/>
          <w:sz w:val="20"/>
        </w:rPr>
        <w:t> </w:t>
      </w:r>
      <w:r>
        <w:rPr>
          <w:sz w:val="20"/>
        </w:rPr>
        <w:t>used</w:t>
      </w:r>
      <w:r>
        <w:rPr>
          <w:spacing w:val="-6"/>
          <w:sz w:val="20"/>
        </w:rPr>
        <w:t> </w:t>
      </w:r>
      <w:r>
        <w:rPr>
          <w:spacing w:val="-3"/>
          <w:sz w:val="20"/>
        </w:rPr>
        <w:t>for</w:t>
      </w:r>
      <w:r>
        <w:rPr>
          <w:spacing w:val="-5"/>
          <w:sz w:val="20"/>
        </w:rPr>
        <w:t> </w:t>
      </w:r>
      <w:r>
        <w:rPr>
          <w:sz w:val="20"/>
        </w:rPr>
        <w:t>bail</w:t>
      </w:r>
      <w:r>
        <w:rPr>
          <w:spacing w:val="-6"/>
          <w:sz w:val="20"/>
        </w:rPr>
        <w:t> </w:t>
      </w:r>
      <w:r>
        <w:rPr>
          <w:sz w:val="20"/>
        </w:rPr>
        <w:t>and</w:t>
      </w:r>
      <w:r>
        <w:rPr>
          <w:spacing w:val="-5"/>
          <w:sz w:val="20"/>
        </w:rPr>
        <w:t> </w:t>
      </w:r>
      <w:r>
        <w:rPr>
          <w:sz w:val="20"/>
        </w:rPr>
        <w:t>sentencing</w:t>
      </w:r>
      <w:r>
        <w:rPr>
          <w:spacing w:val="-6"/>
          <w:sz w:val="20"/>
        </w:rPr>
        <w:t> </w:t>
      </w:r>
      <w:r>
        <w:rPr>
          <w:sz w:val="20"/>
        </w:rPr>
        <w:t>purposes</w:t>
      </w:r>
      <w:r>
        <w:rPr>
          <w:spacing w:val="-5"/>
          <w:sz w:val="20"/>
        </w:rPr>
        <w:t> </w:t>
      </w:r>
      <w:r>
        <w:rPr>
          <w:sz w:val="20"/>
        </w:rPr>
        <w:t>(including</w:t>
      </w:r>
      <w:r>
        <w:rPr>
          <w:spacing w:val="-6"/>
          <w:sz w:val="20"/>
        </w:rPr>
        <w:t> </w:t>
      </w:r>
      <w:r>
        <w:rPr>
          <w:spacing w:val="-3"/>
          <w:sz w:val="20"/>
        </w:rPr>
        <w:t>appropriate</w:t>
      </w:r>
      <w:r>
        <w:rPr>
          <w:spacing w:val="-6"/>
          <w:sz w:val="20"/>
        </w:rPr>
        <w:t> </w:t>
      </w:r>
      <w:r>
        <w:rPr>
          <w:sz w:val="20"/>
        </w:rPr>
        <w:t>rehabilitation</w:t>
      </w:r>
      <w:r>
        <w:rPr>
          <w:spacing w:val="-6"/>
          <w:sz w:val="20"/>
        </w:rPr>
        <w:t> </w:t>
      </w:r>
      <w:r>
        <w:rPr>
          <w:spacing w:val="-3"/>
          <w:sz w:val="20"/>
        </w:rPr>
        <w:t>measures)</w:t>
      </w:r>
    </w:p>
    <w:p>
      <w:pPr>
        <w:pStyle w:val="ListParagraph"/>
        <w:numPr>
          <w:ilvl w:val="1"/>
          <w:numId w:val="17"/>
        </w:numPr>
        <w:tabs>
          <w:tab w:pos="1687" w:val="left" w:leader="none"/>
          <w:tab w:pos="1688" w:val="left" w:leader="none"/>
        </w:tabs>
        <w:spacing w:line="240" w:lineRule="auto" w:before="48" w:after="0"/>
        <w:ind w:left="1687" w:right="0" w:hanging="340"/>
        <w:jc w:val="left"/>
        <w:rPr>
          <w:sz w:val="20"/>
        </w:rPr>
      </w:pPr>
      <w:r>
        <w:rPr>
          <w:sz w:val="20"/>
        </w:rPr>
        <w:t>assist in understanding the likelihood of stalking</w:t>
      </w:r>
      <w:r>
        <w:rPr>
          <w:spacing w:val="-34"/>
          <w:sz w:val="20"/>
        </w:rPr>
        <w:t> </w:t>
      </w:r>
      <w:r>
        <w:rPr>
          <w:sz w:val="20"/>
        </w:rPr>
        <w:t>recidivism.</w:t>
      </w:r>
    </w:p>
    <w:p>
      <w:pPr>
        <w:pStyle w:val="ListParagraph"/>
        <w:numPr>
          <w:ilvl w:val="0"/>
          <w:numId w:val="17"/>
        </w:numPr>
        <w:tabs>
          <w:tab w:pos="1347" w:val="left" w:leader="none"/>
          <w:tab w:pos="1348" w:val="left" w:leader="none"/>
        </w:tabs>
        <w:spacing w:line="240" w:lineRule="auto" w:before="47" w:after="0"/>
        <w:ind w:left="1347" w:right="0" w:hanging="340"/>
        <w:jc w:val="left"/>
        <w:rPr>
          <w:sz w:val="20"/>
        </w:rPr>
      </w:pPr>
      <w:r>
        <w:rPr>
          <w:sz w:val="20"/>
        </w:rPr>
        <w:t>This</w:t>
      </w:r>
      <w:r>
        <w:rPr>
          <w:spacing w:val="-5"/>
          <w:sz w:val="20"/>
        </w:rPr>
        <w:t> </w:t>
      </w:r>
      <w:r>
        <w:rPr>
          <w:spacing w:val="-3"/>
          <w:sz w:val="20"/>
        </w:rPr>
        <w:t>chapter</w:t>
      </w:r>
      <w:r>
        <w:rPr>
          <w:spacing w:val="-5"/>
          <w:sz w:val="20"/>
        </w:rPr>
        <w:t> </w:t>
      </w:r>
      <w:r>
        <w:rPr>
          <w:sz w:val="20"/>
        </w:rPr>
        <w:t>considers</w:t>
      </w:r>
      <w:r>
        <w:rPr>
          <w:spacing w:val="-5"/>
          <w:sz w:val="20"/>
        </w:rPr>
        <w:t> </w:t>
      </w:r>
      <w:r>
        <w:rPr>
          <w:sz w:val="20"/>
        </w:rPr>
        <w:t>the</w:t>
      </w:r>
      <w:r>
        <w:rPr>
          <w:spacing w:val="-5"/>
          <w:sz w:val="20"/>
        </w:rPr>
        <w:t> </w:t>
      </w:r>
      <w:r>
        <w:rPr>
          <w:sz w:val="20"/>
        </w:rPr>
        <w:t>benefits</w:t>
      </w:r>
      <w:r>
        <w:rPr>
          <w:spacing w:val="-5"/>
          <w:sz w:val="20"/>
        </w:rPr>
        <w:t> </w:t>
      </w:r>
      <w:r>
        <w:rPr>
          <w:sz w:val="20"/>
        </w:rPr>
        <w:t>and</w:t>
      </w:r>
      <w:r>
        <w:rPr>
          <w:spacing w:val="-5"/>
          <w:sz w:val="20"/>
        </w:rPr>
        <w:t> </w:t>
      </w:r>
      <w:r>
        <w:rPr>
          <w:sz w:val="20"/>
        </w:rPr>
        <w:t>limitations</w:t>
      </w:r>
      <w:r>
        <w:rPr>
          <w:spacing w:val="-5"/>
          <w:sz w:val="20"/>
        </w:rPr>
        <w:t> </w:t>
      </w:r>
      <w:r>
        <w:rPr>
          <w:sz w:val="20"/>
        </w:rPr>
        <w:t>of</w:t>
      </w:r>
      <w:r>
        <w:rPr>
          <w:spacing w:val="-5"/>
          <w:sz w:val="20"/>
        </w:rPr>
        <w:t> </w:t>
      </w:r>
      <w:r>
        <w:rPr>
          <w:sz w:val="20"/>
        </w:rPr>
        <w:t>risk</w:t>
      </w:r>
      <w:r>
        <w:rPr>
          <w:spacing w:val="-5"/>
          <w:sz w:val="20"/>
        </w:rPr>
        <w:t> </w:t>
      </w:r>
      <w:r>
        <w:rPr>
          <w:sz w:val="20"/>
        </w:rPr>
        <w:t>assessment</w:t>
      </w:r>
      <w:r>
        <w:rPr>
          <w:spacing w:val="-5"/>
          <w:sz w:val="20"/>
        </w:rPr>
        <w:t> </w:t>
      </w:r>
      <w:r>
        <w:rPr>
          <w:sz w:val="20"/>
        </w:rPr>
        <w:t>tools.</w:t>
      </w:r>
    </w:p>
    <w:p>
      <w:pPr>
        <w:pStyle w:val="ListParagraph"/>
        <w:numPr>
          <w:ilvl w:val="0"/>
          <w:numId w:val="17"/>
        </w:numPr>
        <w:tabs>
          <w:tab w:pos="1347" w:val="left" w:leader="none"/>
          <w:tab w:pos="1348" w:val="left" w:leader="none"/>
        </w:tabs>
        <w:spacing w:line="206" w:lineRule="auto" w:before="80" w:after="0"/>
        <w:ind w:left="1347" w:right="1169" w:hanging="340"/>
        <w:jc w:val="left"/>
        <w:rPr>
          <w:sz w:val="20"/>
        </w:rPr>
      </w:pPr>
      <w:r>
        <w:rPr>
          <w:sz w:val="20"/>
        </w:rPr>
        <w:t>There</w:t>
      </w:r>
      <w:r>
        <w:rPr>
          <w:spacing w:val="-13"/>
          <w:sz w:val="20"/>
        </w:rPr>
        <w:t> </w:t>
      </w:r>
      <w:r>
        <w:rPr>
          <w:sz w:val="20"/>
        </w:rPr>
        <w:t>was</w:t>
      </w:r>
      <w:r>
        <w:rPr>
          <w:spacing w:val="-12"/>
          <w:sz w:val="20"/>
        </w:rPr>
        <w:t> </w:t>
      </w:r>
      <w:r>
        <w:rPr>
          <w:sz w:val="20"/>
        </w:rPr>
        <w:t>disagreement</w:t>
      </w:r>
      <w:r>
        <w:rPr>
          <w:spacing w:val="-13"/>
          <w:sz w:val="20"/>
        </w:rPr>
        <w:t> </w:t>
      </w:r>
      <w:r>
        <w:rPr>
          <w:sz w:val="20"/>
        </w:rPr>
        <w:t>among</w:t>
      </w:r>
      <w:r>
        <w:rPr>
          <w:spacing w:val="-12"/>
          <w:sz w:val="20"/>
        </w:rPr>
        <w:t> </w:t>
      </w:r>
      <w:r>
        <w:rPr>
          <w:sz w:val="20"/>
        </w:rPr>
        <w:t>stakeholders</w:t>
      </w:r>
      <w:r>
        <w:rPr>
          <w:spacing w:val="-13"/>
          <w:sz w:val="20"/>
        </w:rPr>
        <w:t> </w:t>
      </w:r>
      <w:r>
        <w:rPr>
          <w:sz w:val="20"/>
        </w:rPr>
        <w:t>in</w:t>
      </w:r>
      <w:r>
        <w:rPr>
          <w:spacing w:val="-12"/>
          <w:sz w:val="20"/>
        </w:rPr>
        <w:t> </w:t>
      </w:r>
      <w:r>
        <w:rPr>
          <w:sz w:val="20"/>
        </w:rPr>
        <w:t>consultations</w:t>
      </w:r>
      <w:r>
        <w:rPr>
          <w:spacing w:val="-13"/>
          <w:sz w:val="20"/>
        </w:rPr>
        <w:t> </w:t>
      </w:r>
      <w:r>
        <w:rPr>
          <w:spacing w:val="-3"/>
          <w:sz w:val="20"/>
        </w:rPr>
        <w:t>we</w:t>
      </w:r>
      <w:r>
        <w:rPr>
          <w:spacing w:val="-12"/>
          <w:sz w:val="20"/>
        </w:rPr>
        <w:t> </w:t>
      </w:r>
      <w:r>
        <w:rPr>
          <w:sz w:val="20"/>
        </w:rPr>
        <w:t>held,</w:t>
      </w:r>
      <w:r>
        <w:rPr>
          <w:spacing w:val="-12"/>
          <w:sz w:val="20"/>
        </w:rPr>
        <w:t> </w:t>
      </w:r>
      <w:r>
        <w:rPr>
          <w:sz w:val="20"/>
        </w:rPr>
        <w:t>and</w:t>
      </w:r>
      <w:r>
        <w:rPr>
          <w:spacing w:val="-13"/>
          <w:sz w:val="20"/>
        </w:rPr>
        <w:t> </w:t>
      </w:r>
      <w:r>
        <w:rPr>
          <w:sz w:val="20"/>
        </w:rPr>
        <w:t>in</w:t>
      </w:r>
      <w:r>
        <w:rPr>
          <w:spacing w:val="-12"/>
          <w:sz w:val="20"/>
        </w:rPr>
        <w:t> </w:t>
      </w:r>
      <w:r>
        <w:rPr>
          <w:sz w:val="20"/>
        </w:rPr>
        <w:t>submissions </w:t>
      </w:r>
      <w:r>
        <w:rPr>
          <w:spacing w:val="-3"/>
          <w:sz w:val="20"/>
        </w:rPr>
        <w:t>received, </w:t>
      </w:r>
      <w:r>
        <w:rPr>
          <w:sz w:val="20"/>
        </w:rPr>
        <w:t>about whether or not a stalking–specific risk assessment tool should be </w:t>
      </w:r>
      <w:r>
        <w:rPr>
          <w:spacing w:val="-3"/>
          <w:sz w:val="20"/>
        </w:rPr>
        <w:t>developed for </w:t>
      </w:r>
      <w:r>
        <w:rPr>
          <w:sz w:val="20"/>
        </w:rPr>
        <w:t>Victoria</w:t>
      </w:r>
      <w:r>
        <w:rPr>
          <w:spacing w:val="-7"/>
          <w:sz w:val="20"/>
        </w:rPr>
        <w:t> </w:t>
      </w:r>
      <w:r>
        <w:rPr>
          <w:sz w:val="20"/>
        </w:rPr>
        <w:t>Police.</w:t>
      </w:r>
    </w:p>
    <w:p>
      <w:pPr>
        <w:pStyle w:val="ListParagraph"/>
        <w:numPr>
          <w:ilvl w:val="0"/>
          <w:numId w:val="17"/>
        </w:numPr>
        <w:tabs>
          <w:tab w:pos="1347" w:val="left" w:leader="none"/>
          <w:tab w:pos="1348" w:val="left" w:leader="none"/>
        </w:tabs>
        <w:spacing w:line="259" w:lineRule="exact" w:before="56" w:after="0"/>
        <w:ind w:left="1347" w:right="0" w:hanging="340"/>
        <w:jc w:val="left"/>
        <w:rPr>
          <w:sz w:val="20"/>
        </w:rPr>
      </w:pPr>
      <w:r>
        <w:rPr>
          <w:spacing w:val="-6"/>
          <w:sz w:val="20"/>
        </w:rPr>
        <w:t>We</w:t>
      </w:r>
      <w:r>
        <w:rPr>
          <w:spacing w:val="-7"/>
          <w:sz w:val="20"/>
        </w:rPr>
        <w:t> </w:t>
      </w:r>
      <w:r>
        <w:rPr>
          <w:sz w:val="20"/>
        </w:rPr>
        <w:t>heard</w:t>
      </w:r>
      <w:r>
        <w:rPr>
          <w:spacing w:val="-7"/>
          <w:sz w:val="20"/>
        </w:rPr>
        <w:t> </w:t>
      </w:r>
      <w:r>
        <w:rPr>
          <w:sz w:val="20"/>
        </w:rPr>
        <w:t>that</w:t>
      </w:r>
      <w:r>
        <w:rPr>
          <w:spacing w:val="-6"/>
          <w:sz w:val="20"/>
        </w:rPr>
        <w:t> </w:t>
      </w:r>
      <w:r>
        <w:rPr>
          <w:sz w:val="20"/>
        </w:rPr>
        <w:t>there</w:t>
      </w:r>
      <w:r>
        <w:rPr>
          <w:spacing w:val="-7"/>
          <w:sz w:val="20"/>
        </w:rPr>
        <w:t> </w:t>
      </w:r>
      <w:r>
        <w:rPr>
          <w:spacing w:val="-3"/>
          <w:sz w:val="20"/>
        </w:rPr>
        <w:t>are</w:t>
      </w:r>
      <w:r>
        <w:rPr>
          <w:spacing w:val="-6"/>
          <w:sz w:val="20"/>
        </w:rPr>
        <w:t> </w:t>
      </w:r>
      <w:r>
        <w:rPr>
          <w:sz w:val="20"/>
        </w:rPr>
        <w:t>two</w:t>
      </w:r>
      <w:r>
        <w:rPr>
          <w:spacing w:val="-7"/>
          <w:sz w:val="20"/>
        </w:rPr>
        <w:t> </w:t>
      </w:r>
      <w:r>
        <w:rPr>
          <w:sz w:val="20"/>
        </w:rPr>
        <w:t>existing</w:t>
      </w:r>
      <w:r>
        <w:rPr>
          <w:spacing w:val="-6"/>
          <w:sz w:val="20"/>
        </w:rPr>
        <w:t> </w:t>
      </w:r>
      <w:r>
        <w:rPr>
          <w:sz w:val="20"/>
        </w:rPr>
        <w:t>stalking–specific</w:t>
      </w:r>
      <w:r>
        <w:rPr>
          <w:spacing w:val="-7"/>
          <w:sz w:val="20"/>
        </w:rPr>
        <w:t> </w:t>
      </w:r>
      <w:r>
        <w:rPr>
          <w:sz w:val="20"/>
        </w:rPr>
        <w:t>risk</w:t>
      </w:r>
      <w:r>
        <w:rPr>
          <w:spacing w:val="-6"/>
          <w:sz w:val="20"/>
        </w:rPr>
        <w:t> </w:t>
      </w:r>
      <w:r>
        <w:rPr>
          <w:sz w:val="20"/>
        </w:rPr>
        <w:t>assessment</w:t>
      </w:r>
      <w:r>
        <w:rPr>
          <w:spacing w:val="-7"/>
          <w:sz w:val="20"/>
        </w:rPr>
        <w:t> </w:t>
      </w:r>
      <w:r>
        <w:rPr>
          <w:sz w:val="20"/>
        </w:rPr>
        <w:t>and</w:t>
      </w:r>
      <w:r>
        <w:rPr>
          <w:spacing w:val="-6"/>
          <w:sz w:val="20"/>
        </w:rPr>
        <w:t> </w:t>
      </w:r>
      <w:r>
        <w:rPr>
          <w:sz w:val="20"/>
        </w:rPr>
        <w:t>risk</w:t>
      </w:r>
      <w:r>
        <w:rPr>
          <w:spacing w:val="-7"/>
          <w:sz w:val="20"/>
        </w:rPr>
        <w:t> </w:t>
      </w:r>
      <w:r>
        <w:rPr>
          <w:sz w:val="20"/>
        </w:rPr>
        <w:t>screening</w:t>
      </w:r>
    </w:p>
    <w:p>
      <w:pPr>
        <w:pStyle w:val="BodyText"/>
        <w:spacing w:line="259" w:lineRule="exact"/>
        <w:ind w:left="1347"/>
      </w:pPr>
      <w:r>
        <w:rPr/>
        <w:t>tools. Both have been subjected to some evaluation, with promising results.</w:t>
      </w:r>
    </w:p>
    <w:p>
      <w:pPr>
        <w:pStyle w:val="ListParagraph"/>
        <w:numPr>
          <w:ilvl w:val="0"/>
          <w:numId w:val="17"/>
        </w:numPr>
        <w:tabs>
          <w:tab w:pos="1347" w:val="left" w:leader="none"/>
          <w:tab w:pos="1348" w:val="left" w:leader="none"/>
        </w:tabs>
        <w:spacing w:line="206" w:lineRule="auto" w:before="80" w:after="0"/>
        <w:ind w:left="1347" w:right="1268" w:hanging="340"/>
        <w:jc w:val="left"/>
        <w:rPr>
          <w:sz w:val="20"/>
        </w:rPr>
      </w:pPr>
      <w:r>
        <w:rPr>
          <w:spacing w:val="-5"/>
          <w:sz w:val="20"/>
        </w:rPr>
        <w:t>However,</w:t>
      </w:r>
      <w:r>
        <w:rPr>
          <w:spacing w:val="-8"/>
          <w:sz w:val="20"/>
        </w:rPr>
        <w:t> </w:t>
      </w:r>
      <w:r>
        <w:rPr>
          <w:sz w:val="20"/>
        </w:rPr>
        <w:t>more</w:t>
      </w:r>
      <w:r>
        <w:rPr>
          <w:spacing w:val="-8"/>
          <w:sz w:val="20"/>
        </w:rPr>
        <w:t> </w:t>
      </w:r>
      <w:r>
        <w:rPr>
          <w:spacing w:val="-3"/>
          <w:sz w:val="20"/>
        </w:rPr>
        <w:t>research</w:t>
      </w:r>
      <w:r>
        <w:rPr>
          <w:spacing w:val="-8"/>
          <w:sz w:val="20"/>
        </w:rPr>
        <w:t> </w:t>
      </w:r>
      <w:r>
        <w:rPr>
          <w:sz w:val="20"/>
        </w:rPr>
        <w:t>is</w:t>
      </w:r>
      <w:r>
        <w:rPr>
          <w:spacing w:val="-8"/>
          <w:sz w:val="20"/>
        </w:rPr>
        <w:t> </w:t>
      </w:r>
      <w:r>
        <w:rPr>
          <w:sz w:val="20"/>
        </w:rPr>
        <w:t>needed</w:t>
      </w:r>
      <w:r>
        <w:rPr>
          <w:spacing w:val="-8"/>
          <w:sz w:val="20"/>
        </w:rPr>
        <w:t> </w:t>
      </w:r>
      <w:r>
        <w:rPr>
          <w:sz w:val="20"/>
        </w:rPr>
        <w:t>about</w:t>
      </w:r>
      <w:r>
        <w:rPr>
          <w:spacing w:val="-8"/>
          <w:sz w:val="20"/>
        </w:rPr>
        <w:t> </w:t>
      </w:r>
      <w:r>
        <w:rPr>
          <w:sz w:val="20"/>
        </w:rPr>
        <w:t>the</w:t>
      </w:r>
      <w:r>
        <w:rPr>
          <w:spacing w:val="-8"/>
          <w:sz w:val="20"/>
        </w:rPr>
        <w:t> </w:t>
      </w:r>
      <w:r>
        <w:rPr>
          <w:spacing w:val="-3"/>
          <w:sz w:val="20"/>
        </w:rPr>
        <w:t>nature,</w:t>
      </w:r>
      <w:r>
        <w:rPr>
          <w:spacing w:val="-8"/>
          <w:sz w:val="20"/>
        </w:rPr>
        <w:t> </w:t>
      </w:r>
      <w:r>
        <w:rPr>
          <w:sz w:val="20"/>
        </w:rPr>
        <w:t>dynamics,</w:t>
      </w:r>
      <w:r>
        <w:rPr>
          <w:spacing w:val="-8"/>
          <w:sz w:val="20"/>
        </w:rPr>
        <w:t> </w:t>
      </w:r>
      <w:r>
        <w:rPr>
          <w:sz w:val="20"/>
        </w:rPr>
        <w:t>and</w:t>
      </w:r>
      <w:r>
        <w:rPr>
          <w:spacing w:val="-8"/>
          <w:sz w:val="20"/>
        </w:rPr>
        <w:t> </w:t>
      </w:r>
      <w:r>
        <w:rPr>
          <w:sz w:val="20"/>
        </w:rPr>
        <w:t>risk</w:t>
      </w:r>
      <w:r>
        <w:rPr>
          <w:spacing w:val="-8"/>
          <w:sz w:val="20"/>
        </w:rPr>
        <w:t> </w:t>
      </w:r>
      <w:r>
        <w:rPr>
          <w:sz w:val="20"/>
        </w:rPr>
        <w:t>factors</w:t>
      </w:r>
      <w:r>
        <w:rPr>
          <w:spacing w:val="-8"/>
          <w:sz w:val="20"/>
        </w:rPr>
        <w:t> </w:t>
      </w:r>
      <w:r>
        <w:rPr>
          <w:sz w:val="20"/>
        </w:rPr>
        <w:t>of</w:t>
      </w:r>
      <w:r>
        <w:rPr>
          <w:spacing w:val="-8"/>
          <w:sz w:val="20"/>
        </w:rPr>
        <w:t> </w:t>
      </w:r>
      <w:r>
        <w:rPr>
          <w:sz w:val="20"/>
        </w:rPr>
        <w:t>stalking </w:t>
      </w:r>
      <w:r>
        <w:rPr>
          <w:spacing w:val="-3"/>
          <w:sz w:val="20"/>
        </w:rPr>
        <w:t>before</w:t>
      </w:r>
      <w:r>
        <w:rPr>
          <w:spacing w:val="-5"/>
          <w:sz w:val="20"/>
        </w:rPr>
        <w:t> </w:t>
      </w:r>
      <w:r>
        <w:rPr>
          <w:spacing w:val="-3"/>
          <w:sz w:val="20"/>
        </w:rPr>
        <w:t>any</w:t>
      </w:r>
      <w:r>
        <w:rPr>
          <w:spacing w:val="-5"/>
          <w:sz w:val="20"/>
        </w:rPr>
        <w:t> </w:t>
      </w:r>
      <w:r>
        <w:rPr>
          <w:sz w:val="20"/>
        </w:rPr>
        <w:t>risk</w:t>
      </w:r>
      <w:r>
        <w:rPr>
          <w:spacing w:val="-5"/>
          <w:sz w:val="20"/>
        </w:rPr>
        <w:t> </w:t>
      </w:r>
      <w:r>
        <w:rPr>
          <w:sz w:val="20"/>
        </w:rPr>
        <w:t>assessment</w:t>
      </w:r>
      <w:r>
        <w:rPr>
          <w:spacing w:val="-5"/>
          <w:sz w:val="20"/>
        </w:rPr>
        <w:t> </w:t>
      </w:r>
      <w:r>
        <w:rPr>
          <w:sz w:val="20"/>
        </w:rPr>
        <w:t>tool</w:t>
      </w:r>
      <w:r>
        <w:rPr>
          <w:spacing w:val="-5"/>
          <w:sz w:val="20"/>
        </w:rPr>
        <w:t> </w:t>
      </w:r>
      <w:r>
        <w:rPr>
          <w:sz w:val="20"/>
        </w:rPr>
        <w:t>should</w:t>
      </w:r>
      <w:r>
        <w:rPr>
          <w:spacing w:val="-5"/>
          <w:sz w:val="20"/>
        </w:rPr>
        <w:t> </w:t>
      </w:r>
      <w:r>
        <w:rPr>
          <w:sz w:val="20"/>
        </w:rPr>
        <w:t>be</w:t>
      </w:r>
      <w:r>
        <w:rPr>
          <w:spacing w:val="-5"/>
          <w:sz w:val="20"/>
        </w:rPr>
        <w:t> </w:t>
      </w:r>
      <w:r>
        <w:rPr>
          <w:sz w:val="20"/>
        </w:rPr>
        <w:t>used</w:t>
      </w:r>
      <w:r>
        <w:rPr>
          <w:spacing w:val="-5"/>
          <w:sz w:val="20"/>
        </w:rPr>
        <w:t> </w:t>
      </w:r>
      <w:r>
        <w:rPr>
          <w:spacing w:val="-3"/>
          <w:sz w:val="20"/>
        </w:rPr>
        <w:t>by</w:t>
      </w:r>
      <w:r>
        <w:rPr>
          <w:spacing w:val="-5"/>
          <w:sz w:val="20"/>
        </w:rPr>
        <w:t> </w:t>
      </w:r>
      <w:r>
        <w:rPr>
          <w:sz w:val="20"/>
        </w:rPr>
        <w:t>Victoria</w:t>
      </w:r>
      <w:r>
        <w:rPr>
          <w:spacing w:val="-5"/>
          <w:sz w:val="20"/>
        </w:rPr>
        <w:t> </w:t>
      </w:r>
      <w:r>
        <w:rPr>
          <w:sz w:val="20"/>
        </w:rPr>
        <w:t>Police.</w:t>
      </w:r>
    </w:p>
    <w:p>
      <w:pPr>
        <w:pStyle w:val="BodyText"/>
        <w:spacing w:before="3"/>
        <w:rPr>
          <w:sz w:val="19"/>
        </w:rPr>
      </w:pPr>
    </w:p>
    <w:p>
      <w:pPr>
        <w:spacing w:line="184" w:lineRule="auto" w:before="1"/>
        <w:ind w:left="1007" w:right="1382" w:firstLine="0"/>
        <w:jc w:val="left"/>
        <w:rPr>
          <w:rFonts w:ascii="Raleway ExtraBold" w:hAnsi="Raleway ExtraBold"/>
          <w:b/>
          <w:sz w:val="28"/>
        </w:rPr>
      </w:pPr>
      <w:r>
        <w:rPr>
          <w:rFonts w:ascii="Raleway ExtraBold" w:hAnsi="Raleway ExtraBold"/>
          <w:b/>
          <w:color w:val="EA5B50"/>
          <w:sz w:val="28"/>
        </w:rPr>
        <w:t>Should a stalking–specific risk assessment tool be developed for Victoria Police?</w:t>
      </w:r>
    </w:p>
    <w:p>
      <w:pPr>
        <w:pStyle w:val="ListParagraph"/>
        <w:numPr>
          <w:ilvl w:val="1"/>
          <w:numId w:val="7"/>
        </w:numPr>
        <w:tabs>
          <w:tab w:pos="1801" w:val="left" w:leader="none"/>
          <w:tab w:pos="1802" w:val="left" w:leader="none"/>
        </w:tabs>
        <w:spacing w:line="206" w:lineRule="auto" w:before="162" w:after="0"/>
        <w:ind w:left="1801" w:right="1272" w:hanging="794"/>
        <w:jc w:val="left"/>
        <w:rPr>
          <w:sz w:val="20"/>
        </w:rPr>
      </w:pPr>
      <w:r>
        <w:rPr>
          <w:sz w:val="20"/>
        </w:rPr>
        <w:t>This</w:t>
      </w:r>
      <w:r>
        <w:rPr>
          <w:spacing w:val="-7"/>
          <w:sz w:val="20"/>
        </w:rPr>
        <w:t> </w:t>
      </w:r>
      <w:r>
        <w:rPr>
          <w:sz w:val="20"/>
        </w:rPr>
        <w:t>inquiry</w:t>
      </w:r>
      <w:r>
        <w:rPr>
          <w:spacing w:val="-6"/>
          <w:sz w:val="20"/>
        </w:rPr>
        <w:t> </w:t>
      </w:r>
      <w:r>
        <w:rPr>
          <w:sz w:val="20"/>
        </w:rPr>
        <w:t>focusses</w:t>
      </w:r>
      <w:r>
        <w:rPr>
          <w:spacing w:val="-6"/>
          <w:sz w:val="20"/>
        </w:rPr>
        <w:t> </w:t>
      </w:r>
      <w:r>
        <w:rPr>
          <w:sz w:val="20"/>
        </w:rPr>
        <w:t>on</w:t>
      </w:r>
      <w:r>
        <w:rPr>
          <w:spacing w:val="-6"/>
          <w:sz w:val="20"/>
        </w:rPr>
        <w:t> </w:t>
      </w:r>
      <w:r>
        <w:rPr>
          <w:spacing w:val="-3"/>
          <w:sz w:val="20"/>
        </w:rPr>
        <w:t>early</w:t>
      </w:r>
      <w:r>
        <w:rPr>
          <w:spacing w:val="-6"/>
          <w:sz w:val="20"/>
        </w:rPr>
        <w:t> </w:t>
      </w:r>
      <w:r>
        <w:rPr>
          <w:spacing w:val="-2"/>
          <w:sz w:val="20"/>
        </w:rPr>
        <w:t>intervention</w:t>
      </w:r>
      <w:r>
        <w:rPr>
          <w:spacing w:val="-7"/>
          <w:sz w:val="20"/>
        </w:rPr>
        <w:t> </w:t>
      </w:r>
      <w:r>
        <w:rPr>
          <w:sz w:val="20"/>
        </w:rPr>
        <w:t>in</w:t>
      </w:r>
      <w:r>
        <w:rPr>
          <w:spacing w:val="-6"/>
          <w:sz w:val="20"/>
        </w:rPr>
        <w:t> </w:t>
      </w:r>
      <w:r>
        <w:rPr>
          <w:sz w:val="20"/>
        </w:rPr>
        <w:t>stalking.</w:t>
      </w:r>
      <w:r>
        <w:rPr>
          <w:spacing w:val="-6"/>
          <w:sz w:val="20"/>
        </w:rPr>
        <w:t> </w:t>
      </w:r>
      <w:r>
        <w:rPr>
          <w:spacing w:val="-5"/>
          <w:sz w:val="20"/>
        </w:rPr>
        <w:t>However,</w:t>
      </w:r>
      <w:r>
        <w:rPr>
          <w:spacing w:val="-6"/>
          <w:sz w:val="20"/>
        </w:rPr>
        <w:t> </w:t>
      </w:r>
      <w:r>
        <w:rPr>
          <w:sz w:val="20"/>
        </w:rPr>
        <w:t>it</w:t>
      </w:r>
      <w:r>
        <w:rPr>
          <w:spacing w:val="-6"/>
          <w:sz w:val="20"/>
        </w:rPr>
        <w:t> </w:t>
      </w:r>
      <w:r>
        <w:rPr>
          <w:sz w:val="20"/>
        </w:rPr>
        <w:t>is</w:t>
      </w:r>
      <w:r>
        <w:rPr>
          <w:spacing w:val="-7"/>
          <w:sz w:val="20"/>
        </w:rPr>
        <w:t> </w:t>
      </w:r>
      <w:r>
        <w:rPr>
          <w:sz w:val="20"/>
        </w:rPr>
        <w:t>a</w:t>
      </w:r>
      <w:r>
        <w:rPr>
          <w:spacing w:val="-6"/>
          <w:sz w:val="20"/>
        </w:rPr>
        <w:t> </w:t>
      </w:r>
      <w:r>
        <w:rPr>
          <w:spacing w:val="-3"/>
          <w:sz w:val="20"/>
        </w:rPr>
        <w:t>complex</w:t>
      </w:r>
      <w:r>
        <w:rPr>
          <w:spacing w:val="-6"/>
          <w:sz w:val="20"/>
        </w:rPr>
        <w:t> </w:t>
      </w:r>
      <w:r>
        <w:rPr>
          <w:sz w:val="20"/>
        </w:rPr>
        <w:t>task</w:t>
      </w:r>
      <w:r>
        <w:rPr>
          <w:spacing w:val="-6"/>
          <w:sz w:val="20"/>
        </w:rPr>
        <w:t> </w:t>
      </w:r>
      <w:r>
        <w:rPr>
          <w:sz w:val="20"/>
        </w:rPr>
        <w:t>to decide the most </w:t>
      </w:r>
      <w:r>
        <w:rPr>
          <w:spacing w:val="-3"/>
          <w:sz w:val="20"/>
        </w:rPr>
        <w:t>appropriate </w:t>
      </w:r>
      <w:r>
        <w:rPr>
          <w:sz w:val="20"/>
        </w:rPr>
        <w:t>and </w:t>
      </w:r>
      <w:r>
        <w:rPr>
          <w:spacing w:val="-3"/>
          <w:sz w:val="20"/>
        </w:rPr>
        <w:t>effective way </w:t>
      </w:r>
      <w:r>
        <w:rPr>
          <w:sz w:val="20"/>
        </w:rPr>
        <w:t>of</w:t>
      </w:r>
      <w:r>
        <w:rPr>
          <w:spacing w:val="-38"/>
          <w:sz w:val="20"/>
        </w:rPr>
        <w:t> </w:t>
      </w:r>
      <w:r>
        <w:rPr>
          <w:spacing w:val="-3"/>
          <w:sz w:val="20"/>
        </w:rPr>
        <w:t>providing early </w:t>
      </w:r>
      <w:r>
        <w:rPr>
          <w:sz w:val="20"/>
        </w:rPr>
        <w:t>intervention.</w:t>
      </w:r>
    </w:p>
    <w:p>
      <w:pPr>
        <w:pStyle w:val="ListParagraph"/>
        <w:numPr>
          <w:ilvl w:val="1"/>
          <w:numId w:val="7"/>
        </w:numPr>
        <w:tabs>
          <w:tab w:pos="1801" w:val="left" w:leader="none"/>
          <w:tab w:pos="1802" w:val="left" w:leader="none"/>
        </w:tabs>
        <w:spacing w:line="206" w:lineRule="auto" w:before="122" w:after="0"/>
        <w:ind w:left="1801" w:right="1627" w:hanging="794"/>
        <w:jc w:val="left"/>
        <w:rPr>
          <w:sz w:val="11"/>
        </w:rPr>
      </w:pPr>
      <w:r>
        <w:rPr>
          <w:sz w:val="20"/>
        </w:rPr>
        <w:t>Victoria</w:t>
      </w:r>
      <w:r>
        <w:rPr>
          <w:spacing w:val="-10"/>
          <w:sz w:val="20"/>
        </w:rPr>
        <w:t> </w:t>
      </w:r>
      <w:r>
        <w:rPr>
          <w:sz w:val="20"/>
        </w:rPr>
        <w:t>Police</w:t>
      </w:r>
      <w:r>
        <w:rPr>
          <w:spacing w:val="-9"/>
          <w:sz w:val="20"/>
        </w:rPr>
        <w:t> </w:t>
      </w:r>
      <w:r>
        <w:rPr>
          <w:sz w:val="20"/>
        </w:rPr>
        <w:t>submitted</w:t>
      </w:r>
      <w:r>
        <w:rPr>
          <w:spacing w:val="-9"/>
          <w:sz w:val="20"/>
        </w:rPr>
        <w:t> </w:t>
      </w:r>
      <w:r>
        <w:rPr>
          <w:sz w:val="20"/>
        </w:rPr>
        <w:t>that</w:t>
      </w:r>
      <w:r>
        <w:rPr>
          <w:spacing w:val="-9"/>
          <w:sz w:val="20"/>
        </w:rPr>
        <w:t> </w:t>
      </w:r>
      <w:r>
        <w:rPr>
          <w:sz w:val="20"/>
        </w:rPr>
        <w:t>it</w:t>
      </w:r>
      <w:r>
        <w:rPr>
          <w:spacing w:val="-9"/>
          <w:sz w:val="20"/>
        </w:rPr>
        <w:t> </w:t>
      </w:r>
      <w:r>
        <w:rPr>
          <w:sz w:val="20"/>
        </w:rPr>
        <w:t>‘is</w:t>
      </w:r>
      <w:r>
        <w:rPr>
          <w:spacing w:val="-9"/>
          <w:sz w:val="20"/>
        </w:rPr>
        <w:t> </w:t>
      </w:r>
      <w:r>
        <w:rPr>
          <w:spacing w:val="-3"/>
          <w:sz w:val="20"/>
        </w:rPr>
        <w:t>actively</w:t>
      </w:r>
      <w:r>
        <w:rPr>
          <w:spacing w:val="-9"/>
          <w:sz w:val="20"/>
        </w:rPr>
        <w:t> </w:t>
      </w:r>
      <w:r>
        <w:rPr>
          <w:spacing w:val="-3"/>
          <w:sz w:val="20"/>
        </w:rPr>
        <w:t>exploring</w:t>
      </w:r>
      <w:r>
        <w:rPr>
          <w:spacing w:val="-9"/>
          <w:sz w:val="20"/>
        </w:rPr>
        <w:t> </w:t>
      </w:r>
      <w:r>
        <w:rPr>
          <w:sz w:val="20"/>
        </w:rPr>
        <w:t>a</w:t>
      </w:r>
      <w:r>
        <w:rPr>
          <w:spacing w:val="-9"/>
          <w:sz w:val="20"/>
        </w:rPr>
        <w:t> </w:t>
      </w:r>
      <w:r>
        <w:rPr>
          <w:sz w:val="20"/>
        </w:rPr>
        <w:t>number</w:t>
      </w:r>
      <w:r>
        <w:rPr>
          <w:spacing w:val="-9"/>
          <w:sz w:val="20"/>
        </w:rPr>
        <w:t> </w:t>
      </w:r>
      <w:r>
        <w:rPr>
          <w:sz w:val="20"/>
        </w:rPr>
        <w:t>of</w:t>
      </w:r>
      <w:r>
        <w:rPr>
          <w:spacing w:val="-9"/>
          <w:sz w:val="20"/>
        </w:rPr>
        <w:t> </w:t>
      </w:r>
      <w:r>
        <w:rPr>
          <w:sz w:val="20"/>
        </w:rPr>
        <w:t>opportunities</w:t>
      </w:r>
      <w:r>
        <w:rPr>
          <w:spacing w:val="-9"/>
          <w:sz w:val="20"/>
        </w:rPr>
        <w:t> </w:t>
      </w:r>
      <w:r>
        <w:rPr>
          <w:sz w:val="20"/>
        </w:rPr>
        <w:t>to enhance its risk identification and assessment</w:t>
      </w:r>
      <w:r>
        <w:rPr>
          <w:spacing w:val="-30"/>
          <w:sz w:val="20"/>
        </w:rPr>
        <w:t> </w:t>
      </w:r>
      <w:r>
        <w:rPr>
          <w:spacing w:val="-3"/>
          <w:sz w:val="20"/>
        </w:rPr>
        <w:t>capabilities’.</w:t>
      </w:r>
      <w:r>
        <w:rPr>
          <w:spacing w:val="-3"/>
          <w:position w:val="7"/>
          <w:sz w:val="11"/>
        </w:rPr>
        <w:t>1</w:t>
      </w:r>
    </w:p>
    <w:p>
      <w:pPr>
        <w:pStyle w:val="ListParagraph"/>
        <w:numPr>
          <w:ilvl w:val="1"/>
          <w:numId w:val="7"/>
        </w:numPr>
        <w:tabs>
          <w:tab w:pos="1801" w:val="left" w:leader="none"/>
          <w:tab w:pos="1802" w:val="left" w:leader="none"/>
        </w:tabs>
        <w:spacing w:line="240" w:lineRule="auto" w:before="90" w:after="0"/>
        <w:ind w:left="1801" w:right="0" w:hanging="794"/>
        <w:jc w:val="left"/>
        <w:rPr>
          <w:sz w:val="20"/>
        </w:rPr>
      </w:pPr>
      <w:r>
        <w:rPr>
          <w:spacing w:val="-3"/>
          <w:sz w:val="20"/>
        </w:rPr>
        <w:t>For example, </w:t>
      </w:r>
      <w:r>
        <w:rPr>
          <w:sz w:val="20"/>
        </w:rPr>
        <w:t>Victoria</w:t>
      </w:r>
      <w:r>
        <w:rPr>
          <w:spacing w:val="-7"/>
          <w:sz w:val="20"/>
        </w:rPr>
        <w:t> </w:t>
      </w:r>
      <w:r>
        <w:rPr>
          <w:sz w:val="20"/>
        </w:rPr>
        <w:t>Police:</w:t>
      </w:r>
    </w:p>
    <w:p>
      <w:pPr>
        <w:spacing w:line="208" w:lineRule="auto" w:before="113"/>
        <w:ind w:left="2254" w:right="1588" w:firstLine="0"/>
        <w:jc w:val="left"/>
        <w:rPr>
          <w:sz w:val="11"/>
        </w:rPr>
      </w:pPr>
      <w:r>
        <w:rPr>
          <w:sz w:val="19"/>
        </w:rPr>
        <w:t>is currently considering a range of individual risk assessment tools and models, including tools and models used by other jurisdictions, designed to assist both general duties and specialist police to identify risk factors more easily and consistently.</w:t>
      </w:r>
      <w:r>
        <w:rPr>
          <w:position w:val="6"/>
          <w:sz w:val="11"/>
        </w:rPr>
        <w:t>2</w:t>
      </w:r>
    </w:p>
    <w:p>
      <w:pPr>
        <w:pStyle w:val="BodyText"/>
      </w:pPr>
    </w:p>
    <w:p>
      <w:pPr>
        <w:pStyle w:val="BodyText"/>
      </w:pPr>
    </w:p>
    <w:p>
      <w:pPr>
        <w:pStyle w:val="BodyText"/>
        <w:spacing w:before="9"/>
        <w:rPr>
          <w:sz w:val="29"/>
        </w:rPr>
      </w:pPr>
      <w:r>
        <w:rPr/>
        <w:pict>
          <v:line style="position:absolute;mso-position-horizontal-relative:page;mso-position-vertical-relative:paragraph;z-index:1424;mso-wrap-distance-left:0;mso-wrap-distance-right:0" from="79.370102pt,23.0259pt" to="515.905102pt,23.0259pt" stroked="true" strokeweight="1pt" strokecolor="#f8cabc">
            <v:stroke dashstyle="solid"/>
            <w10:wrap type="topAndBottom"/>
          </v:line>
        </w:pict>
      </w:r>
    </w:p>
    <w:p>
      <w:pPr>
        <w:pStyle w:val="ListParagraph"/>
        <w:numPr>
          <w:ilvl w:val="0"/>
          <w:numId w:val="18"/>
        </w:numPr>
        <w:tabs>
          <w:tab w:pos="1800" w:val="left" w:leader="none"/>
          <w:tab w:pos="1802" w:val="left" w:leader="none"/>
        </w:tabs>
        <w:spacing w:line="170" w:lineRule="exact" w:before="91" w:after="0"/>
        <w:ind w:left="1801" w:right="0" w:hanging="794"/>
        <w:jc w:val="left"/>
        <w:rPr>
          <w:sz w:val="13"/>
        </w:rPr>
      </w:pPr>
      <w:r>
        <w:rPr>
          <w:spacing w:val="2"/>
          <w:sz w:val="13"/>
        </w:rPr>
        <w:t>Submission 115 </w:t>
      </w:r>
      <w:r>
        <w:rPr>
          <w:sz w:val="13"/>
        </w:rPr>
        <w:t>(Victoria</w:t>
      </w:r>
      <w:r>
        <w:rPr>
          <w:spacing w:val="-4"/>
          <w:sz w:val="13"/>
        </w:rPr>
        <w:t> </w:t>
      </w:r>
      <w:r>
        <w:rPr>
          <w:sz w:val="13"/>
        </w:rPr>
        <w:t>Police).</w:t>
      </w:r>
    </w:p>
    <w:p>
      <w:pPr>
        <w:pStyle w:val="ListParagraph"/>
        <w:numPr>
          <w:ilvl w:val="0"/>
          <w:numId w:val="18"/>
        </w:numPr>
        <w:tabs>
          <w:tab w:pos="1800" w:val="left" w:leader="none"/>
          <w:tab w:pos="1802" w:val="left" w:leader="none"/>
        </w:tabs>
        <w:spacing w:line="170" w:lineRule="exact" w:before="0" w:after="0"/>
        <w:ind w:left="1801" w:right="0" w:hanging="794"/>
        <w:jc w:val="left"/>
        <w:rPr>
          <w:sz w:val="13"/>
        </w:rPr>
      </w:pPr>
      <w:r>
        <w:rPr/>
        <w:pict>
          <v:shape style="position:absolute;margin-left:36pt;margin-top:-5.28985pt;width:14.05pt;height:14.1pt;mso-position-horizontal-relative:page;mso-position-vertical-relative:paragraph;z-index:3520" type="#_x0000_t202" filled="false" stroked="false">
            <v:textbox inset="0,0,0,0">
              <w:txbxContent>
                <w:p>
                  <w:pPr>
                    <w:spacing w:line="282" w:lineRule="exact" w:before="0"/>
                    <w:ind w:left="0" w:right="0" w:firstLine="0"/>
                    <w:jc w:val="left"/>
                    <w:rPr>
                      <w:b/>
                      <w:sz w:val="24"/>
                    </w:rPr>
                  </w:pPr>
                  <w:r>
                    <w:rPr>
                      <w:b/>
                      <w:color w:val="EA5B50"/>
                      <w:spacing w:val="-1"/>
                      <w:sz w:val="24"/>
                    </w:rPr>
                    <w:t>30</w:t>
                  </w:r>
                </w:p>
              </w:txbxContent>
            </v:textbox>
            <w10:wrap type="none"/>
          </v:shape>
        </w:pict>
      </w: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40" w:lineRule="auto" w:before="58" w:after="0"/>
        <w:ind w:left="1801" w:right="0" w:hanging="794"/>
        <w:jc w:val="left"/>
        <w:rPr>
          <w:sz w:val="20"/>
        </w:rPr>
      </w:pPr>
      <w:r>
        <w:rPr>
          <w:sz w:val="20"/>
        </w:rPr>
        <w:t>Victoria Police stated</w:t>
      </w:r>
      <w:r>
        <w:rPr>
          <w:spacing w:val="-13"/>
          <w:sz w:val="20"/>
        </w:rPr>
        <w:t> </w:t>
      </w:r>
      <w:r>
        <w:rPr>
          <w:sz w:val="20"/>
        </w:rPr>
        <w:t>that:</w:t>
      </w:r>
    </w:p>
    <w:p>
      <w:pPr>
        <w:spacing w:line="208" w:lineRule="auto" w:before="112"/>
        <w:ind w:left="2254" w:right="1071" w:firstLine="0"/>
        <w:jc w:val="left"/>
        <w:rPr>
          <w:sz w:val="11"/>
        </w:rPr>
      </w:pPr>
      <w:r>
        <w:rPr>
          <w:sz w:val="19"/>
        </w:rPr>
        <w:t>by assessing the responses to a series of questions about particular behaviours, such tools would help our members to prioritise their immediate response and consider any ongoing risk mitigation strategies.</w:t>
      </w:r>
      <w:r>
        <w:rPr>
          <w:position w:val="6"/>
          <w:sz w:val="11"/>
        </w:rPr>
        <w:t>3</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In particular, Victoria Police</w:t>
      </w:r>
      <w:r>
        <w:rPr>
          <w:spacing w:val="-18"/>
          <w:sz w:val="20"/>
        </w:rPr>
        <w:t> </w:t>
      </w:r>
      <w:r>
        <w:rPr>
          <w:spacing w:val="-3"/>
          <w:sz w:val="20"/>
        </w:rPr>
        <w:t>noted:</w:t>
      </w:r>
    </w:p>
    <w:p>
      <w:pPr>
        <w:spacing w:line="208" w:lineRule="auto" w:before="112"/>
        <w:ind w:left="2254" w:right="1095" w:firstLine="0"/>
        <w:jc w:val="left"/>
        <w:rPr>
          <w:sz w:val="11"/>
        </w:rPr>
      </w:pPr>
      <w:r>
        <w:rPr>
          <w:sz w:val="19"/>
        </w:rPr>
        <w:t>that investment in tools to better identify patterns of behaviour indicative of escalation (or continuation) of an offender’s behaviour would provide useful support to police, victims and other agencies when considering risk, and any need for immediate interventions.</w:t>
      </w:r>
      <w:r>
        <w:rPr>
          <w:position w:val="6"/>
          <w:sz w:val="11"/>
        </w:rPr>
        <w:t>4</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pacing w:val="-5"/>
          <w:sz w:val="20"/>
        </w:rPr>
        <w:t>However, </w:t>
      </w:r>
      <w:r>
        <w:rPr>
          <w:sz w:val="20"/>
        </w:rPr>
        <w:t>as </w:t>
      </w:r>
      <w:r>
        <w:rPr>
          <w:spacing w:val="-3"/>
          <w:sz w:val="20"/>
        </w:rPr>
        <w:t>Forensicare</w:t>
      </w:r>
      <w:r>
        <w:rPr>
          <w:spacing w:val="-9"/>
          <w:sz w:val="20"/>
        </w:rPr>
        <w:t> </w:t>
      </w:r>
      <w:r>
        <w:rPr>
          <w:sz w:val="20"/>
        </w:rPr>
        <w:t>submitted:</w:t>
      </w:r>
    </w:p>
    <w:p>
      <w:pPr>
        <w:spacing w:line="208" w:lineRule="auto" w:before="113"/>
        <w:ind w:left="2254" w:right="1253" w:firstLine="0"/>
        <w:jc w:val="left"/>
        <w:rPr>
          <w:sz w:val="11"/>
        </w:rPr>
      </w:pPr>
      <w:r>
        <w:rPr>
          <w:sz w:val="19"/>
        </w:rPr>
        <w:t>a stalking risk assessment instrument will only be useful if stalking can be routinely identified by responding agencies … Equally, risk assessment is only useful if cases identified as being at higher risk then go on to receive effective risk management.</w:t>
      </w:r>
      <w:r>
        <w:rPr>
          <w:position w:val="6"/>
          <w:sz w:val="11"/>
        </w:rPr>
        <w:t>5</w:t>
      </w:r>
    </w:p>
    <w:p>
      <w:pPr>
        <w:pStyle w:val="ListParagraph"/>
        <w:numPr>
          <w:ilvl w:val="1"/>
          <w:numId w:val="7"/>
        </w:numPr>
        <w:tabs>
          <w:tab w:pos="1801" w:val="left" w:leader="none"/>
          <w:tab w:pos="1802" w:val="left" w:leader="none"/>
        </w:tabs>
        <w:spacing w:line="206" w:lineRule="auto" w:before="124" w:after="0"/>
        <w:ind w:left="1801" w:right="1538" w:hanging="794"/>
        <w:jc w:val="left"/>
        <w:rPr>
          <w:sz w:val="20"/>
        </w:rPr>
      </w:pPr>
      <w:r>
        <w:rPr>
          <w:sz w:val="20"/>
        </w:rPr>
        <w:t>This</w:t>
      </w:r>
      <w:r>
        <w:rPr>
          <w:spacing w:val="-10"/>
          <w:sz w:val="20"/>
        </w:rPr>
        <w:t> </w:t>
      </w:r>
      <w:r>
        <w:rPr>
          <w:spacing w:val="-3"/>
          <w:sz w:val="20"/>
        </w:rPr>
        <w:t>chapter</w:t>
      </w:r>
      <w:r>
        <w:rPr>
          <w:spacing w:val="-9"/>
          <w:sz w:val="20"/>
        </w:rPr>
        <w:t> </w:t>
      </w:r>
      <w:r>
        <w:rPr>
          <w:spacing w:val="-3"/>
          <w:sz w:val="20"/>
        </w:rPr>
        <w:t>explores</w:t>
      </w:r>
      <w:r>
        <w:rPr>
          <w:spacing w:val="-9"/>
          <w:sz w:val="20"/>
        </w:rPr>
        <w:t> </w:t>
      </w:r>
      <w:r>
        <w:rPr>
          <w:sz w:val="20"/>
        </w:rPr>
        <w:t>the</w:t>
      </w:r>
      <w:r>
        <w:rPr>
          <w:spacing w:val="-9"/>
          <w:sz w:val="20"/>
        </w:rPr>
        <w:t> </w:t>
      </w:r>
      <w:r>
        <w:rPr>
          <w:sz w:val="20"/>
        </w:rPr>
        <w:t>benefits</w:t>
      </w:r>
      <w:r>
        <w:rPr>
          <w:spacing w:val="-9"/>
          <w:sz w:val="20"/>
        </w:rPr>
        <w:t> </w:t>
      </w:r>
      <w:r>
        <w:rPr>
          <w:sz w:val="20"/>
        </w:rPr>
        <w:t>and</w:t>
      </w:r>
      <w:r>
        <w:rPr>
          <w:spacing w:val="-9"/>
          <w:sz w:val="20"/>
        </w:rPr>
        <w:t> </w:t>
      </w:r>
      <w:r>
        <w:rPr>
          <w:sz w:val="20"/>
        </w:rPr>
        <w:t>limitations</w:t>
      </w:r>
      <w:r>
        <w:rPr>
          <w:spacing w:val="-9"/>
          <w:sz w:val="20"/>
        </w:rPr>
        <w:t> </w:t>
      </w:r>
      <w:r>
        <w:rPr>
          <w:sz w:val="20"/>
        </w:rPr>
        <w:t>of</w:t>
      </w:r>
      <w:r>
        <w:rPr>
          <w:spacing w:val="-9"/>
          <w:sz w:val="20"/>
        </w:rPr>
        <w:t> </w:t>
      </w:r>
      <w:r>
        <w:rPr>
          <w:sz w:val="20"/>
        </w:rPr>
        <w:t>various</w:t>
      </w:r>
      <w:r>
        <w:rPr>
          <w:spacing w:val="-9"/>
          <w:sz w:val="20"/>
        </w:rPr>
        <w:t> </w:t>
      </w:r>
      <w:r>
        <w:rPr>
          <w:sz w:val="20"/>
        </w:rPr>
        <w:t>risk</w:t>
      </w:r>
      <w:r>
        <w:rPr>
          <w:spacing w:val="-9"/>
          <w:sz w:val="20"/>
        </w:rPr>
        <w:t> </w:t>
      </w:r>
      <w:r>
        <w:rPr>
          <w:sz w:val="20"/>
        </w:rPr>
        <w:t>assessment</w:t>
      </w:r>
      <w:r>
        <w:rPr>
          <w:spacing w:val="-9"/>
          <w:sz w:val="20"/>
        </w:rPr>
        <w:t> </w:t>
      </w:r>
      <w:r>
        <w:rPr>
          <w:sz w:val="20"/>
        </w:rPr>
        <w:t>tools, based on stakeholder submissions and</w:t>
      </w:r>
      <w:r>
        <w:rPr>
          <w:spacing w:val="-25"/>
          <w:sz w:val="20"/>
        </w:rPr>
        <w:t> </w:t>
      </w:r>
      <w:r>
        <w:rPr>
          <w:sz w:val="20"/>
        </w:rPr>
        <w:t>consultations.</w:t>
      </w:r>
    </w:p>
    <w:p>
      <w:pPr>
        <w:pStyle w:val="ListParagraph"/>
        <w:numPr>
          <w:ilvl w:val="1"/>
          <w:numId w:val="7"/>
        </w:numPr>
        <w:tabs>
          <w:tab w:pos="1801" w:val="left" w:leader="none"/>
          <w:tab w:pos="1802" w:val="left" w:leader="none"/>
        </w:tabs>
        <w:spacing w:line="240" w:lineRule="auto" w:before="90" w:after="0"/>
        <w:ind w:left="1801" w:right="0" w:hanging="794"/>
        <w:jc w:val="left"/>
        <w:rPr>
          <w:sz w:val="20"/>
        </w:rPr>
      </w:pPr>
      <w:r>
        <w:rPr>
          <w:sz w:val="20"/>
        </w:rPr>
        <w:t>Research</w:t>
      </w:r>
      <w:r>
        <w:rPr>
          <w:spacing w:val="-6"/>
          <w:sz w:val="20"/>
        </w:rPr>
        <w:t> </w:t>
      </w:r>
      <w:r>
        <w:rPr>
          <w:sz w:val="20"/>
        </w:rPr>
        <w:t>suggests</w:t>
      </w:r>
      <w:r>
        <w:rPr>
          <w:spacing w:val="-6"/>
          <w:sz w:val="20"/>
        </w:rPr>
        <w:t> </w:t>
      </w:r>
      <w:r>
        <w:rPr>
          <w:sz w:val="20"/>
        </w:rPr>
        <w:t>risk</w:t>
      </w:r>
      <w:r>
        <w:rPr>
          <w:spacing w:val="-6"/>
          <w:sz w:val="20"/>
        </w:rPr>
        <w:t> </w:t>
      </w:r>
      <w:r>
        <w:rPr>
          <w:sz w:val="20"/>
        </w:rPr>
        <w:t>to</w:t>
      </w:r>
      <w:r>
        <w:rPr>
          <w:spacing w:val="-6"/>
          <w:sz w:val="20"/>
        </w:rPr>
        <w:t> </w:t>
      </w:r>
      <w:r>
        <w:rPr>
          <w:sz w:val="20"/>
        </w:rPr>
        <w:t>victim</w:t>
      </w:r>
      <w:r>
        <w:rPr>
          <w:spacing w:val="-6"/>
          <w:sz w:val="20"/>
        </w:rPr>
        <w:t> </w:t>
      </w:r>
      <w:r>
        <w:rPr>
          <w:sz w:val="20"/>
        </w:rPr>
        <w:t>survivors</w:t>
      </w:r>
      <w:r>
        <w:rPr>
          <w:spacing w:val="-6"/>
          <w:sz w:val="20"/>
        </w:rPr>
        <w:t> </w:t>
      </w:r>
      <w:r>
        <w:rPr>
          <w:sz w:val="20"/>
        </w:rPr>
        <w:t>of</w:t>
      </w:r>
      <w:r>
        <w:rPr>
          <w:spacing w:val="-6"/>
          <w:sz w:val="20"/>
        </w:rPr>
        <w:t> </w:t>
      </w:r>
      <w:r>
        <w:rPr>
          <w:sz w:val="20"/>
        </w:rPr>
        <w:t>stalking</w:t>
      </w:r>
      <w:r>
        <w:rPr>
          <w:spacing w:val="-6"/>
          <w:sz w:val="20"/>
        </w:rPr>
        <w:t> </w:t>
      </w:r>
      <w:r>
        <w:rPr>
          <w:sz w:val="20"/>
        </w:rPr>
        <w:t>encompasses</w:t>
      </w:r>
      <w:r>
        <w:rPr>
          <w:spacing w:val="-6"/>
          <w:sz w:val="20"/>
        </w:rPr>
        <w:t> </w:t>
      </w:r>
      <w:r>
        <w:rPr>
          <w:sz w:val="20"/>
        </w:rPr>
        <w:t>three</w:t>
      </w:r>
      <w:r>
        <w:rPr>
          <w:spacing w:val="-6"/>
          <w:sz w:val="20"/>
        </w:rPr>
        <w:t> </w:t>
      </w:r>
      <w:r>
        <w:rPr>
          <w:sz w:val="20"/>
        </w:rPr>
        <w:t>areas:</w:t>
      </w:r>
    </w:p>
    <w:p>
      <w:pPr>
        <w:spacing w:line="208" w:lineRule="auto" w:before="112"/>
        <w:ind w:left="2254" w:right="957" w:firstLine="0"/>
        <w:jc w:val="left"/>
        <w:rPr>
          <w:sz w:val="11"/>
        </w:rPr>
      </w:pPr>
      <w:r>
        <w:rPr>
          <w:sz w:val="19"/>
        </w:rPr>
        <w:t>1. Whether the stalking will continue, or, if it has stopped, will recur; 2. Whether the victim will suffer significant psychological and/or social damage, which may include suicidal ideation or behaviour; 3. Whether the stalking will escalate to physical and/or sexual assault.</w:t>
      </w:r>
      <w:r>
        <w:rPr>
          <w:position w:val="6"/>
          <w:sz w:val="11"/>
        </w:rPr>
        <w:t>6</w:t>
      </w:r>
    </w:p>
    <w:p>
      <w:pPr>
        <w:pStyle w:val="ListParagraph"/>
        <w:numPr>
          <w:ilvl w:val="1"/>
          <w:numId w:val="7"/>
        </w:numPr>
        <w:tabs>
          <w:tab w:pos="1802" w:val="left" w:leader="none"/>
        </w:tabs>
        <w:spacing w:line="206" w:lineRule="auto" w:before="125" w:after="0"/>
        <w:ind w:left="1801" w:right="1302" w:hanging="794"/>
        <w:jc w:val="both"/>
        <w:rPr>
          <w:sz w:val="11"/>
        </w:rPr>
      </w:pPr>
      <w:r>
        <w:rPr>
          <w:sz w:val="20"/>
        </w:rPr>
        <w:t>As</w:t>
      </w:r>
      <w:r>
        <w:rPr>
          <w:spacing w:val="-9"/>
          <w:sz w:val="20"/>
        </w:rPr>
        <w:t> </w:t>
      </w:r>
      <w:r>
        <w:rPr>
          <w:sz w:val="20"/>
        </w:rPr>
        <w:t>experts</w:t>
      </w:r>
      <w:r>
        <w:rPr>
          <w:spacing w:val="-9"/>
          <w:sz w:val="20"/>
        </w:rPr>
        <w:t> </w:t>
      </w:r>
      <w:r>
        <w:rPr>
          <w:sz w:val="20"/>
        </w:rPr>
        <w:t>explained</w:t>
      </w:r>
      <w:r>
        <w:rPr>
          <w:spacing w:val="-9"/>
          <w:sz w:val="20"/>
        </w:rPr>
        <w:t> </w:t>
      </w:r>
      <w:r>
        <w:rPr>
          <w:sz w:val="20"/>
        </w:rPr>
        <w:t>in</w:t>
      </w:r>
      <w:r>
        <w:rPr>
          <w:spacing w:val="-9"/>
          <w:sz w:val="20"/>
        </w:rPr>
        <w:t> </w:t>
      </w:r>
      <w:r>
        <w:rPr>
          <w:sz w:val="20"/>
        </w:rPr>
        <w:t>our</w:t>
      </w:r>
      <w:r>
        <w:rPr>
          <w:spacing w:val="-9"/>
          <w:sz w:val="20"/>
        </w:rPr>
        <w:t> </w:t>
      </w:r>
      <w:r>
        <w:rPr>
          <w:sz w:val="20"/>
        </w:rPr>
        <w:t>small</w:t>
      </w:r>
      <w:r>
        <w:rPr>
          <w:spacing w:val="-9"/>
          <w:sz w:val="20"/>
        </w:rPr>
        <w:t> </w:t>
      </w:r>
      <w:r>
        <w:rPr>
          <w:sz w:val="20"/>
        </w:rPr>
        <w:t>group</w:t>
      </w:r>
      <w:r>
        <w:rPr>
          <w:spacing w:val="-9"/>
          <w:sz w:val="20"/>
        </w:rPr>
        <w:t> </w:t>
      </w:r>
      <w:r>
        <w:rPr>
          <w:sz w:val="20"/>
        </w:rPr>
        <w:t>meeting</w:t>
      </w:r>
      <w:r>
        <w:rPr>
          <w:spacing w:val="-9"/>
          <w:sz w:val="20"/>
        </w:rPr>
        <w:t> </w:t>
      </w:r>
      <w:r>
        <w:rPr>
          <w:sz w:val="20"/>
        </w:rPr>
        <w:t>on</w:t>
      </w:r>
      <w:r>
        <w:rPr>
          <w:spacing w:val="-9"/>
          <w:sz w:val="20"/>
        </w:rPr>
        <w:t> </w:t>
      </w:r>
      <w:r>
        <w:rPr>
          <w:sz w:val="20"/>
        </w:rPr>
        <w:t>stalking</w:t>
      </w:r>
      <w:r>
        <w:rPr>
          <w:spacing w:val="-9"/>
          <w:sz w:val="20"/>
        </w:rPr>
        <w:t> </w:t>
      </w:r>
      <w:r>
        <w:rPr>
          <w:sz w:val="20"/>
        </w:rPr>
        <w:t>and</w:t>
      </w:r>
      <w:r>
        <w:rPr>
          <w:spacing w:val="-9"/>
          <w:sz w:val="20"/>
        </w:rPr>
        <w:t> </w:t>
      </w:r>
      <w:r>
        <w:rPr>
          <w:sz w:val="20"/>
        </w:rPr>
        <w:t>risk</w:t>
      </w:r>
      <w:r>
        <w:rPr>
          <w:spacing w:val="-9"/>
          <w:sz w:val="20"/>
        </w:rPr>
        <w:t> </w:t>
      </w:r>
      <w:r>
        <w:rPr>
          <w:sz w:val="20"/>
        </w:rPr>
        <w:t>of</w:t>
      </w:r>
      <w:r>
        <w:rPr>
          <w:spacing w:val="-8"/>
          <w:sz w:val="20"/>
        </w:rPr>
        <w:t> </w:t>
      </w:r>
      <w:r>
        <w:rPr>
          <w:sz w:val="20"/>
        </w:rPr>
        <w:t>serious</w:t>
      </w:r>
      <w:r>
        <w:rPr>
          <w:spacing w:val="-9"/>
          <w:sz w:val="20"/>
        </w:rPr>
        <w:t> </w:t>
      </w:r>
      <w:r>
        <w:rPr>
          <w:sz w:val="20"/>
        </w:rPr>
        <w:t>harm </w:t>
      </w:r>
      <w:r>
        <w:rPr>
          <w:spacing w:val="-5"/>
          <w:sz w:val="20"/>
        </w:rPr>
        <w:t>and/or</w:t>
      </w:r>
      <w:r>
        <w:rPr>
          <w:spacing w:val="-9"/>
          <w:sz w:val="20"/>
        </w:rPr>
        <w:t> </w:t>
      </w:r>
      <w:r>
        <w:rPr>
          <w:sz w:val="20"/>
        </w:rPr>
        <w:t>outcomes,</w:t>
      </w:r>
      <w:r>
        <w:rPr>
          <w:spacing w:val="-9"/>
          <w:sz w:val="20"/>
        </w:rPr>
        <w:t> </w:t>
      </w:r>
      <w:r>
        <w:rPr>
          <w:sz w:val="20"/>
        </w:rPr>
        <w:t>‘stalking</w:t>
      </w:r>
      <w:r>
        <w:rPr>
          <w:spacing w:val="-9"/>
          <w:sz w:val="20"/>
        </w:rPr>
        <w:t> </w:t>
      </w:r>
      <w:r>
        <w:rPr>
          <w:spacing w:val="-4"/>
          <w:sz w:val="20"/>
        </w:rPr>
        <w:t>involves</w:t>
      </w:r>
      <w:r>
        <w:rPr>
          <w:spacing w:val="-9"/>
          <w:sz w:val="20"/>
        </w:rPr>
        <w:t> </w:t>
      </w:r>
      <w:r>
        <w:rPr>
          <w:sz w:val="20"/>
        </w:rPr>
        <w:t>a</w:t>
      </w:r>
      <w:r>
        <w:rPr>
          <w:spacing w:val="-9"/>
          <w:sz w:val="20"/>
        </w:rPr>
        <w:t> </w:t>
      </w:r>
      <w:r>
        <w:rPr>
          <w:sz w:val="20"/>
        </w:rPr>
        <w:t>varied</w:t>
      </w:r>
      <w:r>
        <w:rPr>
          <w:spacing w:val="-8"/>
          <w:sz w:val="20"/>
        </w:rPr>
        <w:t> </w:t>
      </w:r>
      <w:r>
        <w:rPr>
          <w:sz w:val="20"/>
        </w:rPr>
        <w:t>group</w:t>
      </w:r>
      <w:r>
        <w:rPr>
          <w:spacing w:val="-9"/>
          <w:sz w:val="20"/>
        </w:rPr>
        <w:t> </w:t>
      </w:r>
      <w:r>
        <w:rPr>
          <w:sz w:val="20"/>
        </w:rPr>
        <w:t>of</w:t>
      </w:r>
      <w:r>
        <w:rPr>
          <w:spacing w:val="-9"/>
          <w:sz w:val="20"/>
        </w:rPr>
        <w:t> </w:t>
      </w:r>
      <w:r>
        <w:rPr>
          <w:sz w:val="20"/>
        </w:rPr>
        <w:t>people</w:t>
      </w:r>
      <w:r>
        <w:rPr>
          <w:spacing w:val="-9"/>
          <w:sz w:val="20"/>
        </w:rPr>
        <w:t> </w:t>
      </w:r>
      <w:r>
        <w:rPr>
          <w:sz w:val="20"/>
        </w:rPr>
        <w:t>and</w:t>
      </w:r>
      <w:r>
        <w:rPr>
          <w:spacing w:val="-9"/>
          <w:sz w:val="20"/>
        </w:rPr>
        <w:t> </w:t>
      </w:r>
      <w:r>
        <w:rPr>
          <w:sz w:val="20"/>
        </w:rPr>
        <w:t>it</w:t>
      </w:r>
      <w:r>
        <w:rPr>
          <w:spacing w:val="-9"/>
          <w:sz w:val="20"/>
        </w:rPr>
        <w:t> </w:t>
      </w:r>
      <w:r>
        <w:rPr>
          <w:sz w:val="20"/>
        </w:rPr>
        <w:t>is</w:t>
      </w:r>
      <w:r>
        <w:rPr>
          <w:spacing w:val="-8"/>
          <w:sz w:val="20"/>
        </w:rPr>
        <w:t> </w:t>
      </w:r>
      <w:r>
        <w:rPr>
          <w:sz w:val="20"/>
        </w:rPr>
        <w:t>not</w:t>
      </w:r>
      <w:r>
        <w:rPr>
          <w:spacing w:val="-9"/>
          <w:sz w:val="20"/>
        </w:rPr>
        <w:t> </w:t>
      </w:r>
      <w:r>
        <w:rPr>
          <w:sz w:val="20"/>
        </w:rPr>
        <w:t>possible</w:t>
      </w:r>
      <w:r>
        <w:rPr>
          <w:spacing w:val="-9"/>
          <w:sz w:val="20"/>
        </w:rPr>
        <w:t> </w:t>
      </w:r>
      <w:r>
        <w:rPr>
          <w:sz w:val="20"/>
        </w:rPr>
        <w:t>to </w:t>
      </w:r>
      <w:r>
        <w:rPr>
          <w:spacing w:val="-3"/>
          <w:sz w:val="20"/>
        </w:rPr>
        <w:t>produce </w:t>
      </w:r>
      <w:r>
        <w:rPr>
          <w:sz w:val="20"/>
        </w:rPr>
        <w:t>a </w:t>
      </w:r>
      <w:r>
        <w:rPr>
          <w:spacing w:val="-3"/>
          <w:sz w:val="20"/>
        </w:rPr>
        <w:t>one-size </w:t>
      </w:r>
      <w:r>
        <w:rPr>
          <w:sz w:val="20"/>
        </w:rPr>
        <w:t>fits all</w:t>
      </w:r>
      <w:r>
        <w:rPr>
          <w:spacing w:val="-14"/>
          <w:sz w:val="20"/>
        </w:rPr>
        <w:t> </w:t>
      </w:r>
      <w:r>
        <w:rPr>
          <w:spacing w:val="-5"/>
          <w:sz w:val="20"/>
        </w:rPr>
        <w:t>approach’.</w:t>
      </w:r>
      <w:r>
        <w:rPr>
          <w:spacing w:val="-5"/>
          <w:position w:val="7"/>
          <w:sz w:val="11"/>
        </w:rPr>
        <w:t>7</w:t>
      </w:r>
    </w:p>
    <w:p>
      <w:pPr>
        <w:pStyle w:val="ListParagraph"/>
        <w:numPr>
          <w:ilvl w:val="1"/>
          <w:numId w:val="7"/>
        </w:numPr>
        <w:tabs>
          <w:tab w:pos="1801" w:val="left" w:leader="none"/>
          <w:tab w:pos="1802" w:val="left" w:leader="none"/>
        </w:tabs>
        <w:spacing w:line="206" w:lineRule="auto" w:before="124" w:after="0"/>
        <w:ind w:left="1801" w:right="1445" w:hanging="794"/>
        <w:jc w:val="left"/>
        <w:rPr>
          <w:sz w:val="11"/>
        </w:rPr>
      </w:pPr>
      <w:r>
        <w:rPr>
          <w:sz w:val="20"/>
        </w:rPr>
        <w:t>Police</w:t>
      </w:r>
      <w:r>
        <w:rPr>
          <w:spacing w:val="-11"/>
          <w:sz w:val="20"/>
        </w:rPr>
        <w:t> </w:t>
      </w:r>
      <w:r>
        <w:rPr>
          <w:sz w:val="20"/>
        </w:rPr>
        <w:t>come</w:t>
      </w:r>
      <w:r>
        <w:rPr>
          <w:spacing w:val="-10"/>
          <w:sz w:val="20"/>
        </w:rPr>
        <w:t> </w:t>
      </w:r>
      <w:r>
        <w:rPr>
          <w:spacing w:val="-3"/>
          <w:sz w:val="20"/>
        </w:rPr>
        <w:t>into</w:t>
      </w:r>
      <w:r>
        <w:rPr>
          <w:spacing w:val="-10"/>
          <w:sz w:val="20"/>
        </w:rPr>
        <w:t> </w:t>
      </w:r>
      <w:r>
        <w:rPr>
          <w:sz w:val="20"/>
        </w:rPr>
        <w:t>contact</w:t>
      </w:r>
      <w:r>
        <w:rPr>
          <w:spacing w:val="-10"/>
          <w:sz w:val="20"/>
        </w:rPr>
        <w:t> </w:t>
      </w:r>
      <w:r>
        <w:rPr>
          <w:sz w:val="20"/>
        </w:rPr>
        <w:t>with</w:t>
      </w:r>
      <w:r>
        <w:rPr>
          <w:spacing w:val="-10"/>
          <w:sz w:val="20"/>
        </w:rPr>
        <w:t> </w:t>
      </w:r>
      <w:r>
        <w:rPr>
          <w:sz w:val="20"/>
        </w:rPr>
        <w:t>a</w:t>
      </w:r>
      <w:r>
        <w:rPr>
          <w:spacing w:val="-10"/>
          <w:sz w:val="20"/>
        </w:rPr>
        <w:t> </w:t>
      </w:r>
      <w:r>
        <w:rPr>
          <w:sz w:val="20"/>
        </w:rPr>
        <w:t>broad</w:t>
      </w:r>
      <w:r>
        <w:rPr>
          <w:spacing w:val="-10"/>
          <w:sz w:val="20"/>
        </w:rPr>
        <w:t> </w:t>
      </w:r>
      <w:r>
        <w:rPr>
          <w:sz w:val="20"/>
        </w:rPr>
        <w:t>range</w:t>
      </w:r>
      <w:r>
        <w:rPr>
          <w:spacing w:val="-10"/>
          <w:sz w:val="20"/>
        </w:rPr>
        <w:t> </w:t>
      </w:r>
      <w:r>
        <w:rPr>
          <w:sz w:val="20"/>
        </w:rPr>
        <w:t>of</w:t>
      </w:r>
      <w:r>
        <w:rPr>
          <w:spacing w:val="-10"/>
          <w:sz w:val="20"/>
        </w:rPr>
        <w:t> </w:t>
      </w:r>
      <w:r>
        <w:rPr>
          <w:sz w:val="20"/>
        </w:rPr>
        <w:t>stalking</w:t>
      </w:r>
      <w:r>
        <w:rPr>
          <w:spacing w:val="-11"/>
          <w:sz w:val="20"/>
        </w:rPr>
        <w:t> </w:t>
      </w:r>
      <w:r>
        <w:rPr>
          <w:sz w:val="20"/>
        </w:rPr>
        <w:t>and</w:t>
      </w:r>
      <w:r>
        <w:rPr>
          <w:spacing w:val="-10"/>
          <w:sz w:val="20"/>
        </w:rPr>
        <w:t> </w:t>
      </w:r>
      <w:r>
        <w:rPr>
          <w:sz w:val="20"/>
        </w:rPr>
        <w:t>stalking-like</w:t>
      </w:r>
      <w:r>
        <w:rPr>
          <w:spacing w:val="-10"/>
          <w:sz w:val="20"/>
        </w:rPr>
        <w:t> </w:t>
      </w:r>
      <w:r>
        <w:rPr>
          <w:spacing w:val="-3"/>
          <w:sz w:val="20"/>
        </w:rPr>
        <w:t>behaviour. </w:t>
      </w:r>
      <w:r>
        <w:rPr>
          <w:sz w:val="20"/>
        </w:rPr>
        <w:t>They</w:t>
      </w:r>
      <w:r>
        <w:rPr>
          <w:spacing w:val="-9"/>
          <w:sz w:val="20"/>
        </w:rPr>
        <w:t> </w:t>
      </w:r>
      <w:r>
        <w:rPr>
          <w:spacing w:val="-3"/>
          <w:sz w:val="20"/>
        </w:rPr>
        <w:t>may</w:t>
      </w:r>
      <w:r>
        <w:rPr>
          <w:spacing w:val="-8"/>
          <w:sz w:val="20"/>
        </w:rPr>
        <w:t> </w:t>
      </w:r>
      <w:r>
        <w:rPr>
          <w:sz w:val="20"/>
        </w:rPr>
        <w:t>be</w:t>
      </w:r>
      <w:r>
        <w:rPr>
          <w:spacing w:val="-9"/>
          <w:sz w:val="20"/>
        </w:rPr>
        <w:t> </w:t>
      </w:r>
      <w:r>
        <w:rPr>
          <w:spacing w:val="-3"/>
          <w:sz w:val="20"/>
        </w:rPr>
        <w:t>‘dealing</w:t>
      </w:r>
      <w:r>
        <w:rPr>
          <w:spacing w:val="-8"/>
          <w:sz w:val="20"/>
        </w:rPr>
        <w:t> </w:t>
      </w:r>
      <w:r>
        <w:rPr>
          <w:sz w:val="20"/>
        </w:rPr>
        <w:t>with</w:t>
      </w:r>
      <w:r>
        <w:rPr>
          <w:spacing w:val="-9"/>
          <w:sz w:val="20"/>
        </w:rPr>
        <w:t> </w:t>
      </w:r>
      <w:r>
        <w:rPr>
          <w:spacing w:val="-3"/>
          <w:sz w:val="20"/>
        </w:rPr>
        <w:t>vexatious</w:t>
      </w:r>
      <w:r>
        <w:rPr>
          <w:spacing w:val="-8"/>
          <w:sz w:val="20"/>
        </w:rPr>
        <w:t> </w:t>
      </w:r>
      <w:r>
        <w:rPr>
          <w:sz w:val="20"/>
        </w:rPr>
        <w:t>litigants,</w:t>
      </w:r>
      <w:r>
        <w:rPr>
          <w:spacing w:val="-9"/>
          <w:sz w:val="20"/>
        </w:rPr>
        <w:t> </w:t>
      </w:r>
      <w:r>
        <w:rPr>
          <w:sz w:val="20"/>
        </w:rPr>
        <w:t>neighbourhood</w:t>
      </w:r>
      <w:r>
        <w:rPr>
          <w:spacing w:val="-8"/>
          <w:sz w:val="20"/>
        </w:rPr>
        <w:t> </w:t>
      </w:r>
      <w:r>
        <w:rPr>
          <w:sz w:val="20"/>
        </w:rPr>
        <w:t>disputes,</w:t>
      </w:r>
      <w:r>
        <w:rPr>
          <w:spacing w:val="-9"/>
          <w:sz w:val="20"/>
        </w:rPr>
        <w:t> </w:t>
      </w:r>
      <w:r>
        <w:rPr>
          <w:sz w:val="20"/>
        </w:rPr>
        <w:t>or</w:t>
      </w:r>
      <w:r>
        <w:rPr>
          <w:spacing w:val="-8"/>
          <w:sz w:val="20"/>
        </w:rPr>
        <w:t> </w:t>
      </w:r>
      <w:r>
        <w:rPr>
          <w:sz w:val="20"/>
        </w:rPr>
        <w:t>the</w:t>
      </w:r>
      <w:r>
        <w:rPr>
          <w:spacing w:val="-9"/>
          <w:sz w:val="20"/>
        </w:rPr>
        <w:t> </w:t>
      </w:r>
      <w:r>
        <w:rPr>
          <w:sz w:val="20"/>
        </w:rPr>
        <w:t>large cohort of people with some </w:t>
      </w:r>
      <w:r>
        <w:rPr>
          <w:spacing w:val="-3"/>
          <w:sz w:val="20"/>
        </w:rPr>
        <w:t>form </w:t>
      </w:r>
      <w:r>
        <w:rPr>
          <w:sz w:val="20"/>
        </w:rPr>
        <w:t>of mental health </w:t>
      </w:r>
      <w:r>
        <w:rPr>
          <w:spacing w:val="-4"/>
          <w:sz w:val="20"/>
        </w:rPr>
        <w:t>issue’, </w:t>
      </w:r>
      <w:r>
        <w:rPr>
          <w:sz w:val="20"/>
        </w:rPr>
        <w:t>who all </w:t>
      </w:r>
      <w:r>
        <w:rPr>
          <w:spacing w:val="-3"/>
          <w:sz w:val="20"/>
        </w:rPr>
        <w:t>‘require different approaches’.</w:t>
      </w:r>
      <w:r>
        <w:rPr>
          <w:spacing w:val="-3"/>
          <w:position w:val="7"/>
          <w:sz w:val="11"/>
        </w:rPr>
        <w:t>8</w:t>
      </w:r>
    </w:p>
    <w:p>
      <w:pPr>
        <w:pStyle w:val="ListParagraph"/>
        <w:numPr>
          <w:ilvl w:val="1"/>
          <w:numId w:val="7"/>
        </w:numPr>
        <w:tabs>
          <w:tab w:pos="1801" w:val="left" w:leader="none"/>
          <w:tab w:pos="1802" w:val="left" w:leader="none"/>
        </w:tabs>
        <w:spacing w:line="206" w:lineRule="auto" w:before="125" w:after="0"/>
        <w:ind w:left="1801" w:right="1235" w:hanging="794"/>
        <w:jc w:val="left"/>
        <w:rPr>
          <w:sz w:val="11"/>
        </w:rPr>
      </w:pPr>
      <w:r>
        <w:rPr>
          <w:sz w:val="20"/>
        </w:rPr>
        <w:t>In terms of determining risk of serious harm </w:t>
      </w:r>
      <w:r>
        <w:rPr>
          <w:spacing w:val="-5"/>
          <w:sz w:val="20"/>
        </w:rPr>
        <w:t>and/or </w:t>
      </w:r>
      <w:r>
        <w:rPr>
          <w:sz w:val="20"/>
        </w:rPr>
        <w:t>outcomes in stalking, there was support</w:t>
      </w:r>
      <w:r>
        <w:rPr>
          <w:spacing w:val="-10"/>
          <w:sz w:val="20"/>
        </w:rPr>
        <w:t> </w:t>
      </w:r>
      <w:r>
        <w:rPr>
          <w:spacing w:val="-3"/>
          <w:sz w:val="20"/>
        </w:rPr>
        <w:t>for</w:t>
      </w:r>
      <w:r>
        <w:rPr>
          <w:spacing w:val="-9"/>
          <w:sz w:val="20"/>
        </w:rPr>
        <w:t> </w:t>
      </w:r>
      <w:r>
        <w:rPr>
          <w:sz w:val="20"/>
        </w:rPr>
        <w:t>the</w:t>
      </w:r>
      <w:r>
        <w:rPr>
          <w:spacing w:val="-9"/>
          <w:sz w:val="20"/>
        </w:rPr>
        <w:t> </w:t>
      </w:r>
      <w:r>
        <w:rPr>
          <w:sz w:val="20"/>
        </w:rPr>
        <w:t>notion</w:t>
      </w:r>
      <w:r>
        <w:rPr>
          <w:spacing w:val="-10"/>
          <w:sz w:val="20"/>
        </w:rPr>
        <w:t> </w:t>
      </w:r>
      <w:r>
        <w:rPr>
          <w:sz w:val="20"/>
        </w:rPr>
        <w:t>that</w:t>
      </w:r>
      <w:r>
        <w:rPr>
          <w:spacing w:val="-9"/>
          <w:sz w:val="20"/>
        </w:rPr>
        <w:t> </w:t>
      </w:r>
      <w:r>
        <w:rPr>
          <w:sz w:val="20"/>
        </w:rPr>
        <w:t>‘the</w:t>
      </w:r>
      <w:r>
        <w:rPr>
          <w:spacing w:val="-9"/>
          <w:sz w:val="20"/>
        </w:rPr>
        <w:t> </w:t>
      </w:r>
      <w:r>
        <w:rPr>
          <w:sz w:val="20"/>
        </w:rPr>
        <w:t>[immediate]</w:t>
      </w:r>
      <w:r>
        <w:rPr>
          <w:spacing w:val="-10"/>
          <w:sz w:val="20"/>
        </w:rPr>
        <w:t> </w:t>
      </w:r>
      <w:r>
        <w:rPr>
          <w:sz w:val="20"/>
        </w:rPr>
        <w:t>police</w:t>
      </w:r>
      <w:r>
        <w:rPr>
          <w:spacing w:val="-9"/>
          <w:sz w:val="20"/>
        </w:rPr>
        <w:t> </w:t>
      </w:r>
      <w:r>
        <w:rPr>
          <w:sz w:val="20"/>
        </w:rPr>
        <w:t>response</w:t>
      </w:r>
      <w:r>
        <w:rPr>
          <w:spacing w:val="-9"/>
          <w:sz w:val="20"/>
        </w:rPr>
        <w:t> </w:t>
      </w:r>
      <w:r>
        <w:rPr>
          <w:sz w:val="20"/>
        </w:rPr>
        <w:t>should</w:t>
      </w:r>
      <w:r>
        <w:rPr>
          <w:spacing w:val="-10"/>
          <w:sz w:val="20"/>
        </w:rPr>
        <w:t> </w:t>
      </w:r>
      <w:r>
        <w:rPr>
          <w:sz w:val="20"/>
        </w:rPr>
        <w:t>be</w:t>
      </w:r>
      <w:r>
        <w:rPr>
          <w:spacing w:val="-9"/>
          <w:sz w:val="20"/>
        </w:rPr>
        <w:t> </w:t>
      </w:r>
      <w:r>
        <w:rPr>
          <w:spacing w:val="-3"/>
          <w:sz w:val="20"/>
        </w:rPr>
        <w:t>two-pronged’.</w:t>
      </w:r>
      <w:r>
        <w:rPr>
          <w:spacing w:val="-3"/>
          <w:position w:val="7"/>
          <w:sz w:val="11"/>
        </w:rPr>
        <w:t>9</w:t>
      </w:r>
      <w:r>
        <w:rPr>
          <w:spacing w:val="-3"/>
          <w:sz w:val="11"/>
        </w:rPr>
        <w:t> </w:t>
      </w:r>
      <w:r>
        <w:rPr>
          <w:spacing w:val="-3"/>
          <w:sz w:val="20"/>
        </w:rPr>
        <w:t>For example, </w:t>
      </w:r>
      <w:r>
        <w:rPr>
          <w:sz w:val="20"/>
        </w:rPr>
        <w:t>first </w:t>
      </w:r>
      <w:r>
        <w:rPr>
          <w:spacing w:val="-3"/>
          <w:sz w:val="20"/>
        </w:rPr>
        <w:t>‘deciding </w:t>
      </w:r>
      <w:r>
        <w:rPr>
          <w:sz w:val="20"/>
        </w:rPr>
        <w:t>if a crime has occurred and what should be done, [and second]</w:t>
      </w:r>
      <w:r>
        <w:rPr>
          <w:spacing w:val="-6"/>
          <w:sz w:val="20"/>
        </w:rPr>
        <w:t> </w:t>
      </w:r>
      <w:r>
        <w:rPr>
          <w:spacing w:val="-2"/>
          <w:sz w:val="20"/>
        </w:rPr>
        <w:t>interventions</w:t>
      </w:r>
      <w:r>
        <w:rPr>
          <w:spacing w:val="-5"/>
          <w:sz w:val="20"/>
        </w:rPr>
        <w:t> </w:t>
      </w:r>
      <w:r>
        <w:rPr>
          <w:sz w:val="20"/>
        </w:rPr>
        <w:t>to</w:t>
      </w:r>
      <w:r>
        <w:rPr>
          <w:spacing w:val="-5"/>
          <w:sz w:val="20"/>
        </w:rPr>
        <w:t> </w:t>
      </w:r>
      <w:r>
        <w:rPr>
          <w:sz w:val="20"/>
        </w:rPr>
        <w:t>keep</w:t>
      </w:r>
      <w:r>
        <w:rPr>
          <w:spacing w:val="-6"/>
          <w:sz w:val="20"/>
        </w:rPr>
        <w:t> </w:t>
      </w:r>
      <w:r>
        <w:rPr>
          <w:sz w:val="20"/>
        </w:rPr>
        <w:t>victims</w:t>
      </w:r>
      <w:r>
        <w:rPr>
          <w:spacing w:val="-5"/>
          <w:sz w:val="20"/>
        </w:rPr>
        <w:t> </w:t>
      </w:r>
      <w:r>
        <w:rPr>
          <w:spacing w:val="-3"/>
          <w:sz w:val="20"/>
        </w:rPr>
        <w:t>safe</w:t>
      </w:r>
      <w:r>
        <w:rPr>
          <w:spacing w:val="-5"/>
          <w:sz w:val="20"/>
        </w:rPr>
        <w:t> </w:t>
      </w:r>
      <w:r>
        <w:rPr>
          <w:sz w:val="20"/>
        </w:rPr>
        <w:t>and</w:t>
      </w:r>
      <w:r>
        <w:rPr>
          <w:spacing w:val="-6"/>
          <w:sz w:val="20"/>
        </w:rPr>
        <w:t> </w:t>
      </w:r>
      <w:r>
        <w:rPr>
          <w:sz w:val="20"/>
        </w:rPr>
        <w:t>to</w:t>
      </w:r>
      <w:r>
        <w:rPr>
          <w:spacing w:val="-5"/>
          <w:sz w:val="20"/>
        </w:rPr>
        <w:t> </w:t>
      </w:r>
      <w:r>
        <w:rPr>
          <w:spacing w:val="-3"/>
          <w:sz w:val="20"/>
        </w:rPr>
        <w:t>give</w:t>
      </w:r>
      <w:r>
        <w:rPr>
          <w:spacing w:val="-5"/>
          <w:sz w:val="20"/>
        </w:rPr>
        <w:t> </w:t>
      </w:r>
      <w:r>
        <w:rPr>
          <w:sz w:val="20"/>
        </w:rPr>
        <w:t>them</w:t>
      </w:r>
      <w:r>
        <w:rPr>
          <w:spacing w:val="-6"/>
          <w:sz w:val="20"/>
        </w:rPr>
        <w:t> </w:t>
      </w:r>
      <w:r>
        <w:rPr>
          <w:sz w:val="20"/>
        </w:rPr>
        <w:t>what</w:t>
      </w:r>
      <w:r>
        <w:rPr>
          <w:spacing w:val="-5"/>
          <w:sz w:val="20"/>
        </w:rPr>
        <w:t> </w:t>
      </w:r>
      <w:r>
        <w:rPr>
          <w:sz w:val="20"/>
        </w:rPr>
        <w:t>they</w:t>
      </w:r>
      <w:r>
        <w:rPr>
          <w:spacing w:val="-5"/>
          <w:sz w:val="20"/>
        </w:rPr>
        <w:t> </w:t>
      </w:r>
      <w:r>
        <w:rPr>
          <w:spacing w:val="-3"/>
          <w:sz w:val="20"/>
        </w:rPr>
        <w:t>need’.</w:t>
      </w:r>
      <w:r>
        <w:rPr>
          <w:spacing w:val="-3"/>
          <w:position w:val="7"/>
          <w:sz w:val="11"/>
        </w:rPr>
        <w:t>10</w:t>
      </w:r>
    </w:p>
    <w:p>
      <w:pPr>
        <w:pStyle w:val="ListParagraph"/>
        <w:numPr>
          <w:ilvl w:val="1"/>
          <w:numId w:val="7"/>
        </w:numPr>
        <w:tabs>
          <w:tab w:pos="1801" w:val="left" w:leader="none"/>
          <w:tab w:pos="1802" w:val="left" w:leader="none"/>
        </w:tabs>
        <w:spacing w:line="259" w:lineRule="exact" w:before="93" w:after="0"/>
        <w:ind w:left="1801" w:right="0" w:hanging="794"/>
        <w:jc w:val="left"/>
        <w:rPr>
          <w:sz w:val="20"/>
        </w:rPr>
      </w:pPr>
      <w:r>
        <w:rPr>
          <w:sz w:val="20"/>
        </w:rPr>
        <w:t>In</w:t>
      </w:r>
      <w:r>
        <w:rPr>
          <w:spacing w:val="-6"/>
          <w:sz w:val="20"/>
        </w:rPr>
        <w:t> </w:t>
      </w:r>
      <w:r>
        <w:rPr>
          <w:sz w:val="20"/>
        </w:rPr>
        <w:t>order</w:t>
      </w:r>
      <w:r>
        <w:rPr>
          <w:spacing w:val="-6"/>
          <w:sz w:val="20"/>
        </w:rPr>
        <w:t> </w:t>
      </w:r>
      <w:r>
        <w:rPr>
          <w:sz w:val="20"/>
        </w:rPr>
        <w:t>to</w:t>
      </w:r>
      <w:r>
        <w:rPr>
          <w:spacing w:val="-6"/>
          <w:sz w:val="20"/>
        </w:rPr>
        <w:t> </w:t>
      </w:r>
      <w:r>
        <w:rPr>
          <w:sz w:val="20"/>
        </w:rPr>
        <w:t>decide</w:t>
      </w:r>
      <w:r>
        <w:rPr>
          <w:spacing w:val="-6"/>
          <w:sz w:val="20"/>
        </w:rPr>
        <w:t> </w:t>
      </w:r>
      <w:r>
        <w:rPr>
          <w:spacing w:val="-3"/>
          <w:sz w:val="20"/>
        </w:rPr>
        <w:t>how</w:t>
      </w:r>
      <w:r>
        <w:rPr>
          <w:spacing w:val="-6"/>
          <w:sz w:val="20"/>
        </w:rPr>
        <w:t> </w:t>
      </w:r>
      <w:r>
        <w:rPr>
          <w:sz w:val="20"/>
        </w:rPr>
        <w:t>to</w:t>
      </w:r>
      <w:r>
        <w:rPr>
          <w:spacing w:val="-6"/>
          <w:sz w:val="20"/>
        </w:rPr>
        <w:t> </w:t>
      </w:r>
      <w:r>
        <w:rPr>
          <w:sz w:val="20"/>
        </w:rPr>
        <w:t>respond</w:t>
      </w:r>
      <w:r>
        <w:rPr>
          <w:spacing w:val="-6"/>
          <w:sz w:val="20"/>
        </w:rPr>
        <w:t> </w:t>
      </w:r>
      <w:r>
        <w:rPr>
          <w:sz w:val="20"/>
        </w:rPr>
        <w:t>to</w:t>
      </w:r>
      <w:r>
        <w:rPr>
          <w:spacing w:val="-6"/>
          <w:sz w:val="20"/>
        </w:rPr>
        <w:t> </w:t>
      </w:r>
      <w:r>
        <w:rPr>
          <w:sz w:val="20"/>
        </w:rPr>
        <w:t>a</w:t>
      </w:r>
      <w:r>
        <w:rPr>
          <w:spacing w:val="-6"/>
          <w:sz w:val="20"/>
        </w:rPr>
        <w:t> </w:t>
      </w:r>
      <w:r>
        <w:rPr>
          <w:sz w:val="20"/>
        </w:rPr>
        <w:t>stalking</w:t>
      </w:r>
      <w:r>
        <w:rPr>
          <w:spacing w:val="-5"/>
          <w:sz w:val="20"/>
        </w:rPr>
        <w:t> </w:t>
      </w:r>
      <w:r>
        <w:rPr>
          <w:sz w:val="20"/>
        </w:rPr>
        <w:t>situation,</w:t>
      </w:r>
      <w:r>
        <w:rPr>
          <w:spacing w:val="-6"/>
          <w:sz w:val="20"/>
        </w:rPr>
        <w:t> </w:t>
      </w:r>
      <w:r>
        <w:rPr>
          <w:sz w:val="20"/>
        </w:rPr>
        <w:t>there</w:t>
      </w:r>
      <w:r>
        <w:rPr>
          <w:spacing w:val="-6"/>
          <w:sz w:val="20"/>
        </w:rPr>
        <w:t> </w:t>
      </w:r>
      <w:r>
        <w:rPr>
          <w:sz w:val="20"/>
        </w:rPr>
        <w:t>was</w:t>
      </w:r>
      <w:r>
        <w:rPr>
          <w:spacing w:val="-6"/>
          <w:sz w:val="20"/>
        </w:rPr>
        <w:t> </w:t>
      </w:r>
      <w:r>
        <w:rPr>
          <w:sz w:val="20"/>
        </w:rPr>
        <w:t>some</w:t>
      </w:r>
      <w:r>
        <w:rPr>
          <w:spacing w:val="-6"/>
          <w:sz w:val="20"/>
        </w:rPr>
        <w:t> </w:t>
      </w:r>
      <w:r>
        <w:rPr>
          <w:sz w:val="20"/>
        </w:rPr>
        <w:t>support</w:t>
      </w:r>
      <w:r>
        <w:rPr>
          <w:spacing w:val="-6"/>
          <w:sz w:val="20"/>
        </w:rPr>
        <w:t> </w:t>
      </w:r>
      <w:r>
        <w:rPr>
          <w:spacing w:val="-3"/>
          <w:sz w:val="20"/>
        </w:rPr>
        <w:t>for</w:t>
      </w:r>
    </w:p>
    <w:p>
      <w:pPr>
        <w:pStyle w:val="BodyText"/>
        <w:spacing w:line="259" w:lineRule="exact"/>
        <w:ind w:left="1801"/>
      </w:pPr>
      <w:r>
        <w:rPr/>
        <w:t>the use of either:</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z w:val="20"/>
        </w:rPr>
        <w:t>a stalking specific risk assessment tool,</w:t>
      </w:r>
      <w:r>
        <w:rPr>
          <w:spacing w:val="-27"/>
          <w:sz w:val="20"/>
        </w:rPr>
        <w:t> </w:t>
      </w:r>
      <w:r>
        <w:rPr>
          <w:sz w:val="20"/>
        </w:rPr>
        <w:t>or</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a risk screening</w:t>
      </w:r>
      <w:r>
        <w:rPr>
          <w:spacing w:val="-13"/>
          <w:sz w:val="20"/>
        </w:rPr>
        <w:t> </w:t>
      </w:r>
      <w:r>
        <w:rPr>
          <w:sz w:val="20"/>
        </w:rPr>
        <w:t>tool.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r>
        <w:rPr/>
        <w:pict>
          <v:line style="position:absolute;mso-position-horizontal-relative:page;mso-position-vertical-relative:paragraph;z-index:1496;mso-wrap-distance-left:0;mso-wrap-distance-right:0" from="79.370102pt,16.452021pt" to="515.905102pt,16.452021pt" stroked="true" strokeweight="1pt" strokecolor="#f8cabc">
            <v:stroke dashstyle="solid"/>
            <w10:wrap type="topAndBottom"/>
          </v:line>
        </w:pict>
      </w:r>
    </w:p>
    <w:p>
      <w:pPr>
        <w:pStyle w:val="ListParagraph"/>
        <w:numPr>
          <w:ilvl w:val="0"/>
          <w:numId w:val="18"/>
        </w:numPr>
        <w:tabs>
          <w:tab w:pos="1800" w:val="left" w:leader="none"/>
          <w:tab w:pos="1802" w:val="left" w:leader="none"/>
        </w:tabs>
        <w:spacing w:line="170" w:lineRule="exact" w:before="91" w:after="0"/>
        <w:ind w:left="1801" w:right="0" w:hanging="794"/>
        <w:jc w:val="left"/>
        <w:rPr>
          <w:sz w:val="13"/>
        </w:rPr>
      </w:pPr>
      <w:r>
        <w:rPr>
          <w:sz w:val="13"/>
        </w:rPr>
        <w:t>Ibid.</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8"/>
        </w:numPr>
        <w:tabs>
          <w:tab w:pos="1800" w:val="left" w:leader="none"/>
          <w:tab w:pos="1802" w:val="left" w:leader="none"/>
        </w:tabs>
        <w:spacing w:line="213" w:lineRule="auto" w:before="6" w:after="0"/>
        <w:ind w:left="1801" w:right="1152" w:hanging="794"/>
        <w:jc w:val="left"/>
        <w:rPr>
          <w:sz w:val="13"/>
        </w:rPr>
      </w:pPr>
      <w:r>
        <w:rPr>
          <w:sz w:val="13"/>
        </w:rPr>
        <w:t>Paul E Mullen et </w:t>
      </w:r>
      <w:r>
        <w:rPr>
          <w:spacing w:val="2"/>
          <w:sz w:val="13"/>
        </w:rPr>
        <w:t>al, </w:t>
      </w:r>
      <w:r>
        <w:rPr>
          <w:sz w:val="13"/>
        </w:rPr>
        <w:t>‘Assessing and Managing the Risks in the Stalking Situation’ </w:t>
      </w:r>
      <w:r>
        <w:rPr>
          <w:spacing w:val="2"/>
          <w:sz w:val="13"/>
        </w:rPr>
        <w:t>(2006) 34(4) </w:t>
      </w:r>
      <w:r>
        <w:rPr>
          <w:i/>
          <w:sz w:val="13"/>
        </w:rPr>
        <w:t>Journal of the American Academy of </w:t>
      </w:r>
      <w:r>
        <w:rPr>
          <w:i/>
          <w:sz w:val="13"/>
        </w:rPr>
        <w:t>Psychiatry and the Law Online </w:t>
      </w:r>
      <w:r>
        <w:rPr>
          <w:sz w:val="13"/>
        </w:rPr>
        <w:t>439,</w:t>
      </w:r>
      <w:r>
        <w:rPr>
          <w:spacing w:val="1"/>
          <w:sz w:val="13"/>
        </w:rPr>
        <w:t> </w:t>
      </w:r>
      <w:r>
        <w:rPr>
          <w:sz w:val="13"/>
        </w:rPr>
        <w:t>440.</w:t>
      </w:r>
    </w:p>
    <w:p>
      <w:pPr>
        <w:pStyle w:val="ListParagraph"/>
        <w:numPr>
          <w:ilvl w:val="0"/>
          <w:numId w:val="18"/>
        </w:numPr>
        <w:tabs>
          <w:tab w:pos="1800" w:val="left" w:leader="none"/>
          <w:tab w:pos="1802" w:val="left" w:leader="none"/>
        </w:tabs>
        <w:spacing w:line="153" w:lineRule="exact" w:before="0"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pict>
          <v:shape style="position:absolute;margin-left:549.238403pt;margin-top:3.710249pt;width:12.8pt;height:14.1pt;mso-position-horizontal-relative:page;mso-position-vertical-relative:paragraph;z-index:3568" type="#_x0000_t202" filled="false" stroked="false">
            <v:textbox inset="0,0,0,0">
              <w:txbxContent>
                <w:p>
                  <w:pPr>
                    <w:spacing w:line="282" w:lineRule="exact" w:before="0"/>
                    <w:ind w:left="0" w:right="0" w:firstLine="0"/>
                    <w:jc w:val="left"/>
                    <w:rPr>
                      <w:b/>
                      <w:sz w:val="24"/>
                    </w:rPr>
                  </w:pPr>
                  <w:r>
                    <w:rPr>
                      <w:b/>
                      <w:color w:val="EA5B50"/>
                      <w:sz w:val="24"/>
                    </w:rPr>
                    <w:t>31</w:t>
                  </w:r>
                </w:p>
              </w:txbxContent>
            </v:textbox>
            <w10:wrap type="none"/>
          </v:shape>
        </w:pict>
      </w:r>
      <w:r>
        <w:rPr>
          <w:spacing w:val="2"/>
          <w:sz w:val="13"/>
        </w:rPr>
        <w:t>Ibid.</w:t>
      </w:r>
    </w:p>
    <w:p>
      <w:pPr>
        <w:pStyle w:val="ListParagraph"/>
        <w:numPr>
          <w:ilvl w:val="0"/>
          <w:numId w:val="18"/>
        </w:numPr>
        <w:tabs>
          <w:tab w:pos="1801"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headerReference w:type="default" r:id="rId34"/>
          <w:headerReference w:type="even" r:id="rId35"/>
          <w:pgSz w:w="11910" w:h="16840"/>
          <w:pgMar w:header="0" w:footer="0" w:top="840" w:bottom="280" w:left="580" w:right="540"/>
        </w:sectPr>
      </w:pPr>
    </w:p>
    <w:p>
      <w:pPr>
        <w:pStyle w:val="BodyText"/>
      </w:pPr>
    </w:p>
    <w:p>
      <w:pPr>
        <w:pStyle w:val="BodyText"/>
      </w:pPr>
    </w:p>
    <w:p>
      <w:pPr>
        <w:pStyle w:val="BodyText"/>
      </w:pPr>
    </w:p>
    <w:p>
      <w:pPr>
        <w:spacing w:before="212"/>
        <w:ind w:left="1007" w:right="0" w:firstLine="0"/>
        <w:jc w:val="left"/>
        <w:rPr>
          <w:rFonts w:ascii="Raleway ExtraBold"/>
          <w:b/>
          <w:sz w:val="28"/>
        </w:rPr>
      </w:pPr>
      <w:bookmarkStart w:name="Actuarial risk assessment tools" w:id="65"/>
      <w:bookmarkEnd w:id="65"/>
      <w:r>
        <w:rPr/>
      </w:r>
      <w:bookmarkStart w:name="_bookmark19" w:id="66"/>
      <w:bookmarkEnd w:id="66"/>
      <w:r>
        <w:rPr/>
      </w:r>
      <w:r>
        <w:rPr>
          <w:rFonts w:ascii="Raleway ExtraBold"/>
          <w:b/>
          <w:color w:val="EA5B50"/>
          <w:sz w:val="28"/>
        </w:rPr>
        <w:t>Actuarial risk assessment tools</w:t>
      </w:r>
    </w:p>
    <w:p>
      <w:pPr>
        <w:pStyle w:val="ListParagraph"/>
        <w:numPr>
          <w:ilvl w:val="1"/>
          <w:numId w:val="7"/>
        </w:numPr>
        <w:tabs>
          <w:tab w:pos="1801" w:val="left" w:leader="none"/>
          <w:tab w:pos="1802" w:val="left" w:leader="none"/>
        </w:tabs>
        <w:spacing w:line="206" w:lineRule="auto" w:before="146" w:after="0"/>
        <w:ind w:left="1801" w:right="1217" w:hanging="794"/>
        <w:jc w:val="left"/>
        <w:rPr>
          <w:sz w:val="11"/>
        </w:rPr>
      </w:pPr>
      <w:r>
        <w:rPr>
          <w:sz w:val="20"/>
        </w:rPr>
        <w:t>Risk assessment tools based on statistical or actuarial risk factors </w:t>
      </w:r>
      <w:r>
        <w:rPr>
          <w:spacing w:val="-4"/>
          <w:sz w:val="20"/>
        </w:rPr>
        <w:t>were </w:t>
      </w:r>
      <w:r>
        <w:rPr>
          <w:spacing w:val="-3"/>
          <w:sz w:val="20"/>
        </w:rPr>
        <w:t>developed </w:t>
      </w:r>
      <w:r>
        <w:rPr>
          <w:sz w:val="20"/>
        </w:rPr>
        <w:t>in the</w:t>
      </w:r>
      <w:r>
        <w:rPr>
          <w:spacing w:val="-10"/>
          <w:sz w:val="20"/>
        </w:rPr>
        <w:t> </w:t>
      </w:r>
      <w:r>
        <w:rPr>
          <w:sz w:val="20"/>
        </w:rPr>
        <w:t>mid-1980s.</w:t>
      </w:r>
      <w:r>
        <w:rPr>
          <w:spacing w:val="-9"/>
          <w:sz w:val="20"/>
        </w:rPr>
        <w:t> </w:t>
      </w:r>
      <w:r>
        <w:rPr>
          <w:sz w:val="20"/>
        </w:rPr>
        <w:t>In</w:t>
      </w:r>
      <w:r>
        <w:rPr>
          <w:spacing w:val="-9"/>
          <w:sz w:val="20"/>
        </w:rPr>
        <w:t> </w:t>
      </w:r>
      <w:r>
        <w:rPr>
          <w:sz w:val="20"/>
        </w:rPr>
        <w:t>the</w:t>
      </w:r>
      <w:r>
        <w:rPr>
          <w:spacing w:val="-9"/>
          <w:sz w:val="20"/>
        </w:rPr>
        <w:t> </w:t>
      </w:r>
      <w:r>
        <w:rPr>
          <w:sz w:val="20"/>
        </w:rPr>
        <w:t>criminal</w:t>
      </w:r>
      <w:r>
        <w:rPr>
          <w:spacing w:val="-9"/>
          <w:sz w:val="20"/>
        </w:rPr>
        <w:t> </w:t>
      </w:r>
      <w:r>
        <w:rPr>
          <w:sz w:val="20"/>
        </w:rPr>
        <w:t>justice</w:t>
      </w:r>
      <w:r>
        <w:rPr>
          <w:spacing w:val="-9"/>
          <w:sz w:val="20"/>
        </w:rPr>
        <w:t> </w:t>
      </w:r>
      <w:r>
        <w:rPr>
          <w:sz w:val="20"/>
        </w:rPr>
        <w:t>field,</w:t>
      </w:r>
      <w:r>
        <w:rPr>
          <w:spacing w:val="-9"/>
          <w:sz w:val="20"/>
        </w:rPr>
        <w:t> </w:t>
      </w:r>
      <w:r>
        <w:rPr>
          <w:sz w:val="20"/>
        </w:rPr>
        <w:t>the</w:t>
      </w:r>
      <w:r>
        <w:rPr>
          <w:spacing w:val="-9"/>
          <w:sz w:val="20"/>
        </w:rPr>
        <w:t> </w:t>
      </w:r>
      <w:r>
        <w:rPr>
          <w:spacing w:val="-3"/>
          <w:sz w:val="20"/>
        </w:rPr>
        <w:t>developers</w:t>
      </w:r>
      <w:r>
        <w:rPr>
          <w:spacing w:val="-10"/>
          <w:sz w:val="20"/>
        </w:rPr>
        <w:t> </w:t>
      </w:r>
      <w:r>
        <w:rPr>
          <w:sz w:val="20"/>
        </w:rPr>
        <w:t>of</w:t>
      </w:r>
      <w:r>
        <w:rPr>
          <w:spacing w:val="-9"/>
          <w:sz w:val="20"/>
        </w:rPr>
        <w:t> </w:t>
      </w:r>
      <w:r>
        <w:rPr>
          <w:sz w:val="20"/>
        </w:rPr>
        <w:t>these</w:t>
      </w:r>
      <w:r>
        <w:rPr>
          <w:spacing w:val="-9"/>
          <w:sz w:val="20"/>
        </w:rPr>
        <w:t> </w:t>
      </w:r>
      <w:r>
        <w:rPr>
          <w:sz w:val="20"/>
        </w:rPr>
        <w:t>tools</w:t>
      </w:r>
      <w:r>
        <w:rPr>
          <w:spacing w:val="-9"/>
          <w:sz w:val="20"/>
        </w:rPr>
        <w:t> </w:t>
      </w:r>
      <w:r>
        <w:rPr>
          <w:sz w:val="20"/>
        </w:rPr>
        <w:t>code</w:t>
      </w:r>
      <w:r>
        <w:rPr>
          <w:spacing w:val="-9"/>
          <w:sz w:val="20"/>
        </w:rPr>
        <w:t> </w:t>
      </w:r>
      <w:r>
        <w:rPr>
          <w:sz w:val="20"/>
        </w:rPr>
        <w:t>a</w:t>
      </w:r>
      <w:r>
        <w:rPr>
          <w:spacing w:val="-9"/>
          <w:sz w:val="20"/>
        </w:rPr>
        <w:t> </w:t>
      </w:r>
      <w:r>
        <w:rPr>
          <w:sz w:val="20"/>
        </w:rPr>
        <w:t>range of possible risk factors associated </w:t>
      </w:r>
      <w:r>
        <w:rPr>
          <w:spacing w:val="-3"/>
          <w:sz w:val="20"/>
        </w:rPr>
        <w:t>usually </w:t>
      </w:r>
      <w:r>
        <w:rPr>
          <w:sz w:val="20"/>
        </w:rPr>
        <w:t>with violent or sexual offending and then engage in a process of validating these factors against data obtained </w:t>
      </w:r>
      <w:r>
        <w:rPr>
          <w:spacing w:val="-3"/>
          <w:sz w:val="20"/>
        </w:rPr>
        <w:t>from </w:t>
      </w:r>
      <w:r>
        <w:rPr>
          <w:sz w:val="20"/>
        </w:rPr>
        <w:t>groups of people that </w:t>
      </w:r>
      <w:r>
        <w:rPr>
          <w:spacing w:val="-4"/>
          <w:sz w:val="20"/>
        </w:rPr>
        <w:t>have </w:t>
      </w:r>
      <w:r>
        <w:rPr>
          <w:sz w:val="20"/>
        </w:rPr>
        <w:t>committed such</w:t>
      </w:r>
      <w:r>
        <w:rPr>
          <w:spacing w:val="-19"/>
          <w:sz w:val="20"/>
        </w:rPr>
        <w:t> </w:t>
      </w:r>
      <w:r>
        <w:rPr>
          <w:sz w:val="20"/>
        </w:rPr>
        <w:t>crimes.</w:t>
      </w:r>
      <w:r>
        <w:rPr>
          <w:position w:val="7"/>
          <w:sz w:val="11"/>
        </w:rPr>
        <w:t>11</w:t>
      </w:r>
    </w:p>
    <w:p>
      <w:pPr>
        <w:pStyle w:val="ListParagraph"/>
        <w:numPr>
          <w:ilvl w:val="1"/>
          <w:numId w:val="7"/>
        </w:numPr>
        <w:tabs>
          <w:tab w:pos="1801" w:val="left" w:leader="none"/>
          <w:tab w:pos="1802" w:val="left" w:leader="none"/>
        </w:tabs>
        <w:spacing w:line="206" w:lineRule="auto" w:before="126" w:after="0"/>
        <w:ind w:left="1801" w:right="1300" w:hanging="794"/>
        <w:jc w:val="left"/>
        <w:rPr>
          <w:sz w:val="11"/>
        </w:rPr>
      </w:pPr>
      <w:r>
        <w:rPr>
          <w:sz w:val="20"/>
        </w:rPr>
        <w:t>Such</w:t>
      </w:r>
      <w:r>
        <w:rPr>
          <w:spacing w:val="-6"/>
          <w:sz w:val="20"/>
        </w:rPr>
        <w:t> </w:t>
      </w:r>
      <w:r>
        <w:rPr>
          <w:sz w:val="20"/>
        </w:rPr>
        <w:t>tools</w:t>
      </w:r>
      <w:r>
        <w:rPr>
          <w:spacing w:val="-6"/>
          <w:sz w:val="20"/>
        </w:rPr>
        <w:t> </w:t>
      </w:r>
      <w:r>
        <w:rPr>
          <w:spacing w:val="-4"/>
          <w:sz w:val="20"/>
        </w:rPr>
        <w:t>were</w:t>
      </w:r>
      <w:r>
        <w:rPr>
          <w:spacing w:val="-6"/>
          <w:sz w:val="20"/>
        </w:rPr>
        <w:t> </w:t>
      </w:r>
      <w:r>
        <w:rPr>
          <w:spacing w:val="-3"/>
          <w:sz w:val="20"/>
        </w:rPr>
        <w:t>originally</w:t>
      </w:r>
      <w:r>
        <w:rPr>
          <w:spacing w:val="-6"/>
          <w:sz w:val="20"/>
        </w:rPr>
        <w:t> </w:t>
      </w:r>
      <w:r>
        <w:rPr>
          <w:spacing w:val="-3"/>
          <w:sz w:val="20"/>
        </w:rPr>
        <w:t>developed</w:t>
      </w:r>
      <w:r>
        <w:rPr>
          <w:spacing w:val="-6"/>
          <w:sz w:val="20"/>
        </w:rPr>
        <w:t> </w:t>
      </w:r>
      <w:r>
        <w:rPr>
          <w:sz w:val="20"/>
        </w:rPr>
        <w:t>to</w:t>
      </w:r>
      <w:r>
        <w:rPr>
          <w:spacing w:val="-6"/>
          <w:sz w:val="20"/>
        </w:rPr>
        <w:t> </w:t>
      </w:r>
      <w:r>
        <w:rPr>
          <w:sz w:val="20"/>
        </w:rPr>
        <w:t>support</w:t>
      </w:r>
      <w:r>
        <w:rPr>
          <w:spacing w:val="-6"/>
          <w:sz w:val="20"/>
        </w:rPr>
        <w:t> </w:t>
      </w:r>
      <w:r>
        <w:rPr>
          <w:spacing w:val="-3"/>
          <w:sz w:val="20"/>
        </w:rPr>
        <w:t>professional</w:t>
      </w:r>
      <w:r>
        <w:rPr>
          <w:spacing w:val="-6"/>
          <w:sz w:val="20"/>
        </w:rPr>
        <w:t> </w:t>
      </w:r>
      <w:r>
        <w:rPr>
          <w:sz w:val="20"/>
        </w:rPr>
        <w:t>judgment</w:t>
      </w:r>
      <w:r>
        <w:rPr>
          <w:spacing w:val="-6"/>
          <w:sz w:val="20"/>
        </w:rPr>
        <w:t> </w:t>
      </w:r>
      <w:r>
        <w:rPr>
          <w:sz w:val="20"/>
        </w:rPr>
        <w:t>‘in</w:t>
      </w:r>
      <w:r>
        <w:rPr>
          <w:spacing w:val="-6"/>
          <w:sz w:val="20"/>
        </w:rPr>
        <w:t> </w:t>
      </w:r>
      <w:r>
        <w:rPr>
          <w:sz w:val="20"/>
        </w:rPr>
        <w:t>predicting and managing risky behaviour in a number of </w:t>
      </w:r>
      <w:r>
        <w:rPr>
          <w:spacing w:val="-3"/>
          <w:sz w:val="20"/>
        </w:rPr>
        <w:t>different </w:t>
      </w:r>
      <w:r>
        <w:rPr>
          <w:spacing w:val="-4"/>
          <w:sz w:val="20"/>
        </w:rPr>
        <w:t>contexts’, </w:t>
      </w:r>
      <w:r>
        <w:rPr>
          <w:sz w:val="20"/>
        </w:rPr>
        <w:t>on the basis that the</w:t>
      </w:r>
      <w:r>
        <w:rPr>
          <w:spacing w:val="-9"/>
          <w:sz w:val="20"/>
        </w:rPr>
        <w:t> </w:t>
      </w:r>
      <w:r>
        <w:rPr>
          <w:sz w:val="20"/>
        </w:rPr>
        <w:t>practice</w:t>
      </w:r>
      <w:r>
        <w:rPr>
          <w:spacing w:val="-9"/>
          <w:sz w:val="20"/>
        </w:rPr>
        <w:t> </w:t>
      </w:r>
      <w:r>
        <w:rPr>
          <w:sz w:val="20"/>
        </w:rPr>
        <w:t>was</w:t>
      </w:r>
      <w:r>
        <w:rPr>
          <w:spacing w:val="-9"/>
          <w:sz w:val="20"/>
        </w:rPr>
        <w:t> </w:t>
      </w:r>
      <w:r>
        <w:rPr>
          <w:sz w:val="20"/>
        </w:rPr>
        <w:t>considered</w:t>
      </w:r>
      <w:r>
        <w:rPr>
          <w:spacing w:val="-9"/>
          <w:sz w:val="20"/>
        </w:rPr>
        <w:t> </w:t>
      </w:r>
      <w:r>
        <w:rPr>
          <w:sz w:val="20"/>
        </w:rPr>
        <w:t>more</w:t>
      </w:r>
      <w:r>
        <w:rPr>
          <w:spacing w:val="-8"/>
          <w:sz w:val="20"/>
        </w:rPr>
        <w:t> </w:t>
      </w:r>
      <w:r>
        <w:rPr>
          <w:spacing w:val="-3"/>
          <w:sz w:val="20"/>
        </w:rPr>
        <w:t>accurate,</w:t>
      </w:r>
      <w:r>
        <w:rPr>
          <w:spacing w:val="-9"/>
          <w:sz w:val="20"/>
        </w:rPr>
        <w:t> </w:t>
      </w:r>
      <w:r>
        <w:rPr>
          <w:sz w:val="20"/>
        </w:rPr>
        <w:t>objective,</w:t>
      </w:r>
      <w:r>
        <w:rPr>
          <w:spacing w:val="-9"/>
          <w:sz w:val="20"/>
        </w:rPr>
        <w:t> </w:t>
      </w:r>
      <w:r>
        <w:rPr>
          <w:sz w:val="20"/>
        </w:rPr>
        <w:t>and</w:t>
      </w:r>
      <w:r>
        <w:rPr>
          <w:spacing w:val="-9"/>
          <w:sz w:val="20"/>
        </w:rPr>
        <w:t> </w:t>
      </w:r>
      <w:r>
        <w:rPr>
          <w:sz w:val="20"/>
        </w:rPr>
        <w:t>neutral</w:t>
      </w:r>
      <w:r>
        <w:rPr>
          <w:spacing w:val="-9"/>
          <w:sz w:val="20"/>
        </w:rPr>
        <w:t> </w:t>
      </w:r>
      <w:r>
        <w:rPr>
          <w:sz w:val="20"/>
        </w:rPr>
        <w:t>than</w:t>
      </w:r>
      <w:r>
        <w:rPr>
          <w:spacing w:val="-8"/>
          <w:sz w:val="20"/>
        </w:rPr>
        <w:t> </w:t>
      </w:r>
      <w:r>
        <w:rPr>
          <w:spacing w:val="-3"/>
          <w:sz w:val="20"/>
        </w:rPr>
        <w:t>professional </w:t>
      </w:r>
      <w:r>
        <w:rPr>
          <w:sz w:val="20"/>
        </w:rPr>
        <w:t>judgment</w:t>
      </w:r>
      <w:r>
        <w:rPr>
          <w:spacing w:val="-5"/>
          <w:sz w:val="20"/>
        </w:rPr>
        <w:t> </w:t>
      </w:r>
      <w:r>
        <w:rPr>
          <w:sz w:val="20"/>
        </w:rPr>
        <w:t>alone.</w:t>
      </w:r>
      <w:r>
        <w:rPr>
          <w:position w:val="7"/>
          <w:sz w:val="11"/>
        </w:rPr>
        <w:t>12</w:t>
      </w:r>
    </w:p>
    <w:p>
      <w:pPr>
        <w:pStyle w:val="ListParagraph"/>
        <w:numPr>
          <w:ilvl w:val="1"/>
          <w:numId w:val="7"/>
        </w:numPr>
        <w:tabs>
          <w:tab w:pos="1801" w:val="left" w:leader="none"/>
          <w:tab w:pos="1802" w:val="left" w:leader="none"/>
        </w:tabs>
        <w:spacing w:line="206" w:lineRule="auto" w:before="125" w:after="0"/>
        <w:ind w:left="1801" w:right="1818" w:hanging="794"/>
        <w:jc w:val="left"/>
        <w:rPr>
          <w:sz w:val="20"/>
        </w:rPr>
      </w:pPr>
      <w:r>
        <w:rPr>
          <w:sz w:val="20"/>
        </w:rPr>
        <w:t>While</w:t>
      </w:r>
      <w:r>
        <w:rPr>
          <w:spacing w:val="-9"/>
          <w:sz w:val="20"/>
        </w:rPr>
        <w:t> </w:t>
      </w:r>
      <w:r>
        <w:rPr>
          <w:sz w:val="20"/>
        </w:rPr>
        <w:t>the</w:t>
      </w:r>
      <w:r>
        <w:rPr>
          <w:spacing w:val="-8"/>
          <w:sz w:val="20"/>
        </w:rPr>
        <w:t> </w:t>
      </w:r>
      <w:r>
        <w:rPr>
          <w:sz w:val="20"/>
        </w:rPr>
        <w:t>‘social</w:t>
      </w:r>
      <w:r>
        <w:rPr>
          <w:spacing w:val="-9"/>
          <w:sz w:val="20"/>
        </w:rPr>
        <w:t> </w:t>
      </w:r>
      <w:r>
        <w:rPr>
          <w:spacing w:val="-3"/>
          <w:sz w:val="20"/>
        </w:rPr>
        <w:t>control</w:t>
      </w:r>
      <w:r>
        <w:rPr>
          <w:spacing w:val="-8"/>
          <w:sz w:val="20"/>
        </w:rPr>
        <w:t> </w:t>
      </w:r>
      <w:r>
        <w:rPr>
          <w:sz w:val="20"/>
        </w:rPr>
        <w:t>of</w:t>
      </w:r>
      <w:r>
        <w:rPr>
          <w:spacing w:val="-8"/>
          <w:sz w:val="20"/>
        </w:rPr>
        <w:t> </w:t>
      </w:r>
      <w:r>
        <w:rPr>
          <w:sz w:val="20"/>
        </w:rPr>
        <w:t>so</w:t>
      </w:r>
      <w:r>
        <w:rPr>
          <w:spacing w:val="-9"/>
          <w:sz w:val="20"/>
        </w:rPr>
        <w:t> </w:t>
      </w:r>
      <w:r>
        <w:rPr>
          <w:sz w:val="20"/>
        </w:rPr>
        <w:t>called</w:t>
      </w:r>
      <w:r>
        <w:rPr>
          <w:spacing w:val="-8"/>
          <w:sz w:val="20"/>
        </w:rPr>
        <w:t> </w:t>
      </w:r>
      <w:r>
        <w:rPr>
          <w:sz w:val="20"/>
        </w:rPr>
        <w:t>“risky</w:t>
      </w:r>
      <w:r>
        <w:rPr>
          <w:spacing w:val="-9"/>
          <w:sz w:val="20"/>
        </w:rPr>
        <w:t> </w:t>
      </w:r>
      <w:r>
        <w:rPr>
          <w:sz w:val="20"/>
        </w:rPr>
        <w:t>populations”</w:t>
      </w:r>
      <w:r>
        <w:rPr>
          <w:spacing w:val="-8"/>
          <w:sz w:val="20"/>
        </w:rPr>
        <w:t> </w:t>
      </w:r>
      <w:r>
        <w:rPr>
          <w:sz w:val="20"/>
        </w:rPr>
        <w:t>has</w:t>
      </w:r>
      <w:r>
        <w:rPr>
          <w:spacing w:val="-8"/>
          <w:sz w:val="20"/>
        </w:rPr>
        <w:t> </w:t>
      </w:r>
      <w:r>
        <w:rPr>
          <w:spacing w:val="-4"/>
          <w:sz w:val="20"/>
        </w:rPr>
        <w:t>always</w:t>
      </w:r>
      <w:r>
        <w:rPr>
          <w:spacing w:val="-9"/>
          <w:sz w:val="20"/>
        </w:rPr>
        <w:t> </w:t>
      </w:r>
      <w:r>
        <w:rPr>
          <w:sz w:val="20"/>
        </w:rPr>
        <w:t>been</w:t>
      </w:r>
      <w:r>
        <w:rPr>
          <w:spacing w:val="-8"/>
          <w:sz w:val="20"/>
        </w:rPr>
        <w:t> </w:t>
      </w:r>
      <w:r>
        <w:rPr>
          <w:sz w:val="20"/>
        </w:rPr>
        <w:t>a</w:t>
      </w:r>
      <w:r>
        <w:rPr>
          <w:spacing w:val="-9"/>
          <w:sz w:val="20"/>
        </w:rPr>
        <w:t> </w:t>
      </w:r>
      <w:r>
        <w:rPr>
          <w:sz w:val="20"/>
        </w:rPr>
        <w:t>goal of criminal justice </w:t>
      </w:r>
      <w:r>
        <w:rPr>
          <w:spacing w:val="-3"/>
          <w:sz w:val="20"/>
        </w:rPr>
        <w:t>policy’, </w:t>
      </w:r>
      <w:r>
        <w:rPr>
          <w:position w:val="7"/>
          <w:sz w:val="11"/>
        </w:rPr>
        <w:t>13 </w:t>
      </w:r>
      <w:r>
        <w:rPr>
          <w:spacing w:val="-3"/>
          <w:sz w:val="20"/>
        </w:rPr>
        <w:t>predictive </w:t>
      </w:r>
      <w:r>
        <w:rPr>
          <w:sz w:val="20"/>
        </w:rPr>
        <w:t>risk assessment tools </w:t>
      </w:r>
      <w:r>
        <w:rPr>
          <w:spacing w:val="-4"/>
          <w:sz w:val="20"/>
        </w:rPr>
        <w:t>have</w:t>
      </w:r>
      <w:r>
        <w:rPr>
          <w:spacing w:val="-30"/>
          <w:sz w:val="20"/>
        </w:rPr>
        <w:t> </w:t>
      </w:r>
      <w:r>
        <w:rPr>
          <w:sz w:val="20"/>
        </w:rPr>
        <w:t>garnered</w:t>
      </w:r>
    </w:p>
    <w:p>
      <w:pPr>
        <w:pStyle w:val="BodyText"/>
        <w:spacing w:line="206" w:lineRule="auto" w:before="3"/>
        <w:ind w:left="1801" w:right="1404"/>
        <w:rPr>
          <w:sz w:val="11"/>
        </w:rPr>
      </w:pPr>
      <w:r>
        <w:rPr/>
        <w:t>unprecedented </w:t>
      </w:r>
      <w:r>
        <w:rPr>
          <w:spacing w:val="-3"/>
        </w:rPr>
        <w:t>interest </w:t>
      </w:r>
      <w:r>
        <w:rPr/>
        <w:t>in </w:t>
      </w:r>
      <w:r>
        <w:rPr>
          <w:spacing w:val="-3"/>
        </w:rPr>
        <w:t>recent </w:t>
      </w:r>
      <w:r>
        <w:rPr/>
        <w:t>years. Indeed, ‘the assessment of “risk” ‘is of such significance that it has been </w:t>
      </w:r>
      <w:r>
        <w:rPr>
          <w:spacing w:val="-3"/>
        </w:rPr>
        <w:t>viewed </w:t>
      </w:r>
      <w:r>
        <w:rPr/>
        <w:t>as a </w:t>
      </w:r>
      <w:r>
        <w:rPr>
          <w:spacing w:val="-3"/>
        </w:rPr>
        <w:t>core </w:t>
      </w:r>
      <w:r>
        <w:rPr/>
        <w:t>organising concept of the </w:t>
      </w:r>
      <w:r>
        <w:rPr>
          <w:spacing w:val="-4"/>
        </w:rPr>
        <w:t>Western </w:t>
      </w:r>
      <w:r>
        <w:rPr>
          <w:spacing w:val="-3"/>
        </w:rPr>
        <w:t>world’.</w:t>
      </w:r>
      <w:r>
        <w:rPr>
          <w:spacing w:val="-3"/>
          <w:position w:val="7"/>
          <w:sz w:val="11"/>
        </w:rPr>
        <w:t>14</w:t>
      </w:r>
    </w:p>
    <w:p>
      <w:pPr>
        <w:pStyle w:val="ListParagraph"/>
        <w:numPr>
          <w:ilvl w:val="1"/>
          <w:numId w:val="7"/>
        </w:numPr>
        <w:tabs>
          <w:tab w:pos="1802" w:val="left" w:leader="none"/>
        </w:tabs>
        <w:spacing w:line="206" w:lineRule="auto" w:before="123" w:after="0"/>
        <w:ind w:left="1801" w:right="1047" w:hanging="794"/>
        <w:jc w:val="both"/>
        <w:rPr>
          <w:sz w:val="11"/>
        </w:rPr>
      </w:pPr>
      <w:r>
        <w:rPr>
          <w:spacing w:val="-2"/>
          <w:sz w:val="20"/>
        </w:rPr>
        <w:t>Linked</w:t>
      </w:r>
      <w:r>
        <w:rPr>
          <w:spacing w:val="-6"/>
          <w:sz w:val="20"/>
        </w:rPr>
        <w:t> </w:t>
      </w:r>
      <w:r>
        <w:rPr>
          <w:sz w:val="20"/>
        </w:rPr>
        <w:t>to</w:t>
      </w:r>
      <w:r>
        <w:rPr>
          <w:spacing w:val="-6"/>
          <w:sz w:val="20"/>
        </w:rPr>
        <w:t> </w:t>
      </w:r>
      <w:r>
        <w:rPr>
          <w:sz w:val="20"/>
        </w:rPr>
        <w:t>this</w:t>
      </w:r>
      <w:r>
        <w:rPr>
          <w:spacing w:val="-5"/>
          <w:sz w:val="20"/>
        </w:rPr>
        <w:t> </w:t>
      </w:r>
      <w:r>
        <w:rPr>
          <w:sz w:val="20"/>
        </w:rPr>
        <w:t>prism</w:t>
      </w:r>
      <w:r>
        <w:rPr>
          <w:spacing w:val="-6"/>
          <w:sz w:val="20"/>
        </w:rPr>
        <w:t> </w:t>
      </w:r>
      <w:r>
        <w:rPr>
          <w:sz w:val="20"/>
        </w:rPr>
        <w:t>of</w:t>
      </w:r>
      <w:r>
        <w:rPr>
          <w:spacing w:val="-6"/>
          <w:sz w:val="20"/>
        </w:rPr>
        <w:t> </w:t>
      </w:r>
      <w:r>
        <w:rPr>
          <w:sz w:val="20"/>
        </w:rPr>
        <w:t>risk,</w:t>
      </w:r>
      <w:r>
        <w:rPr>
          <w:spacing w:val="-5"/>
          <w:sz w:val="20"/>
        </w:rPr>
        <w:t> </w:t>
      </w:r>
      <w:r>
        <w:rPr>
          <w:sz w:val="20"/>
        </w:rPr>
        <w:t>and</w:t>
      </w:r>
      <w:r>
        <w:rPr>
          <w:spacing w:val="-6"/>
          <w:sz w:val="20"/>
        </w:rPr>
        <w:t> </w:t>
      </w:r>
      <w:r>
        <w:rPr>
          <w:sz w:val="20"/>
        </w:rPr>
        <w:t>risk</w:t>
      </w:r>
      <w:r>
        <w:rPr>
          <w:spacing w:val="-5"/>
          <w:sz w:val="20"/>
        </w:rPr>
        <w:t> </w:t>
      </w:r>
      <w:r>
        <w:rPr>
          <w:spacing w:val="-3"/>
          <w:sz w:val="20"/>
        </w:rPr>
        <w:t>aversion,</w:t>
      </w:r>
      <w:r>
        <w:rPr>
          <w:spacing w:val="-6"/>
          <w:sz w:val="20"/>
        </w:rPr>
        <w:t> </w:t>
      </w:r>
      <w:r>
        <w:rPr>
          <w:spacing w:val="-3"/>
          <w:sz w:val="20"/>
        </w:rPr>
        <w:t>through</w:t>
      </w:r>
      <w:r>
        <w:rPr>
          <w:spacing w:val="-6"/>
          <w:sz w:val="20"/>
        </w:rPr>
        <w:t> </w:t>
      </w:r>
      <w:r>
        <w:rPr>
          <w:sz w:val="20"/>
        </w:rPr>
        <w:t>which</w:t>
      </w:r>
      <w:r>
        <w:rPr>
          <w:spacing w:val="-5"/>
          <w:sz w:val="20"/>
        </w:rPr>
        <w:t> </w:t>
      </w:r>
      <w:r>
        <w:rPr>
          <w:sz w:val="20"/>
        </w:rPr>
        <w:t>‘individuals</w:t>
      </w:r>
      <w:r>
        <w:rPr>
          <w:spacing w:val="-6"/>
          <w:sz w:val="20"/>
        </w:rPr>
        <w:t> </w:t>
      </w:r>
      <w:r>
        <w:rPr>
          <w:spacing w:val="-3"/>
          <w:sz w:val="20"/>
        </w:rPr>
        <w:t>increasingly</w:t>
      </w:r>
      <w:r>
        <w:rPr>
          <w:spacing w:val="-6"/>
          <w:sz w:val="20"/>
        </w:rPr>
        <w:t> </w:t>
      </w:r>
      <w:r>
        <w:rPr>
          <w:spacing w:val="-3"/>
          <w:sz w:val="20"/>
        </w:rPr>
        <w:t>live </w:t>
      </w:r>
      <w:r>
        <w:rPr>
          <w:sz w:val="20"/>
        </w:rPr>
        <w:t>their</w:t>
      </w:r>
      <w:r>
        <w:rPr>
          <w:spacing w:val="-10"/>
          <w:sz w:val="20"/>
        </w:rPr>
        <w:t> </w:t>
      </w:r>
      <w:r>
        <w:rPr>
          <w:spacing w:val="-3"/>
          <w:sz w:val="20"/>
        </w:rPr>
        <w:t>lives</w:t>
      </w:r>
      <w:r>
        <w:rPr>
          <w:spacing w:val="-9"/>
          <w:sz w:val="20"/>
        </w:rPr>
        <w:t> </w:t>
      </w:r>
      <w:r>
        <w:rPr>
          <w:sz w:val="20"/>
        </w:rPr>
        <w:t>…</w:t>
      </w:r>
      <w:r>
        <w:rPr>
          <w:spacing w:val="-9"/>
          <w:sz w:val="20"/>
        </w:rPr>
        <w:t> </w:t>
      </w:r>
      <w:r>
        <w:rPr>
          <w:sz w:val="20"/>
        </w:rPr>
        <w:t>a</w:t>
      </w:r>
      <w:r>
        <w:rPr>
          <w:spacing w:val="-10"/>
          <w:sz w:val="20"/>
        </w:rPr>
        <w:t> </w:t>
      </w:r>
      <w:r>
        <w:rPr>
          <w:sz w:val="20"/>
        </w:rPr>
        <w:t>risk</w:t>
      </w:r>
      <w:r>
        <w:rPr>
          <w:spacing w:val="-9"/>
          <w:sz w:val="20"/>
        </w:rPr>
        <w:t> </w:t>
      </w:r>
      <w:r>
        <w:rPr>
          <w:sz w:val="20"/>
        </w:rPr>
        <w:t>management</w:t>
      </w:r>
      <w:r>
        <w:rPr>
          <w:spacing w:val="-9"/>
          <w:sz w:val="20"/>
        </w:rPr>
        <w:t> </w:t>
      </w:r>
      <w:r>
        <w:rPr>
          <w:sz w:val="20"/>
        </w:rPr>
        <w:t>industry</w:t>
      </w:r>
      <w:r>
        <w:rPr>
          <w:spacing w:val="-10"/>
          <w:sz w:val="20"/>
        </w:rPr>
        <w:t> </w:t>
      </w:r>
      <w:r>
        <w:rPr>
          <w:sz w:val="20"/>
        </w:rPr>
        <w:t>has</w:t>
      </w:r>
      <w:r>
        <w:rPr>
          <w:spacing w:val="-9"/>
          <w:sz w:val="20"/>
        </w:rPr>
        <w:t> </w:t>
      </w:r>
      <w:r>
        <w:rPr>
          <w:sz w:val="20"/>
        </w:rPr>
        <w:t>emerged,</w:t>
      </w:r>
      <w:r>
        <w:rPr>
          <w:spacing w:val="-9"/>
          <w:sz w:val="20"/>
        </w:rPr>
        <w:t> </w:t>
      </w:r>
      <w:r>
        <w:rPr>
          <w:sz w:val="20"/>
        </w:rPr>
        <w:t>which</w:t>
      </w:r>
      <w:r>
        <w:rPr>
          <w:spacing w:val="-10"/>
          <w:sz w:val="20"/>
        </w:rPr>
        <w:t> </w:t>
      </w:r>
      <w:r>
        <w:rPr>
          <w:sz w:val="20"/>
        </w:rPr>
        <w:t>includes</w:t>
      </w:r>
      <w:r>
        <w:rPr>
          <w:spacing w:val="-9"/>
          <w:sz w:val="20"/>
        </w:rPr>
        <w:t> </w:t>
      </w:r>
      <w:r>
        <w:rPr>
          <w:sz w:val="20"/>
        </w:rPr>
        <w:t>various</w:t>
      </w:r>
      <w:r>
        <w:rPr>
          <w:spacing w:val="-9"/>
          <w:sz w:val="20"/>
        </w:rPr>
        <w:t> </w:t>
      </w:r>
      <w:r>
        <w:rPr>
          <w:sz w:val="20"/>
        </w:rPr>
        <w:t>modes</w:t>
      </w:r>
      <w:r>
        <w:rPr>
          <w:spacing w:val="-10"/>
          <w:sz w:val="20"/>
        </w:rPr>
        <w:t> </w:t>
      </w:r>
      <w:r>
        <w:rPr>
          <w:sz w:val="20"/>
        </w:rPr>
        <w:t>of classification</w:t>
      </w:r>
      <w:r>
        <w:rPr>
          <w:spacing w:val="-9"/>
          <w:sz w:val="20"/>
        </w:rPr>
        <w:t> </w:t>
      </w:r>
      <w:r>
        <w:rPr>
          <w:sz w:val="20"/>
        </w:rPr>
        <w:t>and</w:t>
      </w:r>
      <w:r>
        <w:rPr>
          <w:spacing w:val="-9"/>
          <w:sz w:val="20"/>
        </w:rPr>
        <w:t> </w:t>
      </w:r>
      <w:r>
        <w:rPr>
          <w:sz w:val="20"/>
        </w:rPr>
        <w:t>categorisation</w:t>
      </w:r>
      <w:r>
        <w:rPr>
          <w:spacing w:val="-9"/>
          <w:sz w:val="20"/>
        </w:rPr>
        <w:t> </w:t>
      </w:r>
      <w:r>
        <w:rPr>
          <w:spacing w:val="-3"/>
          <w:sz w:val="20"/>
        </w:rPr>
        <w:t>[more]</w:t>
      </w:r>
      <w:r>
        <w:rPr>
          <w:spacing w:val="-8"/>
          <w:sz w:val="20"/>
        </w:rPr>
        <w:t> </w:t>
      </w:r>
      <w:r>
        <w:rPr>
          <w:spacing w:val="-3"/>
          <w:sz w:val="20"/>
        </w:rPr>
        <w:t>recently</w:t>
      </w:r>
      <w:r>
        <w:rPr>
          <w:spacing w:val="-9"/>
          <w:sz w:val="20"/>
        </w:rPr>
        <w:t> </w:t>
      </w:r>
      <w:r>
        <w:rPr>
          <w:sz w:val="20"/>
        </w:rPr>
        <w:t>adopted</w:t>
      </w:r>
      <w:r>
        <w:rPr>
          <w:spacing w:val="-9"/>
          <w:sz w:val="20"/>
        </w:rPr>
        <w:t> </w:t>
      </w:r>
      <w:r>
        <w:rPr>
          <w:sz w:val="20"/>
        </w:rPr>
        <w:t>in</w:t>
      </w:r>
      <w:r>
        <w:rPr>
          <w:spacing w:val="-8"/>
          <w:sz w:val="20"/>
        </w:rPr>
        <w:t> </w:t>
      </w:r>
      <w:r>
        <w:rPr>
          <w:sz w:val="20"/>
        </w:rPr>
        <w:t>criminal</w:t>
      </w:r>
      <w:r>
        <w:rPr>
          <w:spacing w:val="-9"/>
          <w:sz w:val="20"/>
        </w:rPr>
        <w:t> </w:t>
      </w:r>
      <w:r>
        <w:rPr>
          <w:sz w:val="20"/>
        </w:rPr>
        <w:t>justice</w:t>
      </w:r>
      <w:r>
        <w:rPr>
          <w:spacing w:val="-9"/>
          <w:sz w:val="20"/>
        </w:rPr>
        <w:t> </w:t>
      </w:r>
      <w:r>
        <w:rPr>
          <w:spacing w:val="-3"/>
          <w:sz w:val="20"/>
        </w:rPr>
        <w:t>spheres’.</w:t>
      </w:r>
      <w:r>
        <w:rPr>
          <w:spacing w:val="-3"/>
          <w:position w:val="7"/>
          <w:sz w:val="11"/>
        </w:rPr>
        <w:t>15</w:t>
      </w:r>
    </w:p>
    <w:p>
      <w:pPr>
        <w:pStyle w:val="ListParagraph"/>
        <w:numPr>
          <w:ilvl w:val="1"/>
          <w:numId w:val="7"/>
        </w:numPr>
        <w:tabs>
          <w:tab w:pos="1801" w:val="left" w:leader="none"/>
          <w:tab w:pos="1802" w:val="left" w:leader="none"/>
        </w:tabs>
        <w:spacing w:line="206" w:lineRule="auto" w:before="124" w:after="0"/>
        <w:ind w:left="1801" w:right="1272" w:hanging="794"/>
        <w:jc w:val="left"/>
        <w:rPr>
          <w:sz w:val="11"/>
        </w:rPr>
      </w:pPr>
      <w:r>
        <w:rPr>
          <w:sz w:val="20"/>
        </w:rPr>
        <w:t>The</w:t>
      </w:r>
      <w:r>
        <w:rPr>
          <w:spacing w:val="-9"/>
          <w:sz w:val="20"/>
        </w:rPr>
        <w:t> </w:t>
      </w:r>
      <w:r>
        <w:rPr>
          <w:sz w:val="20"/>
        </w:rPr>
        <w:t>use</w:t>
      </w:r>
      <w:r>
        <w:rPr>
          <w:spacing w:val="-9"/>
          <w:sz w:val="20"/>
        </w:rPr>
        <w:t> </w:t>
      </w:r>
      <w:r>
        <w:rPr>
          <w:sz w:val="20"/>
        </w:rPr>
        <w:t>of</w:t>
      </w:r>
      <w:r>
        <w:rPr>
          <w:spacing w:val="-8"/>
          <w:sz w:val="20"/>
        </w:rPr>
        <w:t> </w:t>
      </w:r>
      <w:r>
        <w:rPr>
          <w:sz w:val="20"/>
        </w:rPr>
        <w:t>risk</w:t>
      </w:r>
      <w:r>
        <w:rPr>
          <w:spacing w:val="-9"/>
          <w:sz w:val="20"/>
        </w:rPr>
        <w:t> </w:t>
      </w:r>
      <w:r>
        <w:rPr>
          <w:sz w:val="20"/>
        </w:rPr>
        <w:t>assessment</w:t>
      </w:r>
      <w:r>
        <w:rPr>
          <w:spacing w:val="-8"/>
          <w:sz w:val="20"/>
        </w:rPr>
        <w:t> </w:t>
      </w:r>
      <w:r>
        <w:rPr>
          <w:sz w:val="20"/>
        </w:rPr>
        <w:t>tools</w:t>
      </w:r>
      <w:r>
        <w:rPr>
          <w:spacing w:val="-9"/>
          <w:sz w:val="20"/>
        </w:rPr>
        <w:t> </w:t>
      </w:r>
      <w:r>
        <w:rPr>
          <w:sz w:val="20"/>
        </w:rPr>
        <w:t>is</w:t>
      </w:r>
      <w:r>
        <w:rPr>
          <w:spacing w:val="-8"/>
          <w:sz w:val="20"/>
        </w:rPr>
        <w:t> </w:t>
      </w:r>
      <w:r>
        <w:rPr>
          <w:sz w:val="20"/>
        </w:rPr>
        <w:t>based</w:t>
      </w:r>
      <w:r>
        <w:rPr>
          <w:spacing w:val="-9"/>
          <w:sz w:val="20"/>
        </w:rPr>
        <w:t> </w:t>
      </w:r>
      <w:r>
        <w:rPr>
          <w:sz w:val="20"/>
        </w:rPr>
        <w:t>on</w:t>
      </w:r>
      <w:r>
        <w:rPr>
          <w:spacing w:val="-9"/>
          <w:sz w:val="20"/>
        </w:rPr>
        <w:t> </w:t>
      </w:r>
      <w:r>
        <w:rPr>
          <w:sz w:val="20"/>
        </w:rPr>
        <w:t>the</w:t>
      </w:r>
      <w:r>
        <w:rPr>
          <w:spacing w:val="-8"/>
          <w:sz w:val="20"/>
        </w:rPr>
        <w:t> </w:t>
      </w:r>
      <w:r>
        <w:rPr>
          <w:sz w:val="20"/>
        </w:rPr>
        <w:t>idea</w:t>
      </w:r>
      <w:r>
        <w:rPr>
          <w:spacing w:val="-9"/>
          <w:sz w:val="20"/>
        </w:rPr>
        <w:t> </w:t>
      </w:r>
      <w:r>
        <w:rPr>
          <w:sz w:val="20"/>
        </w:rPr>
        <w:t>that</w:t>
      </w:r>
      <w:r>
        <w:rPr>
          <w:spacing w:val="-8"/>
          <w:sz w:val="20"/>
        </w:rPr>
        <w:t> </w:t>
      </w:r>
      <w:r>
        <w:rPr>
          <w:spacing w:val="-3"/>
          <w:sz w:val="20"/>
        </w:rPr>
        <w:t>‘like</w:t>
      </w:r>
      <w:r>
        <w:rPr>
          <w:spacing w:val="-9"/>
          <w:sz w:val="20"/>
        </w:rPr>
        <w:t> </w:t>
      </w:r>
      <w:r>
        <w:rPr>
          <w:sz w:val="20"/>
        </w:rPr>
        <w:t>other</w:t>
      </w:r>
      <w:r>
        <w:rPr>
          <w:spacing w:val="-8"/>
          <w:sz w:val="20"/>
        </w:rPr>
        <w:t> </w:t>
      </w:r>
      <w:r>
        <w:rPr>
          <w:sz w:val="20"/>
        </w:rPr>
        <w:t>social</w:t>
      </w:r>
      <w:r>
        <w:rPr>
          <w:spacing w:val="-9"/>
          <w:sz w:val="20"/>
        </w:rPr>
        <w:t> </w:t>
      </w:r>
      <w:r>
        <w:rPr>
          <w:sz w:val="20"/>
        </w:rPr>
        <w:t>problems, crime is … a calculable, </w:t>
      </w:r>
      <w:r>
        <w:rPr>
          <w:spacing w:val="-3"/>
          <w:sz w:val="20"/>
        </w:rPr>
        <w:t>avoidable, governable risk’.</w:t>
      </w:r>
      <w:r>
        <w:rPr>
          <w:spacing w:val="-3"/>
          <w:position w:val="7"/>
          <w:sz w:val="11"/>
        </w:rPr>
        <w:t>16 </w:t>
      </w:r>
      <w:r>
        <w:rPr>
          <w:sz w:val="20"/>
        </w:rPr>
        <w:t>This is despite the fact that </w:t>
      </w:r>
      <w:r>
        <w:rPr>
          <w:spacing w:val="-3"/>
          <w:sz w:val="20"/>
        </w:rPr>
        <w:t>generally, ‘risk-assessment </w:t>
      </w:r>
      <w:r>
        <w:rPr>
          <w:sz w:val="20"/>
        </w:rPr>
        <w:t>tools and criteria </w:t>
      </w:r>
      <w:r>
        <w:rPr>
          <w:spacing w:val="-3"/>
          <w:sz w:val="20"/>
        </w:rPr>
        <w:t>pay </w:t>
      </w:r>
      <w:r>
        <w:rPr>
          <w:sz w:val="20"/>
        </w:rPr>
        <w:t>little </w:t>
      </w:r>
      <w:r>
        <w:rPr>
          <w:spacing w:val="-3"/>
          <w:sz w:val="20"/>
        </w:rPr>
        <w:t>attention </w:t>
      </w:r>
      <w:r>
        <w:rPr>
          <w:sz w:val="20"/>
        </w:rPr>
        <w:t>to</w:t>
      </w:r>
      <w:r>
        <w:rPr>
          <w:spacing w:val="-22"/>
          <w:sz w:val="20"/>
        </w:rPr>
        <w:t> </w:t>
      </w:r>
      <w:r>
        <w:rPr>
          <w:spacing w:val="-4"/>
          <w:sz w:val="20"/>
        </w:rPr>
        <w:t>violence’.</w:t>
      </w:r>
      <w:r>
        <w:rPr>
          <w:spacing w:val="-4"/>
          <w:position w:val="7"/>
          <w:sz w:val="11"/>
        </w:rPr>
        <w:t>17</w:t>
      </w:r>
    </w:p>
    <w:p>
      <w:pPr>
        <w:pStyle w:val="ListParagraph"/>
        <w:numPr>
          <w:ilvl w:val="1"/>
          <w:numId w:val="7"/>
        </w:numPr>
        <w:tabs>
          <w:tab w:pos="1801" w:val="left" w:leader="none"/>
          <w:tab w:pos="1802" w:val="left" w:leader="none"/>
        </w:tabs>
        <w:spacing w:line="206" w:lineRule="auto" w:before="124" w:after="0"/>
        <w:ind w:left="1801" w:right="1099" w:hanging="794"/>
        <w:jc w:val="left"/>
        <w:rPr>
          <w:sz w:val="11"/>
        </w:rPr>
      </w:pPr>
      <w:r>
        <w:rPr>
          <w:sz w:val="20"/>
        </w:rPr>
        <w:t>Nevertheless,</w:t>
      </w:r>
      <w:r>
        <w:rPr>
          <w:spacing w:val="-14"/>
          <w:sz w:val="20"/>
        </w:rPr>
        <w:t> </w:t>
      </w:r>
      <w:r>
        <w:rPr>
          <w:sz w:val="20"/>
        </w:rPr>
        <w:t>individuals</w:t>
      </w:r>
      <w:r>
        <w:rPr>
          <w:spacing w:val="-13"/>
          <w:sz w:val="20"/>
        </w:rPr>
        <w:t> </w:t>
      </w:r>
      <w:r>
        <w:rPr>
          <w:sz w:val="20"/>
        </w:rPr>
        <w:t>who</w:t>
      </w:r>
      <w:r>
        <w:rPr>
          <w:spacing w:val="-14"/>
          <w:sz w:val="20"/>
        </w:rPr>
        <w:t> </w:t>
      </w:r>
      <w:r>
        <w:rPr>
          <w:sz w:val="20"/>
        </w:rPr>
        <w:t>commit</w:t>
      </w:r>
      <w:r>
        <w:rPr>
          <w:spacing w:val="-13"/>
          <w:sz w:val="20"/>
        </w:rPr>
        <w:t> </w:t>
      </w:r>
      <w:r>
        <w:rPr>
          <w:sz w:val="20"/>
        </w:rPr>
        <w:t>offences</w:t>
      </w:r>
      <w:r>
        <w:rPr>
          <w:spacing w:val="-14"/>
          <w:sz w:val="20"/>
        </w:rPr>
        <w:t> </w:t>
      </w:r>
      <w:r>
        <w:rPr>
          <w:spacing w:val="-4"/>
          <w:sz w:val="20"/>
        </w:rPr>
        <w:t>‘are</w:t>
      </w:r>
      <w:r>
        <w:rPr>
          <w:spacing w:val="-13"/>
          <w:sz w:val="20"/>
        </w:rPr>
        <w:t> </w:t>
      </w:r>
      <w:r>
        <w:rPr>
          <w:sz w:val="20"/>
        </w:rPr>
        <w:t>characterised</w:t>
      </w:r>
      <w:r>
        <w:rPr>
          <w:spacing w:val="-14"/>
          <w:sz w:val="20"/>
        </w:rPr>
        <w:t> </w:t>
      </w:r>
      <w:r>
        <w:rPr>
          <w:sz w:val="20"/>
        </w:rPr>
        <w:t>as</w:t>
      </w:r>
      <w:r>
        <w:rPr>
          <w:spacing w:val="-13"/>
          <w:sz w:val="20"/>
        </w:rPr>
        <w:t> </w:t>
      </w:r>
      <w:r>
        <w:rPr>
          <w:sz w:val="20"/>
        </w:rPr>
        <w:t>a</w:t>
      </w:r>
      <w:r>
        <w:rPr>
          <w:spacing w:val="-14"/>
          <w:sz w:val="20"/>
        </w:rPr>
        <w:t> </w:t>
      </w:r>
      <w:r>
        <w:rPr>
          <w:sz w:val="20"/>
        </w:rPr>
        <w:t>risky</w:t>
      </w:r>
      <w:r>
        <w:rPr>
          <w:spacing w:val="-13"/>
          <w:sz w:val="20"/>
        </w:rPr>
        <w:t> </w:t>
      </w:r>
      <w:r>
        <w:rPr>
          <w:sz w:val="20"/>
        </w:rPr>
        <w:t>population to be efficiently managed </w:t>
      </w:r>
      <w:r>
        <w:rPr>
          <w:spacing w:val="-3"/>
          <w:sz w:val="20"/>
        </w:rPr>
        <w:t>by </w:t>
      </w:r>
      <w:r>
        <w:rPr>
          <w:sz w:val="20"/>
        </w:rPr>
        <w:t>the </w:t>
      </w:r>
      <w:r>
        <w:rPr>
          <w:spacing w:val="-3"/>
          <w:sz w:val="20"/>
        </w:rPr>
        <w:t>state, </w:t>
      </w:r>
      <w:r>
        <w:rPr>
          <w:sz w:val="20"/>
        </w:rPr>
        <w:t>as </w:t>
      </w:r>
      <w:r>
        <w:rPr>
          <w:spacing w:val="-3"/>
          <w:sz w:val="20"/>
        </w:rPr>
        <w:t>well </w:t>
      </w:r>
      <w:r>
        <w:rPr>
          <w:sz w:val="20"/>
        </w:rPr>
        <w:t>as </w:t>
      </w:r>
      <w:r>
        <w:rPr>
          <w:spacing w:val="-3"/>
          <w:sz w:val="20"/>
        </w:rPr>
        <w:t>by citizens </w:t>
      </w:r>
      <w:r>
        <w:rPr>
          <w:sz w:val="20"/>
        </w:rPr>
        <w:t>and a host of non-state </w:t>
      </w:r>
      <w:r>
        <w:rPr>
          <w:spacing w:val="-3"/>
          <w:sz w:val="20"/>
        </w:rPr>
        <w:t>agencies’.</w:t>
      </w:r>
      <w:r>
        <w:rPr>
          <w:spacing w:val="-3"/>
          <w:position w:val="7"/>
          <w:sz w:val="11"/>
        </w:rPr>
        <w:t>18</w:t>
      </w:r>
    </w:p>
    <w:p>
      <w:pPr>
        <w:pStyle w:val="ListParagraph"/>
        <w:numPr>
          <w:ilvl w:val="1"/>
          <w:numId w:val="7"/>
        </w:numPr>
        <w:tabs>
          <w:tab w:pos="1801" w:val="left" w:leader="none"/>
          <w:tab w:pos="1802" w:val="left" w:leader="none"/>
        </w:tabs>
        <w:spacing w:line="206" w:lineRule="auto" w:before="124" w:after="0"/>
        <w:ind w:left="1801" w:right="1152" w:hanging="794"/>
        <w:jc w:val="left"/>
        <w:rPr>
          <w:sz w:val="11"/>
        </w:rPr>
      </w:pPr>
      <w:r>
        <w:rPr>
          <w:sz w:val="20"/>
        </w:rPr>
        <w:t>Individuals</w:t>
      </w:r>
      <w:r>
        <w:rPr>
          <w:spacing w:val="-14"/>
          <w:sz w:val="20"/>
        </w:rPr>
        <w:t> </w:t>
      </w:r>
      <w:r>
        <w:rPr>
          <w:sz w:val="20"/>
        </w:rPr>
        <w:t>who</w:t>
      </w:r>
      <w:r>
        <w:rPr>
          <w:spacing w:val="-14"/>
          <w:sz w:val="20"/>
        </w:rPr>
        <w:t> </w:t>
      </w:r>
      <w:r>
        <w:rPr>
          <w:sz w:val="20"/>
        </w:rPr>
        <w:t>commit</w:t>
      </w:r>
      <w:r>
        <w:rPr>
          <w:spacing w:val="-14"/>
          <w:sz w:val="20"/>
        </w:rPr>
        <w:t> </w:t>
      </w:r>
      <w:r>
        <w:rPr>
          <w:sz w:val="20"/>
        </w:rPr>
        <w:t>offences</w:t>
      </w:r>
      <w:r>
        <w:rPr>
          <w:spacing w:val="-14"/>
          <w:sz w:val="20"/>
        </w:rPr>
        <w:t> </w:t>
      </w:r>
      <w:r>
        <w:rPr>
          <w:spacing w:val="-3"/>
          <w:sz w:val="20"/>
        </w:rPr>
        <w:t>are</w:t>
      </w:r>
      <w:r>
        <w:rPr>
          <w:spacing w:val="-14"/>
          <w:sz w:val="20"/>
        </w:rPr>
        <w:t> </w:t>
      </w:r>
      <w:r>
        <w:rPr>
          <w:spacing w:val="-3"/>
          <w:sz w:val="20"/>
        </w:rPr>
        <w:t>routinely</w:t>
      </w:r>
      <w:r>
        <w:rPr>
          <w:spacing w:val="-14"/>
          <w:sz w:val="20"/>
        </w:rPr>
        <w:t> </w:t>
      </w:r>
      <w:r>
        <w:rPr>
          <w:sz w:val="20"/>
        </w:rPr>
        <w:t>‘categorised</w:t>
      </w:r>
      <w:r>
        <w:rPr>
          <w:spacing w:val="-14"/>
          <w:sz w:val="20"/>
        </w:rPr>
        <w:t> </w:t>
      </w:r>
      <w:r>
        <w:rPr>
          <w:sz w:val="20"/>
        </w:rPr>
        <w:t>and</w:t>
      </w:r>
      <w:r>
        <w:rPr>
          <w:spacing w:val="-14"/>
          <w:sz w:val="20"/>
        </w:rPr>
        <w:t> </w:t>
      </w:r>
      <w:r>
        <w:rPr>
          <w:sz w:val="20"/>
        </w:rPr>
        <w:t>classified</w:t>
      </w:r>
      <w:r>
        <w:rPr>
          <w:spacing w:val="-14"/>
          <w:sz w:val="20"/>
        </w:rPr>
        <w:t> </w:t>
      </w:r>
      <w:r>
        <w:rPr>
          <w:sz w:val="20"/>
        </w:rPr>
        <w:t>according</w:t>
      </w:r>
      <w:r>
        <w:rPr>
          <w:spacing w:val="-14"/>
          <w:sz w:val="20"/>
        </w:rPr>
        <w:t> </w:t>
      </w:r>
      <w:r>
        <w:rPr>
          <w:sz w:val="20"/>
        </w:rPr>
        <w:t>to </w:t>
      </w:r>
      <w:r>
        <w:rPr>
          <w:spacing w:val="-3"/>
          <w:sz w:val="20"/>
        </w:rPr>
        <w:t>levels </w:t>
      </w:r>
      <w:r>
        <w:rPr>
          <w:sz w:val="20"/>
        </w:rPr>
        <w:t>of risk (such as high, medium, or </w:t>
      </w:r>
      <w:r>
        <w:rPr>
          <w:spacing w:val="-5"/>
          <w:sz w:val="20"/>
        </w:rPr>
        <w:t>low). </w:t>
      </w:r>
      <w:r>
        <w:rPr>
          <w:sz w:val="20"/>
        </w:rPr>
        <w:t>Certain offender groups </w:t>
      </w:r>
      <w:r>
        <w:rPr>
          <w:spacing w:val="-3"/>
          <w:sz w:val="20"/>
        </w:rPr>
        <w:t>are perceived </w:t>
      </w:r>
      <w:r>
        <w:rPr>
          <w:sz w:val="20"/>
        </w:rPr>
        <w:t>to be</w:t>
      </w:r>
      <w:r>
        <w:rPr>
          <w:spacing w:val="-7"/>
          <w:sz w:val="20"/>
        </w:rPr>
        <w:t> </w:t>
      </w:r>
      <w:r>
        <w:rPr>
          <w:spacing w:val="-3"/>
          <w:sz w:val="20"/>
        </w:rPr>
        <w:t>exceptionally</w:t>
      </w:r>
      <w:r>
        <w:rPr>
          <w:spacing w:val="-7"/>
          <w:sz w:val="20"/>
        </w:rPr>
        <w:t> </w:t>
      </w:r>
      <w:r>
        <w:rPr>
          <w:spacing w:val="-3"/>
          <w:sz w:val="20"/>
        </w:rPr>
        <w:t>risky,</w:t>
      </w:r>
      <w:r>
        <w:rPr>
          <w:spacing w:val="-7"/>
          <w:sz w:val="20"/>
        </w:rPr>
        <w:t> </w:t>
      </w:r>
      <w:r>
        <w:rPr>
          <w:sz w:val="20"/>
        </w:rPr>
        <w:t>requiring</w:t>
      </w:r>
      <w:r>
        <w:rPr>
          <w:spacing w:val="-7"/>
          <w:sz w:val="20"/>
        </w:rPr>
        <w:t> </w:t>
      </w:r>
      <w:r>
        <w:rPr>
          <w:sz w:val="20"/>
        </w:rPr>
        <w:t>special</w:t>
      </w:r>
      <w:r>
        <w:rPr>
          <w:spacing w:val="-7"/>
          <w:sz w:val="20"/>
        </w:rPr>
        <w:t> </w:t>
      </w:r>
      <w:r>
        <w:rPr>
          <w:sz w:val="20"/>
        </w:rPr>
        <w:t>legislative</w:t>
      </w:r>
      <w:r>
        <w:rPr>
          <w:spacing w:val="-7"/>
          <w:sz w:val="20"/>
        </w:rPr>
        <w:t> </w:t>
      </w:r>
      <w:r>
        <w:rPr>
          <w:spacing w:val="-3"/>
          <w:sz w:val="20"/>
        </w:rPr>
        <w:t>control</w:t>
      </w:r>
      <w:r>
        <w:rPr>
          <w:spacing w:val="-7"/>
          <w:sz w:val="20"/>
        </w:rPr>
        <w:t> </w:t>
      </w:r>
      <w:r>
        <w:rPr>
          <w:sz w:val="20"/>
        </w:rPr>
        <w:t>(such</w:t>
      </w:r>
      <w:r>
        <w:rPr>
          <w:spacing w:val="-7"/>
          <w:sz w:val="20"/>
        </w:rPr>
        <w:t> </w:t>
      </w:r>
      <w:r>
        <w:rPr>
          <w:sz w:val="20"/>
        </w:rPr>
        <w:t>as</w:t>
      </w:r>
      <w:r>
        <w:rPr>
          <w:spacing w:val="-7"/>
          <w:sz w:val="20"/>
        </w:rPr>
        <w:t> </w:t>
      </w:r>
      <w:r>
        <w:rPr>
          <w:sz w:val="20"/>
        </w:rPr>
        <w:t>sex</w:t>
      </w:r>
      <w:r>
        <w:rPr>
          <w:spacing w:val="-7"/>
          <w:sz w:val="20"/>
        </w:rPr>
        <w:t> </w:t>
      </w:r>
      <w:r>
        <w:rPr>
          <w:spacing w:val="-3"/>
          <w:sz w:val="20"/>
        </w:rPr>
        <w:t>offenders)’.</w:t>
      </w:r>
      <w:r>
        <w:rPr>
          <w:spacing w:val="-3"/>
          <w:position w:val="7"/>
          <w:sz w:val="11"/>
        </w:rPr>
        <w:t>19</w:t>
      </w:r>
    </w:p>
    <w:p>
      <w:pPr>
        <w:pStyle w:val="ListParagraph"/>
        <w:numPr>
          <w:ilvl w:val="1"/>
          <w:numId w:val="7"/>
        </w:numPr>
        <w:tabs>
          <w:tab w:pos="1801" w:val="left" w:leader="none"/>
          <w:tab w:pos="1802" w:val="left" w:leader="none"/>
        </w:tabs>
        <w:spacing w:line="206" w:lineRule="auto" w:before="124" w:after="0"/>
        <w:ind w:left="1801" w:right="1099" w:hanging="794"/>
        <w:jc w:val="left"/>
        <w:rPr>
          <w:sz w:val="11"/>
        </w:rPr>
      </w:pPr>
      <w:r>
        <w:rPr>
          <w:spacing w:val="-5"/>
          <w:sz w:val="20"/>
        </w:rPr>
        <w:t>Typically, </w:t>
      </w:r>
      <w:r>
        <w:rPr>
          <w:sz w:val="20"/>
        </w:rPr>
        <w:t>the practice of risk assessment has ‘very much [been] the domain of psychologists and psychiatrists </w:t>
      </w:r>
      <w:r>
        <w:rPr>
          <w:spacing w:val="-3"/>
          <w:sz w:val="20"/>
        </w:rPr>
        <w:t>[who] attempt </w:t>
      </w:r>
      <w:r>
        <w:rPr>
          <w:sz w:val="20"/>
        </w:rPr>
        <w:t>to assess, manage, </w:t>
      </w:r>
      <w:r>
        <w:rPr>
          <w:spacing w:val="-3"/>
          <w:sz w:val="20"/>
        </w:rPr>
        <w:t>control </w:t>
      </w:r>
      <w:r>
        <w:rPr>
          <w:sz w:val="20"/>
        </w:rPr>
        <w:t>and </w:t>
      </w:r>
      <w:r>
        <w:rPr>
          <w:spacing w:val="-3"/>
          <w:sz w:val="20"/>
        </w:rPr>
        <w:t>treat </w:t>
      </w:r>
      <w:r>
        <w:rPr>
          <w:sz w:val="20"/>
        </w:rPr>
        <w:t>“risk”</w:t>
      </w:r>
      <w:r>
        <w:rPr>
          <w:spacing w:val="-7"/>
          <w:sz w:val="20"/>
        </w:rPr>
        <w:t> </w:t>
      </w:r>
      <w:r>
        <w:rPr>
          <w:sz w:val="20"/>
        </w:rPr>
        <w:t>within</w:t>
      </w:r>
      <w:r>
        <w:rPr>
          <w:spacing w:val="-7"/>
          <w:sz w:val="20"/>
        </w:rPr>
        <w:t> </w:t>
      </w:r>
      <w:r>
        <w:rPr>
          <w:sz w:val="20"/>
        </w:rPr>
        <w:t>the</w:t>
      </w:r>
      <w:r>
        <w:rPr>
          <w:spacing w:val="-7"/>
          <w:sz w:val="20"/>
        </w:rPr>
        <w:t> </w:t>
      </w:r>
      <w:r>
        <w:rPr>
          <w:spacing w:val="-3"/>
          <w:sz w:val="20"/>
        </w:rPr>
        <w:t>individual’.</w:t>
      </w:r>
      <w:r>
        <w:rPr>
          <w:spacing w:val="-3"/>
          <w:position w:val="7"/>
          <w:sz w:val="11"/>
        </w:rPr>
        <w:t>20</w:t>
      </w:r>
      <w:r>
        <w:rPr>
          <w:spacing w:val="17"/>
          <w:position w:val="7"/>
          <w:sz w:val="11"/>
        </w:rPr>
        <w:t> </w:t>
      </w:r>
      <w:r>
        <w:rPr>
          <w:sz w:val="20"/>
        </w:rPr>
        <w:t>And</w:t>
      </w:r>
      <w:r>
        <w:rPr>
          <w:spacing w:val="-7"/>
          <w:sz w:val="20"/>
        </w:rPr>
        <w:t> </w:t>
      </w:r>
      <w:r>
        <w:rPr>
          <w:sz w:val="20"/>
        </w:rPr>
        <w:t>risk</w:t>
      </w:r>
      <w:r>
        <w:rPr>
          <w:spacing w:val="-7"/>
          <w:sz w:val="20"/>
        </w:rPr>
        <w:t> </w:t>
      </w:r>
      <w:r>
        <w:rPr>
          <w:sz w:val="20"/>
        </w:rPr>
        <w:t>assessment</w:t>
      </w:r>
      <w:r>
        <w:rPr>
          <w:spacing w:val="-7"/>
          <w:sz w:val="20"/>
        </w:rPr>
        <w:t> </w:t>
      </w:r>
      <w:r>
        <w:rPr>
          <w:sz w:val="20"/>
        </w:rPr>
        <w:t>tools</w:t>
      </w:r>
      <w:r>
        <w:rPr>
          <w:spacing w:val="-7"/>
          <w:sz w:val="20"/>
        </w:rPr>
        <w:t> </w:t>
      </w:r>
      <w:r>
        <w:rPr>
          <w:spacing w:val="-4"/>
          <w:sz w:val="20"/>
        </w:rPr>
        <w:t>have</w:t>
      </w:r>
      <w:r>
        <w:rPr>
          <w:spacing w:val="-7"/>
          <w:sz w:val="20"/>
        </w:rPr>
        <w:t> </w:t>
      </w:r>
      <w:r>
        <w:rPr>
          <w:sz w:val="20"/>
        </w:rPr>
        <w:t>generally</w:t>
      </w:r>
      <w:r>
        <w:rPr>
          <w:spacing w:val="-7"/>
          <w:sz w:val="20"/>
        </w:rPr>
        <w:t> </w:t>
      </w:r>
      <w:r>
        <w:rPr>
          <w:sz w:val="20"/>
        </w:rPr>
        <w:t>been</w:t>
      </w:r>
      <w:r>
        <w:rPr>
          <w:spacing w:val="-7"/>
          <w:sz w:val="20"/>
        </w:rPr>
        <w:t> </w:t>
      </w:r>
      <w:r>
        <w:rPr>
          <w:sz w:val="20"/>
        </w:rPr>
        <w:t>used</w:t>
      </w:r>
      <w:r>
        <w:rPr>
          <w:spacing w:val="-7"/>
          <w:sz w:val="20"/>
        </w:rPr>
        <w:t> </w:t>
      </w:r>
      <w:r>
        <w:rPr>
          <w:sz w:val="20"/>
        </w:rPr>
        <w:t>in</w:t>
      </w:r>
      <w:r>
        <w:rPr>
          <w:spacing w:val="-7"/>
          <w:sz w:val="20"/>
        </w:rPr>
        <w:t> </w:t>
      </w:r>
      <w:r>
        <w:rPr>
          <w:sz w:val="20"/>
        </w:rPr>
        <w:t>the </w:t>
      </w:r>
      <w:r>
        <w:rPr>
          <w:spacing w:val="-3"/>
          <w:sz w:val="20"/>
        </w:rPr>
        <w:t>context </w:t>
      </w:r>
      <w:r>
        <w:rPr>
          <w:sz w:val="20"/>
        </w:rPr>
        <w:t>of </w:t>
      </w:r>
      <w:r>
        <w:rPr>
          <w:spacing w:val="-3"/>
          <w:sz w:val="20"/>
        </w:rPr>
        <w:t>post-sentencing, </w:t>
      </w:r>
      <w:r>
        <w:rPr>
          <w:sz w:val="20"/>
        </w:rPr>
        <w:t>and more </w:t>
      </w:r>
      <w:r>
        <w:rPr>
          <w:spacing w:val="-5"/>
          <w:sz w:val="20"/>
        </w:rPr>
        <w:t>recently, </w:t>
      </w:r>
      <w:r>
        <w:rPr>
          <w:spacing w:val="-4"/>
          <w:sz w:val="20"/>
        </w:rPr>
        <w:t>preventive</w:t>
      </w:r>
      <w:r>
        <w:rPr>
          <w:spacing w:val="-15"/>
          <w:sz w:val="20"/>
        </w:rPr>
        <w:t> </w:t>
      </w:r>
      <w:r>
        <w:rPr>
          <w:sz w:val="20"/>
        </w:rPr>
        <w:t>detention.</w:t>
      </w:r>
      <w:r>
        <w:rPr>
          <w:position w:val="7"/>
          <w:sz w:val="11"/>
        </w:rPr>
        <w:t>21</w:t>
      </w:r>
    </w:p>
    <w:p>
      <w:pPr>
        <w:pStyle w:val="ListParagraph"/>
        <w:numPr>
          <w:ilvl w:val="1"/>
          <w:numId w:val="7"/>
        </w:numPr>
        <w:tabs>
          <w:tab w:pos="1802" w:val="left" w:leader="none"/>
        </w:tabs>
        <w:spacing w:line="206" w:lineRule="auto" w:before="125" w:after="0"/>
        <w:ind w:left="1801" w:right="1208" w:hanging="794"/>
        <w:jc w:val="both"/>
        <w:rPr>
          <w:sz w:val="11"/>
        </w:rPr>
      </w:pPr>
      <w:r>
        <w:rPr>
          <w:spacing w:val="-5"/>
          <w:sz w:val="20"/>
        </w:rPr>
        <w:t>However,</w:t>
      </w:r>
      <w:r>
        <w:rPr>
          <w:spacing w:val="-8"/>
          <w:sz w:val="20"/>
        </w:rPr>
        <w:t> </w:t>
      </w:r>
      <w:r>
        <w:rPr>
          <w:sz w:val="20"/>
        </w:rPr>
        <w:t>‘risk</w:t>
      </w:r>
      <w:r>
        <w:rPr>
          <w:spacing w:val="-8"/>
          <w:sz w:val="20"/>
        </w:rPr>
        <w:t> </w:t>
      </w:r>
      <w:r>
        <w:rPr>
          <w:spacing w:val="-3"/>
          <w:sz w:val="20"/>
        </w:rPr>
        <w:t>creep’</w:t>
      </w:r>
      <w:r>
        <w:rPr>
          <w:spacing w:val="-8"/>
          <w:sz w:val="20"/>
        </w:rPr>
        <w:t> </w:t>
      </w:r>
      <w:r>
        <w:rPr>
          <w:sz w:val="20"/>
        </w:rPr>
        <w:t>has</w:t>
      </w:r>
      <w:r>
        <w:rPr>
          <w:spacing w:val="-8"/>
          <w:sz w:val="20"/>
        </w:rPr>
        <w:t> </w:t>
      </w:r>
      <w:r>
        <w:rPr>
          <w:spacing w:val="-3"/>
          <w:sz w:val="20"/>
        </w:rPr>
        <w:t>now</w:t>
      </w:r>
      <w:r>
        <w:rPr>
          <w:spacing w:val="-8"/>
          <w:sz w:val="20"/>
        </w:rPr>
        <w:t> </w:t>
      </w:r>
      <w:r>
        <w:rPr>
          <w:sz w:val="20"/>
        </w:rPr>
        <w:t>placed</w:t>
      </w:r>
      <w:r>
        <w:rPr>
          <w:spacing w:val="-8"/>
          <w:sz w:val="20"/>
        </w:rPr>
        <w:t> </w:t>
      </w:r>
      <w:r>
        <w:rPr>
          <w:sz w:val="20"/>
        </w:rPr>
        <w:t>a</w:t>
      </w:r>
      <w:r>
        <w:rPr>
          <w:spacing w:val="-8"/>
          <w:sz w:val="20"/>
        </w:rPr>
        <w:t> </w:t>
      </w:r>
      <w:r>
        <w:rPr>
          <w:sz w:val="20"/>
        </w:rPr>
        <w:t>duty</w:t>
      </w:r>
      <w:r>
        <w:rPr>
          <w:spacing w:val="-8"/>
          <w:sz w:val="20"/>
        </w:rPr>
        <w:t> </w:t>
      </w:r>
      <w:r>
        <w:rPr>
          <w:sz w:val="20"/>
        </w:rPr>
        <w:t>on</w:t>
      </w:r>
      <w:r>
        <w:rPr>
          <w:spacing w:val="-7"/>
          <w:sz w:val="20"/>
        </w:rPr>
        <w:t> </w:t>
      </w:r>
      <w:r>
        <w:rPr>
          <w:sz w:val="20"/>
        </w:rPr>
        <w:t>police</w:t>
      </w:r>
      <w:r>
        <w:rPr>
          <w:spacing w:val="-8"/>
          <w:sz w:val="20"/>
        </w:rPr>
        <w:t> </w:t>
      </w:r>
      <w:r>
        <w:rPr>
          <w:sz w:val="20"/>
        </w:rPr>
        <w:t>to</w:t>
      </w:r>
      <w:r>
        <w:rPr>
          <w:spacing w:val="-8"/>
          <w:sz w:val="20"/>
        </w:rPr>
        <w:t> </w:t>
      </w:r>
      <w:r>
        <w:rPr>
          <w:sz w:val="20"/>
        </w:rPr>
        <w:t>identify</w:t>
      </w:r>
      <w:r>
        <w:rPr>
          <w:spacing w:val="-8"/>
          <w:sz w:val="20"/>
        </w:rPr>
        <w:t> </w:t>
      </w:r>
      <w:r>
        <w:rPr>
          <w:sz w:val="20"/>
        </w:rPr>
        <w:t>risk.</w:t>
      </w:r>
      <w:r>
        <w:rPr>
          <w:spacing w:val="-8"/>
          <w:sz w:val="20"/>
        </w:rPr>
        <w:t> </w:t>
      </w:r>
      <w:r>
        <w:rPr>
          <w:sz w:val="20"/>
        </w:rPr>
        <w:t>Risk</w:t>
      </w:r>
      <w:r>
        <w:rPr>
          <w:spacing w:val="-8"/>
          <w:sz w:val="20"/>
        </w:rPr>
        <w:t> </w:t>
      </w:r>
      <w:r>
        <w:rPr>
          <w:sz w:val="20"/>
        </w:rPr>
        <w:t>assessment tools</w:t>
      </w:r>
      <w:r>
        <w:rPr>
          <w:spacing w:val="-7"/>
          <w:sz w:val="20"/>
        </w:rPr>
        <w:t> </w:t>
      </w:r>
      <w:r>
        <w:rPr>
          <w:spacing w:val="-3"/>
          <w:sz w:val="20"/>
        </w:rPr>
        <w:t>are</w:t>
      </w:r>
      <w:r>
        <w:rPr>
          <w:spacing w:val="-7"/>
          <w:sz w:val="20"/>
        </w:rPr>
        <w:t> </w:t>
      </w:r>
      <w:r>
        <w:rPr>
          <w:spacing w:val="-3"/>
          <w:sz w:val="20"/>
        </w:rPr>
        <w:t>routinely</w:t>
      </w:r>
      <w:r>
        <w:rPr>
          <w:spacing w:val="-7"/>
          <w:sz w:val="20"/>
        </w:rPr>
        <w:t> </w:t>
      </w:r>
      <w:r>
        <w:rPr>
          <w:sz w:val="20"/>
        </w:rPr>
        <w:t>used</w:t>
      </w:r>
      <w:r>
        <w:rPr>
          <w:spacing w:val="-7"/>
          <w:sz w:val="20"/>
        </w:rPr>
        <w:t> </w:t>
      </w:r>
      <w:r>
        <w:rPr>
          <w:sz w:val="20"/>
        </w:rPr>
        <w:t>in</w:t>
      </w:r>
      <w:r>
        <w:rPr>
          <w:spacing w:val="-7"/>
          <w:sz w:val="20"/>
        </w:rPr>
        <w:t> </w:t>
      </w:r>
      <w:r>
        <w:rPr>
          <w:sz w:val="20"/>
        </w:rPr>
        <w:t>many</w:t>
      </w:r>
      <w:r>
        <w:rPr>
          <w:spacing w:val="-7"/>
          <w:sz w:val="20"/>
        </w:rPr>
        <w:t> </w:t>
      </w:r>
      <w:r>
        <w:rPr>
          <w:sz w:val="20"/>
        </w:rPr>
        <w:t>jurisdictions</w:t>
      </w:r>
      <w:r>
        <w:rPr>
          <w:spacing w:val="-7"/>
          <w:sz w:val="20"/>
        </w:rPr>
        <w:t> </w:t>
      </w:r>
      <w:r>
        <w:rPr>
          <w:spacing w:val="-3"/>
          <w:sz w:val="20"/>
        </w:rPr>
        <w:t>by</w:t>
      </w:r>
      <w:r>
        <w:rPr>
          <w:spacing w:val="-7"/>
          <w:sz w:val="20"/>
        </w:rPr>
        <w:t> </w:t>
      </w:r>
      <w:r>
        <w:rPr>
          <w:sz w:val="20"/>
        </w:rPr>
        <w:t>police</w:t>
      </w:r>
      <w:r>
        <w:rPr>
          <w:spacing w:val="-7"/>
          <w:sz w:val="20"/>
        </w:rPr>
        <w:t> </w:t>
      </w:r>
      <w:r>
        <w:rPr>
          <w:sz w:val="20"/>
        </w:rPr>
        <w:t>to</w:t>
      </w:r>
      <w:r>
        <w:rPr>
          <w:spacing w:val="-7"/>
          <w:sz w:val="20"/>
        </w:rPr>
        <w:t> </w:t>
      </w:r>
      <w:r>
        <w:rPr>
          <w:spacing w:val="-3"/>
          <w:sz w:val="20"/>
        </w:rPr>
        <w:t>inform</w:t>
      </w:r>
      <w:r>
        <w:rPr>
          <w:spacing w:val="-7"/>
          <w:sz w:val="20"/>
        </w:rPr>
        <w:t> </w:t>
      </w:r>
      <w:r>
        <w:rPr>
          <w:sz w:val="20"/>
        </w:rPr>
        <w:t>decisions</w:t>
      </w:r>
      <w:r>
        <w:rPr>
          <w:spacing w:val="-7"/>
          <w:sz w:val="20"/>
        </w:rPr>
        <w:t> </w:t>
      </w:r>
      <w:r>
        <w:rPr>
          <w:sz w:val="20"/>
        </w:rPr>
        <w:t>of</w:t>
      </w:r>
      <w:r>
        <w:rPr>
          <w:spacing w:val="-7"/>
          <w:sz w:val="20"/>
        </w:rPr>
        <w:t> </w:t>
      </w:r>
      <w:r>
        <w:rPr>
          <w:spacing w:val="-2"/>
          <w:sz w:val="20"/>
        </w:rPr>
        <w:t>arrest</w:t>
      </w:r>
      <w:r>
        <w:rPr>
          <w:spacing w:val="-6"/>
          <w:sz w:val="20"/>
        </w:rPr>
        <w:t> </w:t>
      </w:r>
      <w:r>
        <w:rPr>
          <w:sz w:val="20"/>
        </w:rPr>
        <w:t>or other pre-trial</w:t>
      </w:r>
      <w:r>
        <w:rPr>
          <w:spacing w:val="-9"/>
          <w:sz w:val="20"/>
        </w:rPr>
        <w:t> </w:t>
      </w:r>
      <w:r>
        <w:rPr>
          <w:sz w:val="20"/>
        </w:rPr>
        <w:t>measures.</w:t>
      </w:r>
      <w:r>
        <w:rPr>
          <w:position w:val="7"/>
          <w:sz w:val="11"/>
        </w:rPr>
        <w:t>22</w:t>
      </w:r>
    </w:p>
    <w:p>
      <w:pPr>
        <w:pStyle w:val="BodyText"/>
      </w:pPr>
    </w:p>
    <w:p>
      <w:pPr>
        <w:pStyle w:val="BodyText"/>
      </w:pPr>
    </w:p>
    <w:p>
      <w:pPr>
        <w:pStyle w:val="BodyText"/>
        <w:spacing w:before="10"/>
        <w:rPr>
          <w:sz w:val="26"/>
        </w:rPr>
      </w:pPr>
      <w:r>
        <w:rPr/>
        <w:pict>
          <v:line style="position:absolute;mso-position-horizontal-relative:page;mso-position-vertical-relative:paragraph;z-index:1544;mso-wrap-distance-left:0;mso-wrap-distance-right:0" from="79.370102pt,21.0173pt" to="515.905102pt,21.0173pt" stroked="true" strokeweight="1pt" strokecolor="#f8cabc">
            <v:stroke dashstyle="solid"/>
            <w10:wrap type="topAndBottom"/>
          </v:line>
        </w:pict>
      </w:r>
    </w:p>
    <w:p>
      <w:pPr>
        <w:pStyle w:val="ListParagraph"/>
        <w:numPr>
          <w:ilvl w:val="0"/>
          <w:numId w:val="18"/>
        </w:numPr>
        <w:tabs>
          <w:tab w:pos="1801" w:val="left" w:leader="none"/>
          <w:tab w:pos="1802" w:val="left" w:leader="none"/>
        </w:tabs>
        <w:spacing w:line="170" w:lineRule="exact" w:before="91" w:after="0"/>
        <w:ind w:left="1801" w:right="0" w:hanging="794"/>
        <w:jc w:val="left"/>
        <w:rPr>
          <w:sz w:val="13"/>
        </w:rPr>
      </w:pPr>
      <w:r>
        <w:rPr>
          <w:sz w:val="13"/>
        </w:rPr>
        <w:t>Bernadette</w:t>
      </w:r>
      <w:r>
        <w:rPr>
          <w:spacing w:val="2"/>
          <w:sz w:val="13"/>
        </w:rPr>
        <w:t> </w:t>
      </w:r>
      <w:r>
        <w:rPr>
          <w:sz w:val="13"/>
        </w:rPr>
        <w:t>McSherry,</w:t>
      </w:r>
      <w:r>
        <w:rPr>
          <w:spacing w:val="3"/>
          <w:sz w:val="13"/>
        </w:rPr>
        <w:t> </w:t>
      </w:r>
      <w:r>
        <w:rPr>
          <w:sz w:val="13"/>
        </w:rPr>
        <w:t>‘Risk</w:t>
      </w:r>
      <w:r>
        <w:rPr>
          <w:spacing w:val="3"/>
          <w:sz w:val="13"/>
        </w:rPr>
        <w:t> </w:t>
      </w:r>
      <w:r>
        <w:rPr>
          <w:spacing w:val="2"/>
          <w:sz w:val="13"/>
        </w:rPr>
        <w:t>Assessment,</w:t>
      </w:r>
      <w:r>
        <w:rPr>
          <w:spacing w:val="3"/>
          <w:sz w:val="13"/>
        </w:rPr>
        <w:t> </w:t>
      </w:r>
      <w:r>
        <w:rPr>
          <w:sz w:val="13"/>
        </w:rPr>
        <w:t>Predictive</w:t>
      </w:r>
      <w:r>
        <w:rPr>
          <w:spacing w:val="3"/>
          <w:sz w:val="13"/>
        </w:rPr>
        <w:t> </w:t>
      </w:r>
      <w:r>
        <w:rPr>
          <w:sz w:val="13"/>
        </w:rPr>
        <w:t>Algorithms</w:t>
      </w:r>
      <w:r>
        <w:rPr>
          <w:spacing w:val="3"/>
          <w:sz w:val="13"/>
        </w:rPr>
        <w:t> </w:t>
      </w:r>
      <w:r>
        <w:rPr>
          <w:sz w:val="13"/>
        </w:rPr>
        <w:t>and</w:t>
      </w:r>
      <w:r>
        <w:rPr>
          <w:spacing w:val="3"/>
          <w:sz w:val="13"/>
        </w:rPr>
        <w:t> </w:t>
      </w:r>
      <w:r>
        <w:rPr>
          <w:sz w:val="13"/>
        </w:rPr>
        <w:t>Preventive</w:t>
      </w:r>
      <w:r>
        <w:rPr>
          <w:spacing w:val="3"/>
          <w:sz w:val="13"/>
        </w:rPr>
        <w:t> </w:t>
      </w:r>
      <w:r>
        <w:rPr>
          <w:sz w:val="13"/>
        </w:rPr>
        <w:t>Justice’</w:t>
      </w:r>
      <w:r>
        <w:rPr>
          <w:spacing w:val="3"/>
          <w:sz w:val="13"/>
        </w:rPr>
        <w:t> </w:t>
      </w:r>
      <w:r>
        <w:rPr>
          <w:sz w:val="13"/>
        </w:rPr>
        <w:t>in</w:t>
      </w:r>
      <w:r>
        <w:rPr>
          <w:spacing w:val="3"/>
          <w:sz w:val="13"/>
        </w:rPr>
        <w:t> </w:t>
      </w:r>
      <w:r>
        <w:rPr>
          <w:sz w:val="13"/>
        </w:rPr>
        <w:t>John</w:t>
      </w:r>
      <w:r>
        <w:rPr>
          <w:spacing w:val="3"/>
          <w:sz w:val="13"/>
        </w:rPr>
        <w:t> </w:t>
      </w:r>
      <w:r>
        <w:rPr>
          <w:sz w:val="13"/>
        </w:rPr>
        <w:t>Pratt</w:t>
      </w:r>
      <w:r>
        <w:rPr>
          <w:spacing w:val="3"/>
          <w:sz w:val="13"/>
        </w:rPr>
        <w:t> </w:t>
      </w:r>
      <w:r>
        <w:rPr>
          <w:sz w:val="13"/>
        </w:rPr>
        <w:t>and</w:t>
      </w:r>
      <w:r>
        <w:rPr>
          <w:spacing w:val="3"/>
          <w:sz w:val="13"/>
        </w:rPr>
        <w:t> </w:t>
      </w:r>
      <w:r>
        <w:rPr>
          <w:sz w:val="13"/>
        </w:rPr>
        <w:t>Jordan</w:t>
      </w:r>
      <w:r>
        <w:rPr>
          <w:spacing w:val="2"/>
          <w:sz w:val="13"/>
        </w:rPr>
        <w:t> </w:t>
      </w:r>
      <w:r>
        <w:rPr>
          <w:sz w:val="13"/>
        </w:rPr>
        <w:t>Anderson</w:t>
      </w:r>
      <w:r>
        <w:rPr>
          <w:spacing w:val="3"/>
          <w:sz w:val="13"/>
        </w:rPr>
        <w:t> </w:t>
      </w:r>
      <w:r>
        <w:rPr>
          <w:sz w:val="13"/>
        </w:rPr>
        <w:t>(eds),</w:t>
      </w:r>
    </w:p>
    <w:p>
      <w:pPr>
        <w:spacing w:line="160" w:lineRule="exact" w:before="0"/>
        <w:ind w:left="1801" w:right="0" w:firstLine="0"/>
        <w:jc w:val="left"/>
        <w:rPr>
          <w:sz w:val="13"/>
        </w:rPr>
      </w:pPr>
      <w:r>
        <w:rPr>
          <w:i/>
          <w:sz w:val="13"/>
        </w:rPr>
        <w:t>Criminal Justice, Risk and the Revolt Against Uncertainty </w:t>
      </w:r>
      <w:r>
        <w:rPr>
          <w:sz w:val="13"/>
        </w:rPr>
        <w:t>(Palgrave Macmillan, 2020).</w:t>
      </w:r>
    </w:p>
    <w:p>
      <w:pPr>
        <w:pStyle w:val="ListParagraph"/>
        <w:numPr>
          <w:ilvl w:val="0"/>
          <w:numId w:val="18"/>
        </w:numPr>
        <w:tabs>
          <w:tab w:pos="1801" w:val="left" w:leader="none"/>
          <w:tab w:pos="1802" w:val="left" w:leader="none"/>
        </w:tabs>
        <w:spacing w:line="213" w:lineRule="auto" w:before="6" w:after="0"/>
        <w:ind w:left="1801" w:right="1258" w:hanging="794"/>
        <w:jc w:val="left"/>
        <w:rPr>
          <w:sz w:val="13"/>
        </w:rPr>
      </w:pPr>
      <w:r>
        <w:rPr>
          <w:spacing w:val="2"/>
          <w:sz w:val="13"/>
        </w:rPr>
        <w:t>Nicola </w:t>
      </w:r>
      <w:r>
        <w:rPr>
          <w:sz w:val="13"/>
        </w:rPr>
        <w:t>S Gray, Judith M Laing and Lesley </w:t>
      </w:r>
      <w:r>
        <w:rPr>
          <w:spacing w:val="2"/>
          <w:sz w:val="13"/>
        </w:rPr>
        <w:t>Noaks, </w:t>
      </w:r>
      <w:r>
        <w:rPr>
          <w:i/>
          <w:sz w:val="13"/>
        </w:rPr>
        <w:t>Criminal Justice, Mental Health and the Politics of Risk </w:t>
      </w:r>
      <w:r>
        <w:rPr>
          <w:sz w:val="13"/>
        </w:rPr>
        <w:t>(Taylor &amp; Francis Group, 2001) </w:t>
      </w:r>
      <w:r>
        <w:rPr>
          <w:spacing w:val="3"/>
          <w:sz w:val="13"/>
        </w:rPr>
        <w:t>5.</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sz w:val="13"/>
        </w:rPr>
        <w:t>Ibid</w:t>
      </w:r>
      <w:r>
        <w:rPr>
          <w:spacing w:val="7"/>
          <w:sz w:val="13"/>
        </w:rPr>
        <w:t> </w:t>
      </w:r>
      <w:r>
        <w:rPr>
          <w:spacing w:val="2"/>
          <w:sz w:val="13"/>
        </w:rPr>
        <w:t>71.</w:t>
      </w:r>
    </w:p>
    <w:p>
      <w:pPr>
        <w:pStyle w:val="ListParagraph"/>
        <w:numPr>
          <w:ilvl w:val="0"/>
          <w:numId w:val="18"/>
        </w:numPr>
        <w:tabs>
          <w:tab w:pos="1800" w:val="left" w:leader="none"/>
          <w:tab w:pos="1802" w:val="left" w:leader="none"/>
        </w:tabs>
        <w:spacing w:line="213" w:lineRule="auto" w:before="6" w:after="0"/>
        <w:ind w:left="1801" w:right="1141" w:hanging="794"/>
        <w:jc w:val="left"/>
        <w:rPr>
          <w:sz w:val="13"/>
        </w:rPr>
      </w:pPr>
      <w:r>
        <w:rPr>
          <w:spacing w:val="2"/>
          <w:sz w:val="13"/>
        </w:rPr>
        <w:t>Nicola </w:t>
      </w:r>
      <w:r>
        <w:rPr>
          <w:sz w:val="13"/>
        </w:rPr>
        <w:t>S Gray, Judith M Laing and Lesley </w:t>
      </w:r>
      <w:r>
        <w:rPr>
          <w:spacing w:val="2"/>
          <w:sz w:val="13"/>
        </w:rPr>
        <w:t>Noaks, </w:t>
      </w:r>
      <w:r>
        <w:rPr>
          <w:i/>
          <w:sz w:val="13"/>
        </w:rPr>
        <w:t>Criminal Justice, Mental Health and the Politics of Risk </w:t>
      </w:r>
      <w:r>
        <w:rPr>
          <w:sz w:val="13"/>
        </w:rPr>
        <w:t>(Taylor &amp; Francis Group, 2001); Bernadette McSherry, </w:t>
      </w:r>
      <w:r>
        <w:rPr>
          <w:i/>
          <w:sz w:val="13"/>
        </w:rPr>
        <w:t>Risk Assessment by Mental Health Professionals and the Prevention of Future Violent Behaviour   </w:t>
      </w:r>
      <w:r>
        <w:rPr>
          <w:spacing w:val="2"/>
          <w:sz w:val="13"/>
        </w:rPr>
        <w:t>(Report, </w:t>
      </w:r>
      <w:r>
        <w:rPr>
          <w:sz w:val="13"/>
        </w:rPr>
        <w:t>20 July 2004</w:t>
      </w:r>
      <w:hyperlink r:id="rId36">
        <w:r>
          <w:rPr>
            <w:sz w:val="13"/>
          </w:rPr>
          <w:t>) 8 &lt;https://www.aic.gov.au/publications/tandi/tandi281</w:t>
        </w:r>
      </w:hyperlink>
      <w:r>
        <w:rPr>
          <w:sz w:val="13"/>
        </w:rPr>
        <w:t>&gt;; Nikolas Rose, ‘Governing </w:t>
      </w:r>
      <w:r>
        <w:rPr>
          <w:spacing w:val="2"/>
          <w:sz w:val="13"/>
        </w:rPr>
        <w:t>Risky </w:t>
      </w:r>
      <w:r>
        <w:rPr>
          <w:sz w:val="13"/>
        </w:rPr>
        <w:t>Individuals: The Role of Psychiatry in New Regimes of Control’ </w:t>
      </w:r>
      <w:r>
        <w:rPr>
          <w:spacing w:val="2"/>
          <w:sz w:val="13"/>
        </w:rPr>
        <w:t>(1998) </w:t>
      </w:r>
      <w:r>
        <w:rPr>
          <w:sz w:val="13"/>
        </w:rPr>
        <w:t>5(2) </w:t>
      </w:r>
      <w:r>
        <w:rPr>
          <w:i/>
          <w:sz w:val="13"/>
        </w:rPr>
        <w:t>Psychiatry, Psychology and Law</w:t>
      </w:r>
      <w:r>
        <w:rPr>
          <w:i/>
          <w:spacing w:val="15"/>
          <w:sz w:val="13"/>
        </w:rPr>
        <w:t> </w:t>
      </w:r>
      <w:r>
        <w:rPr>
          <w:spacing w:val="-3"/>
          <w:sz w:val="13"/>
        </w:rPr>
        <w:t>177.</w:t>
      </w:r>
    </w:p>
    <w:p>
      <w:pPr>
        <w:pStyle w:val="ListParagraph"/>
        <w:numPr>
          <w:ilvl w:val="0"/>
          <w:numId w:val="18"/>
        </w:numPr>
        <w:tabs>
          <w:tab w:pos="1801" w:val="left" w:leader="none"/>
          <w:tab w:pos="1802" w:val="left" w:leader="none"/>
        </w:tabs>
        <w:spacing w:line="213" w:lineRule="auto" w:before="0" w:after="0"/>
        <w:ind w:left="1801" w:right="1258" w:hanging="794"/>
        <w:jc w:val="left"/>
        <w:rPr>
          <w:sz w:val="13"/>
        </w:rPr>
      </w:pPr>
      <w:r>
        <w:rPr>
          <w:spacing w:val="2"/>
          <w:sz w:val="13"/>
        </w:rPr>
        <w:t>Nicola </w:t>
      </w:r>
      <w:r>
        <w:rPr>
          <w:sz w:val="13"/>
        </w:rPr>
        <w:t>S Gray, Judith M Laing and Lesley </w:t>
      </w:r>
      <w:r>
        <w:rPr>
          <w:spacing w:val="2"/>
          <w:sz w:val="13"/>
        </w:rPr>
        <w:t>Noaks, </w:t>
      </w:r>
      <w:r>
        <w:rPr>
          <w:i/>
          <w:sz w:val="13"/>
        </w:rPr>
        <w:t>Criminal Justice, Mental Health and the Politics of Risk </w:t>
      </w:r>
      <w:r>
        <w:rPr>
          <w:sz w:val="13"/>
        </w:rPr>
        <w:t>(Taylor &amp; Francis Group, 2001) </w:t>
      </w:r>
      <w:r>
        <w:rPr>
          <w:spacing w:val="3"/>
          <w:sz w:val="13"/>
        </w:rPr>
        <w:t>5.</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sz w:val="13"/>
        </w:rPr>
        <w:t>Kelly Hannah-Moffat, ‘Criminogenic </w:t>
      </w:r>
      <w:r>
        <w:rPr>
          <w:spacing w:val="2"/>
          <w:sz w:val="13"/>
        </w:rPr>
        <w:t>Needs </w:t>
      </w:r>
      <w:r>
        <w:rPr>
          <w:sz w:val="13"/>
        </w:rPr>
        <w:t>and the Transformative Risk </w:t>
      </w:r>
      <w:r>
        <w:rPr>
          <w:spacing w:val="2"/>
          <w:sz w:val="13"/>
        </w:rPr>
        <w:t>Subject: </w:t>
      </w:r>
      <w:r>
        <w:rPr>
          <w:sz w:val="13"/>
        </w:rPr>
        <w:t>Hybridizations of </w:t>
      </w:r>
      <w:r>
        <w:rPr>
          <w:spacing w:val="2"/>
          <w:sz w:val="13"/>
        </w:rPr>
        <w:t>Risk/Need </w:t>
      </w:r>
      <w:r>
        <w:rPr>
          <w:sz w:val="13"/>
        </w:rPr>
        <w:t>in Penality’</w:t>
      </w:r>
      <w:r>
        <w:rPr>
          <w:spacing w:val="31"/>
          <w:sz w:val="13"/>
        </w:rPr>
        <w:t> </w:t>
      </w:r>
      <w:r>
        <w:rPr>
          <w:sz w:val="13"/>
        </w:rPr>
        <w:t>(2005)</w:t>
      </w:r>
    </w:p>
    <w:p>
      <w:pPr>
        <w:spacing w:line="160" w:lineRule="exact" w:before="0"/>
        <w:ind w:left="1801" w:right="0" w:firstLine="0"/>
        <w:jc w:val="left"/>
        <w:rPr>
          <w:sz w:val="13"/>
        </w:rPr>
      </w:pPr>
      <w:r>
        <w:rPr>
          <w:sz w:val="13"/>
        </w:rPr>
        <w:t>7(1) </w:t>
      </w:r>
      <w:r>
        <w:rPr>
          <w:i/>
          <w:sz w:val="13"/>
        </w:rPr>
        <w:t>Punishment &amp; Society </w:t>
      </w:r>
      <w:r>
        <w:rPr>
          <w:sz w:val="13"/>
        </w:rPr>
        <w:t>29, 30.</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sz w:val="13"/>
        </w:rPr>
        <w:t>Kelly</w:t>
      </w:r>
      <w:r>
        <w:rPr>
          <w:spacing w:val="3"/>
          <w:sz w:val="13"/>
        </w:rPr>
        <w:t> </w:t>
      </w:r>
      <w:r>
        <w:rPr>
          <w:sz w:val="13"/>
        </w:rPr>
        <w:t>Hannah-Moffat,</w:t>
      </w:r>
      <w:r>
        <w:rPr>
          <w:spacing w:val="3"/>
          <w:sz w:val="13"/>
        </w:rPr>
        <w:t> </w:t>
      </w:r>
      <w:r>
        <w:rPr>
          <w:sz w:val="13"/>
        </w:rPr>
        <w:t>Paula</w:t>
      </w:r>
      <w:r>
        <w:rPr>
          <w:spacing w:val="4"/>
          <w:sz w:val="13"/>
        </w:rPr>
        <w:t> </w:t>
      </w:r>
      <w:r>
        <w:rPr>
          <w:sz w:val="13"/>
        </w:rPr>
        <w:t>Maurutto</w:t>
      </w:r>
      <w:r>
        <w:rPr>
          <w:spacing w:val="3"/>
          <w:sz w:val="13"/>
        </w:rPr>
        <w:t> </w:t>
      </w:r>
      <w:r>
        <w:rPr>
          <w:sz w:val="13"/>
        </w:rPr>
        <w:t>and</w:t>
      </w:r>
      <w:r>
        <w:rPr>
          <w:spacing w:val="4"/>
          <w:sz w:val="13"/>
        </w:rPr>
        <w:t> </w:t>
      </w:r>
      <w:r>
        <w:rPr>
          <w:sz w:val="13"/>
        </w:rPr>
        <w:t>Sarah</w:t>
      </w:r>
      <w:r>
        <w:rPr>
          <w:spacing w:val="3"/>
          <w:sz w:val="13"/>
        </w:rPr>
        <w:t> </w:t>
      </w:r>
      <w:r>
        <w:rPr>
          <w:sz w:val="13"/>
        </w:rPr>
        <w:t>Turnbull,</w:t>
      </w:r>
      <w:r>
        <w:rPr>
          <w:spacing w:val="3"/>
          <w:sz w:val="13"/>
        </w:rPr>
        <w:t> </w:t>
      </w:r>
      <w:r>
        <w:rPr>
          <w:sz w:val="13"/>
        </w:rPr>
        <w:t>‘Negotiated</w:t>
      </w:r>
      <w:r>
        <w:rPr>
          <w:spacing w:val="4"/>
          <w:sz w:val="13"/>
        </w:rPr>
        <w:t> </w:t>
      </w:r>
      <w:r>
        <w:rPr>
          <w:sz w:val="13"/>
        </w:rPr>
        <w:t>Risk—Actuarial</w:t>
      </w:r>
      <w:r>
        <w:rPr>
          <w:spacing w:val="3"/>
          <w:sz w:val="13"/>
        </w:rPr>
        <w:t> </w:t>
      </w:r>
      <w:r>
        <w:rPr>
          <w:sz w:val="13"/>
        </w:rPr>
        <w:t>Illusions</w:t>
      </w:r>
      <w:r>
        <w:rPr>
          <w:spacing w:val="4"/>
          <w:sz w:val="13"/>
        </w:rPr>
        <w:t> </w:t>
      </w:r>
      <w:r>
        <w:rPr>
          <w:sz w:val="13"/>
        </w:rPr>
        <w:t>and</w:t>
      </w:r>
      <w:r>
        <w:rPr>
          <w:spacing w:val="3"/>
          <w:sz w:val="13"/>
        </w:rPr>
        <w:t> </w:t>
      </w:r>
      <w:r>
        <w:rPr>
          <w:sz w:val="13"/>
        </w:rPr>
        <w:t>Discretion</w:t>
      </w:r>
      <w:r>
        <w:rPr>
          <w:spacing w:val="4"/>
          <w:sz w:val="13"/>
        </w:rPr>
        <w:t> </w:t>
      </w:r>
      <w:r>
        <w:rPr>
          <w:sz w:val="13"/>
        </w:rPr>
        <w:t>in</w:t>
      </w:r>
      <w:r>
        <w:rPr>
          <w:spacing w:val="3"/>
          <w:sz w:val="13"/>
        </w:rPr>
        <w:t> </w:t>
      </w:r>
      <w:r>
        <w:rPr>
          <w:sz w:val="13"/>
        </w:rPr>
        <w:t>Probation’</w:t>
      </w:r>
      <w:r>
        <w:rPr>
          <w:spacing w:val="3"/>
          <w:sz w:val="13"/>
        </w:rPr>
        <w:t> </w:t>
      </w:r>
      <w:r>
        <w:rPr>
          <w:sz w:val="13"/>
        </w:rPr>
        <w:t>(2009)</w:t>
      </w:r>
    </w:p>
    <w:p>
      <w:pPr>
        <w:spacing w:line="160" w:lineRule="exact" w:before="0"/>
        <w:ind w:left="1801" w:right="0" w:firstLine="0"/>
        <w:jc w:val="left"/>
        <w:rPr>
          <w:sz w:val="13"/>
        </w:rPr>
      </w:pPr>
      <w:r>
        <w:rPr>
          <w:sz w:val="13"/>
        </w:rPr>
        <w:t>24(3) </w:t>
      </w:r>
      <w:r>
        <w:rPr>
          <w:i/>
          <w:sz w:val="13"/>
        </w:rPr>
        <w:t>Canadian Journal of Law and Society </w:t>
      </w:r>
      <w:r>
        <w:rPr>
          <w:sz w:val="13"/>
        </w:rPr>
        <w:t>391, 402–403.</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sz w:val="13"/>
        </w:rPr>
        <w:t>Kelly Hannah-Moffat, ‘Criminogenic </w:t>
      </w:r>
      <w:r>
        <w:rPr>
          <w:spacing w:val="2"/>
          <w:sz w:val="13"/>
        </w:rPr>
        <w:t>Needs </w:t>
      </w:r>
      <w:r>
        <w:rPr>
          <w:sz w:val="13"/>
        </w:rPr>
        <w:t>and the Transformative Risk </w:t>
      </w:r>
      <w:r>
        <w:rPr>
          <w:spacing w:val="2"/>
          <w:sz w:val="13"/>
        </w:rPr>
        <w:t>Subject: </w:t>
      </w:r>
      <w:r>
        <w:rPr>
          <w:sz w:val="13"/>
        </w:rPr>
        <w:t>Hybridizations of </w:t>
      </w:r>
      <w:r>
        <w:rPr>
          <w:spacing w:val="2"/>
          <w:sz w:val="13"/>
        </w:rPr>
        <w:t>Risk/Need </w:t>
      </w:r>
      <w:r>
        <w:rPr>
          <w:sz w:val="13"/>
        </w:rPr>
        <w:t>in Penality’</w:t>
      </w:r>
      <w:r>
        <w:rPr>
          <w:spacing w:val="31"/>
          <w:sz w:val="13"/>
        </w:rPr>
        <w:t> </w:t>
      </w:r>
      <w:r>
        <w:rPr>
          <w:sz w:val="13"/>
        </w:rPr>
        <w:t>(2005)</w:t>
      </w:r>
    </w:p>
    <w:p>
      <w:pPr>
        <w:spacing w:line="160" w:lineRule="exact" w:before="0"/>
        <w:ind w:left="1801" w:right="0" w:firstLine="0"/>
        <w:jc w:val="left"/>
        <w:rPr>
          <w:sz w:val="13"/>
        </w:rPr>
      </w:pPr>
      <w:r>
        <w:rPr>
          <w:sz w:val="13"/>
        </w:rPr>
        <w:t>7(1) </w:t>
      </w:r>
      <w:r>
        <w:rPr>
          <w:i/>
          <w:sz w:val="13"/>
        </w:rPr>
        <w:t>Punishment &amp; Society </w:t>
      </w:r>
      <w:r>
        <w:rPr>
          <w:sz w:val="13"/>
        </w:rPr>
        <w:t>29, 30.</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18"/>
        </w:numPr>
        <w:tabs>
          <w:tab w:pos="1801" w:val="left" w:leader="none"/>
          <w:tab w:pos="1802" w:val="left" w:leader="none"/>
        </w:tabs>
        <w:spacing w:line="213" w:lineRule="auto" w:before="4" w:after="0"/>
        <w:ind w:left="1801" w:right="1258" w:hanging="794"/>
        <w:jc w:val="left"/>
        <w:rPr>
          <w:sz w:val="13"/>
        </w:rPr>
      </w:pPr>
      <w:r>
        <w:rPr>
          <w:spacing w:val="2"/>
          <w:sz w:val="13"/>
        </w:rPr>
        <w:t>Nicola </w:t>
      </w:r>
      <w:r>
        <w:rPr>
          <w:sz w:val="13"/>
        </w:rPr>
        <w:t>S Gray, Judith M Laing and Lesley </w:t>
      </w:r>
      <w:r>
        <w:rPr>
          <w:spacing w:val="2"/>
          <w:sz w:val="13"/>
        </w:rPr>
        <w:t>Noaks, </w:t>
      </w:r>
      <w:r>
        <w:rPr>
          <w:i/>
          <w:sz w:val="13"/>
        </w:rPr>
        <w:t>Criminal Justice, Mental Health and the Politics of Risk </w:t>
      </w:r>
      <w:r>
        <w:rPr>
          <w:sz w:val="13"/>
        </w:rPr>
        <w:t>(Taylor &amp; Francis Group, 2001) 6.</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sz w:val="13"/>
        </w:rPr>
        <w:t>Bernadette</w:t>
      </w:r>
      <w:r>
        <w:rPr>
          <w:spacing w:val="2"/>
          <w:sz w:val="13"/>
        </w:rPr>
        <w:t> </w:t>
      </w:r>
      <w:r>
        <w:rPr>
          <w:sz w:val="13"/>
        </w:rPr>
        <w:t>McSherry,</w:t>
      </w:r>
      <w:r>
        <w:rPr>
          <w:spacing w:val="3"/>
          <w:sz w:val="13"/>
        </w:rPr>
        <w:t> </w:t>
      </w:r>
      <w:r>
        <w:rPr>
          <w:sz w:val="13"/>
        </w:rPr>
        <w:t>‘Risk</w:t>
      </w:r>
      <w:r>
        <w:rPr>
          <w:spacing w:val="3"/>
          <w:sz w:val="13"/>
        </w:rPr>
        <w:t> </w:t>
      </w:r>
      <w:r>
        <w:rPr>
          <w:spacing w:val="2"/>
          <w:sz w:val="13"/>
        </w:rPr>
        <w:t>Assessment,</w:t>
      </w:r>
      <w:r>
        <w:rPr>
          <w:spacing w:val="3"/>
          <w:sz w:val="13"/>
        </w:rPr>
        <w:t> </w:t>
      </w:r>
      <w:r>
        <w:rPr>
          <w:sz w:val="13"/>
        </w:rPr>
        <w:t>Predictive</w:t>
      </w:r>
      <w:r>
        <w:rPr>
          <w:spacing w:val="3"/>
          <w:sz w:val="13"/>
        </w:rPr>
        <w:t> </w:t>
      </w:r>
      <w:r>
        <w:rPr>
          <w:sz w:val="13"/>
        </w:rPr>
        <w:t>Algorithms</w:t>
      </w:r>
      <w:r>
        <w:rPr>
          <w:spacing w:val="3"/>
          <w:sz w:val="13"/>
        </w:rPr>
        <w:t> </w:t>
      </w:r>
      <w:r>
        <w:rPr>
          <w:sz w:val="13"/>
        </w:rPr>
        <w:t>and</w:t>
      </w:r>
      <w:r>
        <w:rPr>
          <w:spacing w:val="3"/>
          <w:sz w:val="13"/>
        </w:rPr>
        <w:t> </w:t>
      </w:r>
      <w:r>
        <w:rPr>
          <w:sz w:val="13"/>
        </w:rPr>
        <w:t>Preventive</w:t>
      </w:r>
      <w:r>
        <w:rPr>
          <w:spacing w:val="3"/>
          <w:sz w:val="13"/>
        </w:rPr>
        <w:t> </w:t>
      </w:r>
      <w:r>
        <w:rPr>
          <w:sz w:val="13"/>
        </w:rPr>
        <w:t>Justice’</w:t>
      </w:r>
      <w:r>
        <w:rPr>
          <w:spacing w:val="3"/>
          <w:sz w:val="13"/>
        </w:rPr>
        <w:t> </w:t>
      </w:r>
      <w:r>
        <w:rPr>
          <w:sz w:val="13"/>
        </w:rPr>
        <w:t>in</w:t>
      </w:r>
      <w:r>
        <w:rPr>
          <w:spacing w:val="3"/>
          <w:sz w:val="13"/>
        </w:rPr>
        <w:t> </w:t>
      </w:r>
      <w:r>
        <w:rPr>
          <w:sz w:val="13"/>
        </w:rPr>
        <w:t>John</w:t>
      </w:r>
      <w:r>
        <w:rPr>
          <w:spacing w:val="3"/>
          <w:sz w:val="13"/>
        </w:rPr>
        <w:t> </w:t>
      </w:r>
      <w:r>
        <w:rPr>
          <w:sz w:val="13"/>
        </w:rPr>
        <w:t>Pratt</w:t>
      </w:r>
      <w:r>
        <w:rPr>
          <w:spacing w:val="3"/>
          <w:sz w:val="13"/>
        </w:rPr>
        <w:t> </w:t>
      </w:r>
      <w:r>
        <w:rPr>
          <w:sz w:val="13"/>
        </w:rPr>
        <w:t>and</w:t>
      </w:r>
      <w:r>
        <w:rPr>
          <w:spacing w:val="3"/>
          <w:sz w:val="13"/>
        </w:rPr>
        <w:t> </w:t>
      </w:r>
      <w:r>
        <w:rPr>
          <w:sz w:val="13"/>
        </w:rPr>
        <w:t>Jordan</w:t>
      </w:r>
      <w:r>
        <w:rPr>
          <w:spacing w:val="2"/>
          <w:sz w:val="13"/>
        </w:rPr>
        <w:t> </w:t>
      </w:r>
      <w:r>
        <w:rPr>
          <w:sz w:val="13"/>
        </w:rPr>
        <w:t>Anderson</w:t>
      </w:r>
      <w:r>
        <w:rPr>
          <w:spacing w:val="3"/>
          <w:sz w:val="13"/>
        </w:rPr>
        <w:t> </w:t>
      </w:r>
      <w:r>
        <w:rPr>
          <w:sz w:val="13"/>
        </w:rPr>
        <w:t>(eds),</w:t>
      </w:r>
    </w:p>
    <w:p>
      <w:pPr>
        <w:spacing w:line="160" w:lineRule="exact" w:before="0"/>
        <w:ind w:left="1801" w:right="0" w:firstLine="0"/>
        <w:jc w:val="left"/>
        <w:rPr>
          <w:sz w:val="13"/>
        </w:rPr>
      </w:pPr>
      <w:r>
        <w:rPr>
          <w:i/>
          <w:sz w:val="13"/>
        </w:rPr>
        <w:t>Criminal Justice, Risk and the Revolt Against Uncertainty </w:t>
      </w:r>
      <w:r>
        <w:rPr>
          <w:sz w:val="13"/>
        </w:rPr>
        <w:t>(Palgrave Macmillan, 2020).</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pict>
          <v:shape style="position:absolute;margin-left:36pt;margin-top:3.71015pt;width:13.55pt;height:14.1pt;mso-position-horizontal-relative:page;mso-position-vertical-relative:paragraph;z-index:3616" type="#_x0000_t202" filled="false" stroked="false">
            <v:textbox inset="0,0,0,0">
              <w:txbxContent>
                <w:p>
                  <w:pPr>
                    <w:spacing w:line="282" w:lineRule="exact" w:before="0"/>
                    <w:ind w:left="0" w:right="0" w:firstLine="0"/>
                    <w:jc w:val="left"/>
                    <w:rPr>
                      <w:b/>
                      <w:sz w:val="24"/>
                    </w:rPr>
                  </w:pPr>
                  <w:r>
                    <w:rPr>
                      <w:b/>
                      <w:color w:val="EA5B50"/>
                      <w:sz w:val="24"/>
                    </w:rPr>
                    <w:t>32</w:t>
                  </w:r>
                </w:p>
              </w:txbxContent>
            </v:textbox>
            <w10:wrap type="none"/>
          </v:shape>
        </w:pict>
      </w:r>
      <w:r>
        <w:rPr>
          <w:spacing w:val="2"/>
          <w:sz w:val="13"/>
        </w:rPr>
        <w:t>Nicola </w:t>
      </w:r>
      <w:r>
        <w:rPr>
          <w:sz w:val="13"/>
        </w:rPr>
        <w:t>S Gray, Judith M Laing and Lesley </w:t>
      </w:r>
      <w:r>
        <w:rPr>
          <w:spacing w:val="2"/>
          <w:sz w:val="13"/>
        </w:rPr>
        <w:t>Noaks, </w:t>
      </w:r>
      <w:r>
        <w:rPr>
          <w:i/>
          <w:sz w:val="13"/>
        </w:rPr>
        <w:t>Criminal Justice, Mental Health and the Politics of Risk </w:t>
      </w:r>
      <w:r>
        <w:rPr>
          <w:sz w:val="13"/>
        </w:rPr>
        <w:t>(Taylor &amp; Francis</w:t>
      </w:r>
      <w:r>
        <w:rPr>
          <w:spacing w:val="3"/>
          <w:sz w:val="13"/>
        </w:rPr>
        <w:t> </w:t>
      </w:r>
      <w:r>
        <w:rPr>
          <w:sz w:val="13"/>
        </w:rPr>
        <w:t>Group,</w:t>
      </w:r>
    </w:p>
    <w:p>
      <w:pPr>
        <w:spacing w:line="170" w:lineRule="exact" w:before="0"/>
        <w:ind w:left="1801" w:right="0" w:firstLine="0"/>
        <w:jc w:val="left"/>
        <w:rPr>
          <w:sz w:val="13"/>
        </w:rPr>
      </w:pPr>
      <w:r>
        <w:rPr>
          <w:sz w:val="13"/>
        </w:rPr>
        <w:t>2001); Melissa Hamilton, ‘The Sexist Algorithm’ (2019) 37(2) </w:t>
      </w:r>
      <w:r>
        <w:rPr>
          <w:i/>
          <w:sz w:val="13"/>
        </w:rPr>
        <w:t>Behavioral Sciences &amp; the Law </w:t>
      </w:r>
      <w:r>
        <w:rPr>
          <w:sz w:val="13"/>
        </w:rPr>
        <w:t>145.</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792" w:val="left" w:leader="none"/>
          <w:tab w:pos="1793" w:val="left" w:leader="none"/>
        </w:tabs>
        <w:spacing w:line="206" w:lineRule="auto" w:before="90" w:after="0"/>
        <w:ind w:left="1792" w:right="1067" w:hanging="793"/>
        <w:jc w:val="left"/>
        <w:rPr>
          <w:sz w:val="11"/>
        </w:rPr>
      </w:pPr>
      <w:r>
        <w:rPr>
          <w:sz w:val="20"/>
        </w:rPr>
        <w:t>Despite</w:t>
      </w:r>
      <w:r>
        <w:rPr>
          <w:spacing w:val="-11"/>
          <w:sz w:val="20"/>
        </w:rPr>
        <w:t> </w:t>
      </w:r>
      <w:r>
        <w:rPr>
          <w:sz w:val="20"/>
        </w:rPr>
        <w:t>the</w:t>
      </w:r>
      <w:r>
        <w:rPr>
          <w:spacing w:val="-10"/>
          <w:sz w:val="20"/>
        </w:rPr>
        <w:t> </w:t>
      </w:r>
      <w:r>
        <w:rPr>
          <w:sz w:val="20"/>
        </w:rPr>
        <w:t>fact</w:t>
      </w:r>
      <w:r>
        <w:rPr>
          <w:spacing w:val="-10"/>
          <w:sz w:val="20"/>
        </w:rPr>
        <w:t> </w:t>
      </w:r>
      <w:r>
        <w:rPr>
          <w:sz w:val="20"/>
        </w:rPr>
        <w:t>that</w:t>
      </w:r>
      <w:r>
        <w:rPr>
          <w:spacing w:val="-11"/>
          <w:sz w:val="20"/>
        </w:rPr>
        <w:t> </w:t>
      </w:r>
      <w:r>
        <w:rPr>
          <w:sz w:val="20"/>
        </w:rPr>
        <w:t>‘much</w:t>
      </w:r>
      <w:r>
        <w:rPr>
          <w:spacing w:val="-10"/>
          <w:sz w:val="20"/>
        </w:rPr>
        <w:t> </w:t>
      </w:r>
      <w:r>
        <w:rPr>
          <w:sz w:val="20"/>
        </w:rPr>
        <w:t>of</w:t>
      </w:r>
      <w:r>
        <w:rPr>
          <w:spacing w:val="-10"/>
          <w:sz w:val="20"/>
        </w:rPr>
        <w:t> </w:t>
      </w:r>
      <w:r>
        <w:rPr>
          <w:sz w:val="20"/>
        </w:rPr>
        <w:t>the</w:t>
      </w:r>
      <w:r>
        <w:rPr>
          <w:spacing w:val="-11"/>
          <w:sz w:val="20"/>
        </w:rPr>
        <w:t> </w:t>
      </w:r>
      <w:r>
        <w:rPr>
          <w:sz w:val="20"/>
        </w:rPr>
        <w:t>1990s</w:t>
      </w:r>
      <w:r>
        <w:rPr>
          <w:spacing w:val="-10"/>
          <w:sz w:val="20"/>
        </w:rPr>
        <w:t> </w:t>
      </w:r>
      <w:r>
        <w:rPr>
          <w:sz w:val="20"/>
        </w:rPr>
        <w:t>discourse</w:t>
      </w:r>
      <w:r>
        <w:rPr>
          <w:spacing w:val="-10"/>
          <w:sz w:val="20"/>
        </w:rPr>
        <w:t> </w:t>
      </w:r>
      <w:r>
        <w:rPr>
          <w:sz w:val="20"/>
        </w:rPr>
        <w:t>on</w:t>
      </w:r>
      <w:r>
        <w:rPr>
          <w:spacing w:val="-11"/>
          <w:sz w:val="20"/>
        </w:rPr>
        <w:t> </w:t>
      </w:r>
      <w:r>
        <w:rPr>
          <w:sz w:val="20"/>
        </w:rPr>
        <w:t>risk</w:t>
      </w:r>
      <w:r>
        <w:rPr>
          <w:spacing w:val="-10"/>
          <w:sz w:val="20"/>
        </w:rPr>
        <w:t> </w:t>
      </w:r>
      <w:r>
        <w:rPr>
          <w:sz w:val="20"/>
        </w:rPr>
        <w:t>was</w:t>
      </w:r>
      <w:r>
        <w:rPr>
          <w:spacing w:val="-10"/>
          <w:sz w:val="20"/>
        </w:rPr>
        <w:t> </w:t>
      </w:r>
      <w:r>
        <w:rPr>
          <w:sz w:val="20"/>
        </w:rPr>
        <w:t>concerned</w:t>
      </w:r>
      <w:r>
        <w:rPr>
          <w:spacing w:val="-11"/>
          <w:sz w:val="20"/>
        </w:rPr>
        <w:t> </w:t>
      </w:r>
      <w:r>
        <w:rPr>
          <w:sz w:val="20"/>
        </w:rPr>
        <w:t>with</w:t>
      </w:r>
      <w:r>
        <w:rPr>
          <w:spacing w:val="-10"/>
          <w:sz w:val="20"/>
        </w:rPr>
        <w:t> </w:t>
      </w:r>
      <w:r>
        <w:rPr>
          <w:sz w:val="20"/>
        </w:rPr>
        <w:t>rationing </w:t>
      </w:r>
      <w:r>
        <w:rPr>
          <w:spacing w:val="-3"/>
          <w:sz w:val="20"/>
        </w:rPr>
        <w:t>resources towards </w:t>
      </w:r>
      <w:r>
        <w:rPr>
          <w:sz w:val="20"/>
        </w:rPr>
        <w:t>the most </w:t>
      </w:r>
      <w:r>
        <w:rPr>
          <w:spacing w:val="-3"/>
          <w:sz w:val="20"/>
        </w:rPr>
        <w:t>risky, </w:t>
      </w:r>
      <w:r>
        <w:rPr>
          <w:sz w:val="20"/>
        </w:rPr>
        <w:t>what has </w:t>
      </w:r>
      <w:r>
        <w:rPr>
          <w:spacing w:val="-3"/>
          <w:sz w:val="20"/>
        </w:rPr>
        <w:t>actually </w:t>
      </w:r>
      <w:r>
        <w:rPr>
          <w:sz w:val="20"/>
        </w:rPr>
        <w:t>occurred … is an </w:t>
      </w:r>
      <w:r>
        <w:rPr>
          <w:spacing w:val="-3"/>
          <w:sz w:val="20"/>
        </w:rPr>
        <w:t>ever-increasing </w:t>
      </w:r>
      <w:r>
        <w:rPr>
          <w:sz w:val="20"/>
        </w:rPr>
        <w:t>and </w:t>
      </w:r>
      <w:r>
        <w:rPr>
          <w:spacing w:val="-3"/>
          <w:sz w:val="20"/>
        </w:rPr>
        <w:t>ever-expanding </w:t>
      </w:r>
      <w:r>
        <w:rPr>
          <w:sz w:val="20"/>
        </w:rPr>
        <w:t>risk</w:t>
      </w:r>
      <w:r>
        <w:rPr>
          <w:spacing w:val="-10"/>
          <w:sz w:val="20"/>
        </w:rPr>
        <w:t> </w:t>
      </w:r>
      <w:r>
        <w:rPr>
          <w:sz w:val="20"/>
        </w:rPr>
        <w:t>agenda’.</w:t>
      </w:r>
      <w:r>
        <w:rPr>
          <w:position w:val="7"/>
          <w:sz w:val="11"/>
        </w:rPr>
        <w:t>23</w:t>
      </w:r>
    </w:p>
    <w:p>
      <w:pPr>
        <w:pStyle w:val="ListParagraph"/>
        <w:numPr>
          <w:ilvl w:val="1"/>
          <w:numId w:val="7"/>
        </w:numPr>
        <w:tabs>
          <w:tab w:pos="1792" w:val="left" w:leader="none"/>
          <w:tab w:pos="1793" w:val="left" w:leader="none"/>
        </w:tabs>
        <w:spacing w:line="206" w:lineRule="auto" w:before="124" w:after="0"/>
        <w:ind w:left="1792" w:right="1372" w:hanging="793"/>
        <w:jc w:val="left"/>
        <w:rPr>
          <w:sz w:val="11"/>
        </w:rPr>
      </w:pPr>
      <w:r>
        <w:rPr>
          <w:sz w:val="20"/>
        </w:rPr>
        <w:t>The</w:t>
      </w:r>
      <w:r>
        <w:rPr>
          <w:spacing w:val="-11"/>
          <w:sz w:val="20"/>
        </w:rPr>
        <w:t> </w:t>
      </w:r>
      <w:r>
        <w:rPr>
          <w:sz w:val="20"/>
        </w:rPr>
        <w:t>practical</w:t>
      </w:r>
      <w:r>
        <w:rPr>
          <w:spacing w:val="-10"/>
          <w:sz w:val="20"/>
        </w:rPr>
        <w:t> </w:t>
      </w:r>
      <w:r>
        <w:rPr>
          <w:sz w:val="20"/>
        </w:rPr>
        <w:t>reality</w:t>
      </w:r>
      <w:r>
        <w:rPr>
          <w:spacing w:val="-11"/>
          <w:sz w:val="20"/>
        </w:rPr>
        <w:t> </w:t>
      </w:r>
      <w:r>
        <w:rPr>
          <w:sz w:val="20"/>
        </w:rPr>
        <w:t>is</w:t>
      </w:r>
      <w:r>
        <w:rPr>
          <w:spacing w:val="-10"/>
          <w:sz w:val="20"/>
        </w:rPr>
        <w:t> </w:t>
      </w:r>
      <w:r>
        <w:rPr>
          <w:sz w:val="20"/>
        </w:rPr>
        <w:t>that</w:t>
      </w:r>
      <w:r>
        <w:rPr>
          <w:spacing w:val="-10"/>
          <w:sz w:val="20"/>
        </w:rPr>
        <w:t> </w:t>
      </w:r>
      <w:r>
        <w:rPr>
          <w:sz w:val="20"/>
        </w:rPr>
        <w:t>this</w:t>
      </w:r>
      <w:r>
        <w:rPr>
          <w:spacing w:val="-11"/>
          <w:sz w:val="20"/>
        </w:rPr>
        <w:t> </w:t>
      </w:r>
      <w:r>
        <w:rPr>
          <w:sz w:val="20"/>
        </w:rPr>
        <w:t>supposed</w:t>
      </w:r>
      <w:r>
        <w:rPr>
          <w:spacing w:val="-10"/>
          <w:sz w:val="20"/>
        </w:rPr>
        <w:t> </w:t>
      </w:r>
      <w:r>
        <w:rPr>
          <w:sz w:val="20"/>
        </w:rPr>
        <w:t>‘rationing</w:t>
      </w:r>
      <w:r>
        <w:rPr>
          <w:spacing w:val="-10"/>
          <w:sz w:val="20"/>
        </w:rPr>
        <w:t> </w:t>
      </w:r>
      <w:r>
        <w:rPr>
          <w:sz w:val="20"/>
        </w:rPr>
        <w:t>mechanism</w:t>
      </w:r>
      <w:r>
        <w:rPr>
          <w:spacing w:val="-11"/>
          <w:sz w:val="20"/>
        </w:rPr>
        <w:t> </w:t>
      </w:r>
      <w:r>
        <w:rPr>
          <w:sz w:val="20"/>
        </w:rPr>
        <w:t>has</w:t>
      </w:r>
      <w:r>
        <w:rPr>
          <w:spacing w:val="-10"/>
          <w:sz w:val="20"/>
        </w:rPr>
        <w:t> </w:t>
      </w:r>
      <w:r>
        <w:rPr>
          <w:sz w:val="20"/>
        </w:rPr>
        <w:t>become</w:t>
      </w:r>
      <w:r>
        <w:rPr>
          <w:spacing w:val="-11"/>
          <w:sz w:val="20"/>
        </w:rPr>
        <w:t> </w:t>
      </w:r>
      <w:r>
        <w:rPr>
          <w:sz w:val="20"/>
        </w:rPr>
        <w:t>a</w:t>
      </w:r>
      <w:r>
        <w:rPr>
          <w:spacing w:val="-10"/>
          <w:sz w:val="20"/>
        </w:rPr>
        <w:t> </w:t>
      </w:r>
      <w:r>
        <w:rPr>
          <w:sz w:val="20"/>
        </w:rPr>
        <w:t>beast requiring </w:t>
      </w:r>
      <w:r>
        <w:rPr>
          <w:spacing w:val="-3"/>
          <w:sz w:val="20"/>
        </w:rPr>
        <w:t>ever </w:t>
      </w:r>
      <w:r>
        <w:rPr>
          <w:sz w:val="20"/>
        </w:rPr>
        <w:t>more </w:t>
      </w:r>
      <w:r>
        <w:rPr>
          <w:spacing w:val="-3"/>
          <w:sz w:val="20"/>
        </w:rPr>
        <w:t>resources, [with] </w:t>
      </w:r>
      <w:r>
        <w:rPr>
          <w:sz w:val="20"/>
        </w:rPr>
        <w:t>demand </w:t>
      </w:r>
      <w:r>
        <w:rPr>
          <w:spacing w:val="-3"/>
          <w:sz w:val="20"/>
        </w:rPr>
        <w:t>never</w:t>
      </w:r>
      <w:r>
        <w:rPr>
          <w:spacing w:val="-24"/>
          <w:sz w:val="20"/>
        </w:rPr>
        <w:t> </w:t>
      </w:r>
      <w:r>
        <w:rPr>
          <w:sz w:val="20"/>
        </w:rPr>
        <w:t>satisfied’.</w:t>
      </w:r>
      <w:r>
        <w:rPr>
          <w:position w:val="7"/>
          <w:sz w:val="11"/>
        </w:rPr>
        <w:t>24</w:t>
      </w:r>
    </w:p>
    <w:p>
      <w:pPr>
        <w:pStyle w:val="ListParagraph"/>
        <w:numPr>
          <w:ilvl w:val="1"/>
          <w:numId w:val="7"/>
        </w:numPr>
        <w:tabs>
          <w:tab w:pos="1792" w:val="left" w:leader="none"/>
          <w:tab w:pos="1793" w:val="left" w:leader="none"/>
        </w:tabs>
        <w:spacing w:line="206" w:lineRule="auto" w:before="122" w:after="0"/>
        <w:ind w:left="1792" w:right="1104" w:hanging="793"/>
        <w:jc w:val="left"/>
        <w:rPr>
          <w:sz w:val="11"/>
        </w:rPr>
      </w:pPr>
      <w:r>
        <w:rPr>
          <w:sz w:val="20"/>
        </w:rPr>
        <w:t>In Victoria, risk assessment “tools” </w:t>
      </w:r>
      <w:r>
        <w:rPr>
          <w:spacing w:val="-3"/>
          <w:sz w:val="20"/>
        </w:rPr>
        <w:t>are </w:t>
      </w:r>
      <w:r>
        <w:rPr>
          <w:sz w:val="20"/>
        </w:rPr>
        <w:t>used </w:t>
      </w:r>
      <w:r>
        <w:rPr>
          <w:spacing w:val="-3"/>
          <w:sz w:val="20"/>
        </w:rPr>
        <w:t>by </w:t>
      </w:r>
      <w:r>
        <w:rPr>
          <w:sz w:val="20"/>
        </w:rPr>
        <w:t>many </w:t>
      </w:r>
      <w:r>
        <w:rPr>
          <w:spacing w:val="-3"/>
          <w:sz w:val="20"/>
        </w:rPr>
        <w:t>government </w:t>
      </w:r>
      <w:r>
        <w:rPr>
          <w:sz w:val="20"/>
        </w:rPr>
        <w:t>agencies, but this term is used </w:t>
      </w:r>
      <w:r>
        <w:rPr>
          <w:spacing w:val="-3"/>
          <w:sz w:val="20"/>
        </w:rPr>
        <w:t>broadly </w:t>
      </w:r>
      <w:r>
        <w:rPr>
          <w:sz w:val="20"/>
        </w:rPr>
        <w:t>and can encompass checklists and guidelines that </w:t>
      </w:r>
      <w:r>
        <w:rPr>
          <w:spacing w:val="-3"/>
          <w:sz w:val="20"/>
        </w:rPr>
        <w:t>may </w:t>
      </w:r>
      <w:r>
        <w:rPr>
          <w:sz w:val="20"/>
        </w:rPr>
        <w:t>not </w:t>
      </w:r>
      <w:r>
        <w:rPr>
          <w:spacing w:val="-4"/>
          <w:sz w:val="20"/>
        </w:rPr>
        <w:t>have </w:t>
      </w:r>
      <w:r>
        <w:rPr>
          <w:sz w:val="20"/>
        </w:rPr>
        <w:t>gone </w:t>
      </w:r>
      <w:r>
        <w:rPr>
          <w:spacing w:val="-3"/>
          <w:sz w:val="20"/>
        </w:rPr>
        <w:t>through </w:t>
      </w:r>
      <w:r>
        <w:rPr>
          <w:sz w:val="20"/>
        </w:rPr>
        <w:t>a process of validation. They differ </w:t>
      </w:r>
      <w:r>
        <w:rPr>
          <w:spacing w:val="-3"/>
          <w:sz w:val="20"/>
        </w:rPr>
        <w:t>from </w:t>
      </w:r>
      <w:r>
        <w:rPr>
          <w:sz w:val="20"/>
        </w:rPr>
        <w:t>the tools </w:t>
      </w:r>
      <w:r>
        <w:rPr>
          <w:spacing w:val="-3"/>
          <w:sz w:val="20"/>
        </w:rPr>
        <w:t>developed by </w:t>
      </w:r>
      <w:r>
        <w:rPr>
          <w:sz w:val="20"/>
        </w:rPr>
        <w:t>mental health professionals that </w:t>
      </w:r>
      <w:r>
        <w:rPr>
          <w:spacing w:val="-3"/>
          <w:sz w:val="20"/>
        </w:rPr>
        <w:t>are </w:t>
      </w:r>
      <w:r>
        <w:rPr>
          <w:sz w:val="20"/>
        </w:rPr>
        <w:t>designed to </w:t>
      </w:r>
      <w:r>
        <w:rPr>
          <w:spacing w:val="-3"/>
          <w:sz w:val="20"/>
        </w:rPr>
        <w:t>produce information for </w:t>
      </w:r>
      <w:r>
        <w:rPr>
          <w:sz w:val="20"/>
        </w:rPr>
        <w:t>managing the risk of reoffending.</w:t>
      </w:r>
      <w:r>
        <w:rPr>
          <w:spacing w:val="-10"/>
          <w:sz w:val="20"/>
        </w:rPr>
        <w:t> </w:t>
      </w:r>
      <w:r>
        <w:rPr>
          <w:sz w:val="20"/>
        </w:rPr>
        <w:t>The</w:t>
      </w:r>
      <w:r>
        <w:rPr>
          <w:spacing w:val="-9"/>
          <w:sz w:val="20"/>
        </w:rPr>
        <w:t> </w:t>
      </w:r>
      <w:r>
        <w:rPr>
          <w:sz w:val="20"/>
        </w:rPr>
        <w:t>Police,</w:t>
      </w:r>
      <w:r>
        <w:rPr>
          <w:spacing w:val="-10"/>
          <w:sz w:val="20"/>
        </w:rPr>
        <w:t> </w:t>
      </w:r>
      <w:r>
        <w:rPr>
          <w:spacing w:val="-3"/>
          <w:sz w:val="20"/>
        </w:rPr>
        <w:t>for</w:t>
      </w:r>
      <w:r>
        <w:rPr>
          <w:spacing w:val="-9"/>
          <w:sz w:val="20"/>
        </w:rPr>
        <w:t> </w:t>
      </w:r>
      <w:r>
        <w:rPr>
          <w:spacing w:val="-3"/>
          <w:sz w:val="20"/>
        </w:rPr>
        <w:t>example,</w:t>
      </w:r>
      <w:r>
        <w:rPr>
          <w:spacing w:val="-10"/>
          <w:sz w:val="20"/>
        </w:rPr>
        <w:t> </w:t>
      </w:r>
      <w:r>
        <w:rPr>
          <w:spacing w:val="-3"/>
          <w:sz w:val="20"/>
        </w:rPr>
        <w:t>may</w:t>
      </w:r>
      <w:r>
        <w:rPr>
          <w:spacing w:val="-10"/>
          <w:sz w:val="20"/>
        </w:rPr>
        <w:t> </w:t>
      </w:r>
      <w:r>
        <w:rPr>
          <w:sz w:val="20"/>
        </w:rPr>
        <w:t>use</w:t>
      </w:r>
      <w:r>
        <w:rPr>
          <w:spacing w:val="-9"/>
          <w:sz w:val="20"/>
        </w:rPr>
        <w:t> </w:t>
      </w:r>
      <w:r>
        <w:rPr>
          <w:sz w:val="20"/>
        </w:rPr>
        <w:t>screening</w:t>
      </w:r>
      <w:r>
        <w:rPr>
          <w:spacing w:val="-10"/>
          <w:sz w:val="20"/>
        </w:rPr>
        <w:t> </w:t>
      </w:r>
      <w:r>
        <w:rPr>
          <w:sz w:val="20"/>
        </w:rPr>
        <w:t>tools</w:t>
      </w:r>
      <w:r>
        <w:rPr>
          <w:spacing w:val="-9"/>
          <w:sz w:val="20"/>
        </w:rPr>
        <w:t> </w:t>
      </w:r>
      <w:r>
        <w:rPr>
          <w:sz w:val="20"/>
        </w:rPr>
        <w:t>to</w:t>
      </w:r>
      <w:r>
        <w:rPr>
          <w:spacing w:val="-10"/>
          <w:sz w:val="20"/>
        </w:rPr>
        <w:t> </w:t>
      </w:r>
      <w:r>
        <w:rPr>
          <w:sz w:val="20"/>
        </w:rPr>
        <w:t>help</w:t>
      </w:r>
      <w:r>
        <w:rPr>
          <w:spacing w:val="-9"/>
          <w:sz w:val="20"/>
        </w:rPr>
        <w:t> </w:t>
      </w:r>
      <w:r>
        <w:rPr>
          <w:sz w:val="20"/>
        </w:rPr>
        <w:t>identify</w:t>
      </w:r>
      <w:r>
        <w:rPr>
          <w:spacing w:val="-10"/>
          <w:sz w:val="20"/>
        </w:rPr>
        <w:t> </w:t>
      </w:r>
      <w:r>
        <w:rPr>
          <w:spacing w:val="-3"/>
          <w:sz w:val="20"/>
        </w:rPr>
        <w:t>complex </w:t>
      </w:r>
      <w:r>
        <w:rPr>
          <w:sz w:val="20"/>
        </w:rPr>
        <w:t>crimes</w:t>
      </w:r>
      <w:r>
        <w:rPr>
          <w:spacing w:val="-11"/>
          <w:sz w:val="20"/>
        </w:rPr>
        <w:t> </w:t>
      </w:r>
      <w:r>
        <w:rPr>
          <w:sz w:val="20"/>
        </w:rPr>
        <w:t>and</w:t>
      </w:r>
      <w:r>
        <w:rPr>
          <w:spacing w:val="-11"/>
          <w:sz w:val="20"/>
        </w:rPr>
        <w:t> </w:t>
      </w:r>
      <w:r>
        <w:rPr>
          <w:sz w:val="20"/>
        </w:rPr>
        <w:t>enable</w:t>
      </w:r>
      <w:r>
        <w:rPr>
          <w:spacing w:val="-11"/>
          <w:sz w:val="20"/>
        </w:rPr>
        <w:t> </w:t>
      </w:r>
      <w:r>
        <w:rPr>
          <w:sz w:val="20"/>
        </w:rPr>
        <w:t>the</w:t>
      </w:r>
      <w:r>
        <w:rPr>
          <w:spacing w:val="-11"/>
          <w:sz w:val="20"/>
        </w:rPr>
        <w:t> </w:t>
      </w:r>
      <w:r>
        <w:rPr>
          <w:sz w:val="20"/>
        </w:rPr>
        <w:t>assessment</w:t>
      </w:r>
      <w:r>
        <w:rPr>
          <w:spacing w:val="-10"/>
          <w:sz w:val="20"/>
        </w:rPr>
        <w:t> </w:t>
      </w:r>
      <w:r>
        <w:rPr>
          <w:sz w:val="20"/>
        </w:rPr>
        <w:t>of</w:t>
      </w:r>
      <w:r>
        <w:rPr>
          <w:spacing w:val="-11"/>
          <w:sz w:val="20"/>
        </w:rPr>
        <w:t> </w:t>
      </w:r>
      <w:r>
        <w:rPr>
          <w:sz w:val="20"/>
        </w:rPr>
        <w:t>behaviour</w:t>
      </w:r>
      <w:r>
        <w:rPr>
          <w:spacing w:val="-11"/>
          <w:sz w:val="20"/>
        </w:rPr>
        <w:t> </w:t>
      </w:r>
      <w:r>
        <w:rPr>
          <w:sz w:val="20"/>
        </w:rPr>
        <w:t>in</w:t>
      </w:r>
      <w:r>
        <w:rPr>
          <w:spacing w:val="-11"/>
          <w:sz w:val="20"/>
        </w:rPr>
        <w:t> </w:t>
      </w:r>
      <w:r>
        <w:rPr>
          <w:sz w:val="20"/>
        </w:rPr>
        <w:t>a</w:t>
      </w:r>
      <w:r>
        <w:rPr>
          <w:spacing w:val="-11"/>
          <w:sz w:val="20"/>
        </w:rPr>
        <w:t> </w:t>
      </w:r>
      <w:r>
        <w:rPr>
          <w:sz w:val="20"/>
        </w:rPr>
        <w:t>structured,</w:t>
      </w:r>
      <w:r>
        <w:rPr>
          <w:spacing w:val="-10"/>
          <w:sz w:val="20"/>
        </w:rPr>
        <w:t> </w:t>
      </w:r>
      <w:r>
        <w:rPr>
          <w:sz w:val="20"/>
        </w:rPr>
        <w:t>evidence-based</w:t>
      </w:r>
      <w:r>
        <w:rPr>
          <w:spacing w:val="-11"/>
          <w:sz w:val="20"/>
        </w:rPr>
        <w:t> </w:t>
      </w:r>
      <w:r>
        <w:rPr>
          <w:spacing w:val="-3"/>
          <w:sz w:val="20"/>
        </w:rPr>
        <w:t>way.</w:t>
      </w:r>
      <w:r>
        <w:rPr>
          <w:spacing w:val="-3"/>
          <w:position w:val="7"/>
          <w:sz w:val="11"/>
        </w:rPr>
        <w:t>25</w:t>
      </w:r>
    </w:p>
    <w:p>
      <w:pPr>
        <w:pStyle w:val="ListParagraph"/>
        <w:numPr>
          <w:ilvl w:val="1"/>
          <w:numId w:val="7"/>
        </w:numPr>
        <w:tabs>
          <w:tab w:pos="1792" w:val="left" w:leader="none"/>
          <w:tab w:pos="1793" w:val="left" w:leader="none"/>
        </w:tabs>
        <w:spacing w:line="206" w:lineRule="auto" w:before="128" w:after="0"/>
        <w:ind w:left="1792" w:right="1317" w:hanging="793"/>
        <w:jc w:val="left"/>
        <w:rPr>
          <w:sz w:val="11"/>
        </w:rPr>
      </w:pPr>
      <w:r>
        <w:rPr>
          <w:spacing w:val="-3"/>
          <w:sz w:val="20"/>
        </w:rPr>
        <w:t>Similarly,</w:t>
      </w:r>
      <w:r>
        <w:rPr>
          <w:spacing w:val="-8"/>
          <w:sz w:val="20"/>
        </w:rPr>
        <w:t> </w:t>
      </w:r>
      <w:r>
        <w:rPr>
          <w:sz w:val="20"/>
        </w:rPr>
        <w:t>risk</w:t>
      </w:r>
      <w:r>
        <w:rPr>
          <w:spacing w:val="-7"/>
          <w:sz w:val="20"/>
        </w:rPr>
        <w:t> </w:t>
      </w:r>
      <w:r>
        <w:rPr>
          <w:sz w:val="20"/>
        </w:rPr>
        <w:t>assessment</w:t>
      </w:r>
      <w:r>
        <w:rPr>
          <w:spacing w:val="-7"/>
          <w:sz w:val="20"/>
        </w:rPr>
        <w:t> </w:t>
      </w:r>
      <w:r>
        <w:rPr>
          <w:sz w:val="20"/>
        </w:rPr>
        <w:t>instruments</w:t>
      </w:r>
      <w:r>
        <w:rPr>
          <w:spacing w:val="-8"/>
          <w:sz w:val="20"/>
        </w:rPr>
        <w:t> </w:t>
      </w:r>
      <w:r>
        <w:rPr>
          <w:spacing w:val="-4"/>
          <w:sz w:val="20"/>
        </w:rPr>
        <w:t>have</w:t>
      </w:r>
      <w:r>
        <w:rPr>
          <w:spacing w:val="-7"/>
          <w:sz w:val="20"/>
        </w:rPr>
        <w:t> </w:t>
      </w:r>
      <w:r>
        <w:rPr>
          <w:sz w:val="20"/>
        </w:rPr>
        <w:t>been</w:t>
      </w:r>
      <w:r>
        <w:rPr>
          <w:spacing w:val="-7"/>
          <w:sz w:val="20"/>
        </w:rPr>
        <w:t> </w:t>
      </w:r>
      <w:r>
        <w:rPr>
          <w:sz w:val="20"/>
        </w:rPr>
        <w:t>used</w:t>
      </w:r>
      <w:r>
        <w:rPr>
          <w:spacing w:val="-8"/>
          <w:sz w:val="20"/>
        </w:rPr>
        <w:t> </w:t>
      </w:r>
      <w:r>
        <w:rPr>
          <w:sz w:val="20"/>
        </w:rPr>
        <w:t>in</w:t>
      </w:r>
      <w:r>
        <w:rPr>
          <w:spacing w:val="-7"/>
          <w:sz w:val="20"/>
        </w:rPr>
        <w:t> </w:t>
      </w:r>
      <w:r>
        <w:rPr>
          <w:spacing w:val="-3"/>
          <w:sz w:val="20"/>
        </w:rPr>
        <w:t>international</w:t>
      </w:r>
      <w:r>
        <w:rPr>
          <w:spacing w:val="-7"/>
          <w:sz w:val="20"/>
        </w:rPr>
        <w:t> </w:t>
      </w:r>
      <w:r>
        <w:rPr>
          <w:sz w:val="20"/>
        </w:rPr>
        <w:t>jurisdictions</w:t>
      </w:r>
      <w:r>
        <w:rPr>
          <w:spacing w:val="-7"/>
          <w:sz w:val="20"/>
        </w:rPr>
        <w:t> </w:t>
      </w:r>
      <w:r>
        <w:rPr>
          <w:sz w:val="20"/>
        </w:rPr>
        <w:t>in the</w:t>
      </w:r>
      <w:r>
        <w:rPr>
          <w:spacing w:val="-7"/>
          <w:sz w:val="20"/>
        </w:rPr>
        <w:t> </w:t>
      </w:r>
      <w:r>
        <w:rPr>
          <w:spacing w:val="-3"/>
          <w:sz w:val="20"/>
        </w:rPr>
        <w:t>context</w:t>
      </w:r>
      <w:r>
        <w:rPr>
          <w:spacing w:val="-7"/>
          <w:sz w:val="20"/>
        </w:rPr>
        <w:t> </w:t>
      </w:r>
      <w:r>
        <w:rPr>
          <w:sz w:val="20"/>
        </w:rPr>
        <w:t>of</w:t>
      </w:r>
      <w:r>
        <w:rPr>
          <w:spacing w:val="-7"/>
          <w:sz w:val="20"/>
        </w:rPr>
        <w:t> </w:t>
      </w:r>
      <w:r>
        <w:rPr>
          <w:sz w:val="20"/>
        </w:rPr>
        <w:t>stalking</w:t>
      </w:r>
      <w:r>
        <w:rPr>
          <w:spacing w:val="-7"/>
          <w:sz w:val="20"/>
        </w:rPr>
        <w:t> </w:t>
      </w:r>
      <w:r>
        <w:rPr>
          <w:sz w:val="20"/>
        </w:rPr>
        <w:t>and</w:t>
      </w:r>
      <w:r>
        <w:rPr>
          <w:spacing w:val="-7"/>
          <w:sz w:val="20"/>
        </w:rPr>
        <w:t> </w:t>
      </w:r>
      <w:r>
        <w:rPr>
          <w:spacing w:val="-4"/>
          <w:sz w:val="20"/>
        </w:rPr>
        <w:t>have</w:t>
      </w:r>
      <w:r>
        <w:rPr>
          <w:spacing w:val="-6"/>
          <w:sz w:val="20"/>
        </w:rPr>
        <w:t> </w:t>
      </w:r>
      <w:r>
        <w:rPr>
          <w:sz w:val="20"/>
        </w:rPr>
        <w:t>been</w:t>
      </w:r>
      <w:r>
        <w:rPr>
          <w:spacing w:val="-7"/>
          <w:sz w:val="20"/>
        </w:rPr>
        <w:t> </w:t>
      </w:r>
      <w:r>
        <w:rPr>
          <w:sz w:val="20"/>
        </w:rPr>
        <w:t>considered</w:t>
      </w:r>
      <w:r>
        <w:rPr>
          <w:spacing w:val="-7"/>
          <w:sz w:val="20"/>
        </w:rPr>
        <w:t> </w:t>
      </w:r>
      <w:r>
        <w:rPr>
          <w:spacing w:val="-3"/>
          <w:sz w:val="20"/>
        </w:rPr>
        <w:t>by</w:t>
      </w:r>
      <w:r>
        <w:rPr>
          <w:spacing w:val="-7"/>
          <w:sz w:val="20"/>
        </w:rPr>
        <w:t> </w:t>
      </w:r>
      <w:r>
        <w:rPr>
          <w:sz w:val="20"/>
        </w:rPr>
        <w:t>some</w:t>
      </w:r>
      <w:r>
        <w:rPr>
          <w:spacing w:val="-7"/>
          <w:sz w:val="20"/>
        </w:rPr>
        <w:t> </w:t>
      </w:r>
      <w:r>
        <w:rPr>
          <w:sz w:val="20"/>
        </w:rPr>
        <w:t>to</w:t>
      </w:r>
      <w:r>
        <w:rPr>
          <w:spacing w:val="-7"/>
          <w:sz w:val="20"/>
        </w:rPr>
        <w:t> </w:t>
      </w:r>
      <w:r>
        <w:rPr>
          <w:sz w:val="20"/>
        </w:rPr>
        <w:t>be</w:t>
      </w:r>
      <w:r>
        <w:rPr>
          <w:spacing w:val="-6"/>
          <w:sz w:val="20"/>
        </w:rPr>
        <w:t> </w:t>
      </w:r>
      <w:r>
        <w:rPr>
          <w:spacing w:val="-3"/>
          <w:sz w:val="20"/>
        </w:rPr>
        <w:t>‘an</w:t>
      </w:r>
      <w:r>
        <w:rPr>
          <w:spacing w:val="-7"/>
          <w:sz w:val="20"/>
        </w:rPr>
        <w:t> </w:t>
      </w:r>
      <w:r>
        <w:rPr>
          <w:spacing w:val="-3"/>
          <w:sz w:val="20"/>
        </w:rPr>
        <w:t>effective</w:t>
      </w:r>
      <w:r>
        <w:rPr>
          <w:spacing w:val="-7"/>
          <w:sz w:val="20"/>
        </w:rPr>
        <w:t> </w:t>
      </w:r>
      <w:r>
        <w:rPr>
          <w:spacing w:val="-3"/>
          <w:sz w:val="20"/>
        </w:rPr>
        <w:t>way</w:t>
      </w:r>
      <w:r>
        <w:rPr>
          <w:spacing w:val="-7"/>
          <w:sz w:val="20"/>
        </w:rPr>
        <w:t> </w:t>
      </w:r>
      <w:r>
        <w:rPr>
          <w:sz w:val="20"/>
        </w:rPr>
        <w:t>of </w:t>
      </w:r>
      <w:r>
        <w:rPr>
          <w:spacing w:val="-3"/>
          <w:sz w:val="20"/>
        </w:rPr>
        <w:t>improving </w:t>
      </w:r>
      <w:r>
        <w:rPr>
          <w:sz w:val="20"/>
        </w:rPr>
        <w:t>police responses to crimes </w:t>
      </w:r>
      <w:r>
        <w:rPr>
          <w:spacing w:val="-3"/>
          <w:sz w:val="20"/>
        </w:rPr>
        <w:t>like </w:t>
      </w:r>
      <w:r>
        <w:rPr>
          <w:sz w:val="20"/>
        </w:rPr>
        <w:t>stalking and </w:t>
      </w:r>
      <w:r>
        <w:rPr>
          <w:spacing w:val="-3"/>
          <w:sz w:val="20"/>
        </w:rPr>
        <w:t>[family </w:t>
      </w:r>
      <w:r>
        <w:rPr>
          <w:spacing w:val="-2"/>
          <w:sz w:val="20"/>
        </w:rPr>
        <w:t>violence] </w:t>
      </w:r>
      <w:r>
        <w:rPr>
          <w:sz w:val="20"/>
        </w:rPr>
        <w:t>that </w:t>
      </w:r>
      <w:r>
        <w:rPr>
          <w:spacing w:val="-3"/>
          <w:sz w:val="20"/>
        </w:rPr>
        <w:t>require proactive, </w:t>
      </w:r>
      <w:r>
        <w:rPr>
          <w:spacing w:val="-4"/>
          <w:sz w:val="20"/>
        </w:rPr>
        <w:t>preventative</w:t>
      </w:r>
      <w:r>
        <w:rPr>
          <w:spacing w:val="-5"/>
          <w:sz w:val="20"/>
        </w:rPr>
        <w:t> </w:t>
      </w:r>
      <w:r>
        <w:rPr>
          <w:sz w:val="20"/>
        </w:rPr>
        <w:t>policing’.</w:t>
      </w:r>
      <w:r>
        <w:rPr>
          <w:position w:val="7"/>
          <w:sz w:val="11"/>
        </w:rPr>
        <w:t>26</w:t>
      </w:r>
    </w:p>
    <w:p>
      <w:pPr>
        <w:pStyle w:val="ListParagraph"/>
        <w:numPr>
          <w:ilvl w:val="1"/>
          <w:numId w:val="7"/>
        </w:numPr>
        <w:tabs>
          <w:tab w:pos="1792" w:val="left" w:leader="none"/>
          <w:tab w:pos="1793" w:val="left" w:leader="none"/>
        </w:tabs>
        <w:spacing w:line="206" w:lineRule="auto" w:before="125" w:after="0"/>
        <w:ind w:left="1792" w:right="1090" w:hanging="793"/>
        <w:jc w:val="left"/>
        <w:rPr>
          <w:sz w:val="20"/>
        </w:rPr>
      </w:pPr>
      <w:r>
        <w:rPr>
          <w:sz w:val="20"/>
        </w:rPr>
        <w:t>In</w:t>
      </w:r>
      <w:r>
        <w:rPr>
          <w:spacing w:val="-8"/>
          <w:sz w:val="20"/>
        </w:rPr>
        <w:t> </w:t>
      </w:r>
      <w:r>
        <w:rPr>
          <w:sz w:val="20"/>
        </w:rPr>
        <w:t>this</w:t>
      </w:r>
      <w:r>
        <w:rPr>
          <w:spacing w:val="-7"/>
          <w:sz w:val="20"/>
        </w:rPr>
        <w:t> </w:t>
      </w:r>
      <w:r>
        <w:rPr>
          <w:spacing w:val="-3"/>
          <w:sz w:val="20"/>
        </w:rPr>
        <w:t>inquiry,</w:t>
      </w:r>
      <w:r>
        <w:rPr>
          <w:spacing w:val="-8"/>
          <w:sz w:val="20"/>
        </w:rPr>
        <w:t> </w:t>
      </w:r>
      <w:r>
        <w:rPr>
          <w:spacing w:val="-3"/>
          <w:sz w:val="20"/>
        </w:rPr>
        <w:t>we</w:t>
      </w:r>
      <w:r>
        <w:rPr>
          <w:spacing w:val="-7"/>
          <w:sz w:val="20"/>
        </w:rPr>
        <w:t> </w:t>
      </w:r>
      <w:r>
        <w:rPr>
          <w:sz w:val="20"/>
        </w:rPr>
        <w:t>heard</w:t>
      </w:r>
      <w:r>
        <w:rPr>
          <w:spacing w:val="-8"/>
          <w:sz w:val="20"/>
        </w:rPr>
        <w:t> </w:t>
      </w:r>
      <w:r>
        <w:rPr>
          <w:spacing w:val="-3"/>
          <w:sz w:val="20"/>
        </w:rPr>
        <w:t>from</w:t>
      </w:r>
      <w:r>
        <w:rPr>
          <w:spacing w:val="-7"/>
          <w:sz w:val="20"/>
        </w:rPr>
        <w:t> </w:t>
      </w:r>
      <w:r>
        <w:rPr>
          <w:sz w:val="20"/>
        </w:rPr>
        <w:t>stakeholders</w:t>
      </w:r>
      <w:r>
        <w:rPr>
          <w:spacing w:val="-8"/>
          <w:sz w:val="20"/>
        </w:rPr>
        <w:t> </w:t>
      </w:r>
      <w:r>
        <w:rPr>
          <w:sz w:val="20"/>
        </w:rPr>
        <w:t>that</w:t>
      </w:r>
      <w:r>
        <w:rPr>
          <w:spacing w:val="-7"/>
          <w:sz w:val="20"/>
        </w:rPr>
        <w:t> </w:t>
      </w:r>
      <w:r>
        <w:rPr>
          <w:sz w:val="20"/>
        </w:rPr>
        <w:t>the</w:t>
      </w:r>
      <w:r>
        <w:rPr>
          <w:spacing w:val="-8"/>
          <w:sz w:val="20"/>
        </w:rPr>
        <w:t> </w:t>
      </w:r>
      <w:r>
        <w:rPr>
          <w:sz w:val="20"/>
        </w:rPr>
        <w:t>risk</w:t>
      </w:r>
      <w:r>
        <w:rPr>
          <w:spacing w:val="-7"/>
          <w:sz w:val="20"/>
        </w:rPr>
        <w:t> </w:t>
      </w:r>
      <w:r>
        <w:rPr>
          <w:sz w:val="20"/>
        </w:rPr>
        <w:t>assessment</w:t>
      </w:r>
      <w:r>
        <w:rPr>
          <w:spacing w:val="-7"/>
          <w:sz w:val="20"/>
        </w:rPr>
        <w:t> </w:t>
      </w:r>
      <w:r>
        <w:rPr>
          <w:sz w:val="20"/>
        </w:rPr>
        <w:t>tools</w:t>
      </w:r>
      <w:r>
        <w:rPr>
          <w:spacing w:val="-8"/>
          <w:sz w:val="20"/>
        </w:rPr>
        <w:t> </w:t>
      </w:r>
      <w:r>
        <w:rPr>
          <w:sz w:val="20"/>
        </w:rPr>
        <w:t>used</w:t>
      </w:r>
      <w:r>
        <w:rPr>
          <w:spacing w:val="-7"/>
          <w:sz w:val="20"/>
        </w:rPr>
        <w:t> </w:t>
      </w:r>
      <w:r>
        <w:rPr>
          <w:sz w:val="20"/>
        </w:rPr>
        <w:t>in</w:t>
      </w:r>
      <w:r>
        <w:rPr>
          <w:spacing w:val="-8"/>
          <w:sz w:val="20"/>
        </w:rPr>
        <w:t> </w:t>
      </w:r>
      <w:r>
        <w:rPr>
          <w:spacing w:val="-3"/>
          <w:sz w:val="20"/>
        </w:rPr>
        <w:t>family </w:t>
      </w:r>
      <w:r>
        <w:rPr>
          <w:sz w:val="20"/>
        </w:rPr>
        <w:t>violence</w:t>
      </w:r>
      <w:r>
        <w:rPr>
          <w:spacing w:val="-6"/>
          <w:sz w:val="20"/>
        </w:rPr>
        <w:t> </w:t>
      </w:r>
      <w:r>
        <w:rPr>
          <w:spacing w:val="-3"/>
          <w:sz w:val="20"/>
        </w:rPr>
        <w:t>may</w:t>
      </w:r>
      <w:r>
        <w:rPr>
          <w:spacing w:val="-5"/>
          <w:sz w:val="20"/>
        </w:rPr>
        <w:t> </w:t>
      </w:r>
      <w:r>
        <w:rPr>
          <w:sz w:val="20"/>
        </w:rPr>
        <w:t>also</w:t>
      </w:r>
      <w:r>
        <w:rPr>
          <w:spacing w:val="-5"/>
          <w:sz w:val="20"/>
        </w:rPr>
        <w:t> </w:t>
      </w:r>
      <w:r>
        <w:rPr>
          <w:sz w:val="20"/>
        </w:rPr>
        <w:t>be</w:t>
      </w:r>
      <w:r>
        <w:rPr>
          <w:spacing w:val="-5"/>
          <w:sz w:val="20"/>
        </w:rPr>
        <w:t> </w:t>
      </w:r>
      <w:r>
        <w:rPr>
          <w:spacing w:val="-3"/>
          <w:sz w:val="20"/>
        </w:rPr>
        <w:t>relevant</w:t>
      </w:r>
      <w:r>
        <w:rPr>
          <w:spacing w:val="-5"/>
          <w:sz w:val="20"/>
        </w:rPr>
        <w:t> </w:t>
      </w:r>
      <w:r>
        <w:rPr>
          <w:sz w:val="20"/>
        </w:rPr>
        <w:t>in</w:t>
      </w:r>
      <w:r>
        <w:rPr>
          <w:spacing w:val="-5"/>
          <w:sz w:val="20"/>
        </w:rPr>
        <w:t> </w:t>
      </w:r>
      <w:r>
        <w:rPr>
          <w:sz w:val="20"/>
        </w:rPr>
        <w:t>[or</w:t>
      </w:r>
      <w:r>
        <w:rPr>
          <w:spacing w:val="-5"/>
          <w:sz w:val="20"/>
        </w:rPr>
        <w:t> </w:t>
      </w:r>
      <w:r>
        <w:rPr>
          <w:sz w:val="20"/>
        </w:rPr>
        <w:t>applicable</w:t>
      </w:r>
      <w:r>
        <w:rPr>
          <w:spacing w:val="-5"/>
          <w:sz w:val="20"/>
        </w:rPr>
        <w:t> </w:t>
      </w:r>
      <w:r>
        <w:rPr>
          <w:spacing w:val="-3"/>
          <w:sz w:val="20"/>
        </w:rPr>
        <w:t>to]</w:t>
      </w:r>
      <w:r>
        <w:rPr>
          <w:spacing w:val="-5"/>
          <w:sz w:val="20"/>
        </w:rPr>
        <w:t> </w:t>
      </w:r>
      <w:r>
        <w:rPr>
          <w:sz w:val="20"/>
        </w:rPr>
        <w:t>the</w:t>
      </w:r>
      <w:r>
        <w:rPr>
          <w:spacing w:val="-5"/>
          <w:sz w:val="20"/>
        </w:rPr>
        <w:t> </w:t>
      </w:r>
      <w:r>
        <w:rPr>
          <w:spacing w:val="-3"/>
          <w:sz w:val="20"/>
        </w:rPr>
        <w:t>context</w:t>
      </w:r>
      <w:r>
        <w:rPr>
          <w:spacing w:val="-5"/>
          <w:sz w:val="20"/>
        </w:rPr>
        <w:t> </w:t>
      </w:r>
      <w:r>
        <w:rPr>
          <w:sz w:val="20"/>
        </w:rPr>
        <w:t>of</w:t>
      </w:r>
      <w:r>
        <w:rPr>
          <w:spacing w:val="-5"/>
          <w:sz w:val="20"/>
        </w:rPr>
        <w:t> </w:t>
      </w:r>
      <w:r>
        <w:rPr>
          <w:sz w:val="20"/>
        </w:rPr>
        <w:t>stalking.</w:t>
      </w:r>
    </w:p>
    <w:p>
      <w:pPr>
        <w:pStyle w:val="ListParagraph"/>
        <w:numPr>
          <w:ilvl w:val="1"/>
          <w:numId w:val="7"/>
        </w:numPr>
        <w:tabs>
          <w:tab w:pos="1792" w:val="left" w:leader="none"/>
          <w:tab w:pos="1793" w:val="left" w:leader="none"/>
        </w:tabs>
        <w:spacing w:line="206" w:lineRule="auto" w:before="122" w:after="0"/>
        <w:ind w:left="1792" w:right="1158" w:hanging="793"/>
        <w:jc w:val="left"/>
        <w:rPr>
          <w:sz w:val="20"/>
        </w:rPr>
      </w:pPr>
      <w:r>
        <w:rPr>
          <w:sz w:val="20"/>
        </w:rPr>
        <w:t>In the </w:t>
      </w:r>
      <w:r>
        <w:rPr>
          <w:spacing w:val="-3"/>
          <w:sz w:val="20"/>
        </w:rPr>
        <w:t>family </w:t>
      </w:r>
      <w:r>
        <w:rPr>
          <w:sz w:val="20"/>
        </w:rPr>
        <w:t>violence context, the multi-agency risk assessment and management (MARAM)</w:t>
      </w:r>
      <w:r>
        <w:rPr>
          <w:spacing w:val="-7"/>
          <w:sz w:val="20"/>
        </w:rPr>
        <w:t> </w:t>
      </w:r>
      <w:r>
        <w:rPr>
          <w:spacing w:val="-3"/>
          <w:sz w:val="20"/>
        </w:rPr>
        <w:t>framework</w:t>
      </w:r>
      <w:r>
        <w:rPr>
          <w:spacing w:val="-7"/>
          <w:sz w:val="20"/>
        </w:rPr>
        <w:t> </w:t>
      </w:r>
      <w:r>
        <w:rPr>
          <w:sz w:val="20"/>
        </w:rPr>
        <w:t>was</w:t>
      </w:r>
      <w:r>
        <w:rPr>
          <w:spacing w:val="-6"/>
          <w:sz w:val="20"/>
        </w:rPr>
        <w:t> </w:t>
      </w:r>
      <w:r>
        <w:rPr>
          <w:sz w:val="20"/>
        </w:rPr>
        <w:t>designed</w:t>
      </w:r>
      <w:r>
        <w:rPr>
          <w:spacing w:val="-7"/>
          <w:sz w:val="20"/>
        </w:rPr>
        <w:t> </w:t>
      </w:r>
      <w:r>
        <w:rPr>
          <w:sz w:val="20"/>
        </w:rPr>
        <w:t>to</w:t>
      </w:r>
      <w:r>
        <w:rPr>
          <w:spacing w:val="-7"/>
          <w:sz w:val="20"/>
        </w:rPr>
        <w:t> </w:t>
      </w:r>
      <w:r>
        <w:rPr>
          <w:sz w:val="20"/>
        </w:rPr>
        <w:t>support</w:t>
      </w:r>
      <w:r>
        <w:rPr>
          <w:spacing w:val="-6"/>
          <w:sz w:val="20"/>
        </w:rPr>
        <w:t> </w:t>
      </w:r>
      <w:r>
        <w:rPr>
          <w:spacing w:val="-3"/>
          <w:sz w:val="20"/>
        </w:rPr>
        <w:t>relevant</w:t>
      </w:r>
      <w:r>
        <w:rPr>
          <w:spacing w:val="-7"/>
          <w:sz w:val="20"/>
        </w:rPr>
        <w:t> </w:t>
      </w:r>
      <w:r>
        <w:rPr>
          <w:sz w:val="20"/>
        </w:rPr>
        <w:t>services</w:t>
      </w:r>
      <w:r>
        <w:rPr>
          <w:spacing w:val="-7"/>
          <w:sz w:val="20"/>
        </w:rPr>
        <w:t> </w:t>
      </w:r>
      <w:r>
        <w:rPr>
          <w:sz w:val="20"/>
        </w:rPr>
        <w:t>to</w:t>
      </w:r>
      <w:r>
        <w:rPr>
          <w:spacing w:val="-6"/>
          <w:sz w:val="20"/>
        </w:rPr>
        <w:t> </w:t>
      </w:r>
      <w:r>
        <w:rPr>
          <w:spacing w:val="-3"/>
          <w:sz w:val="20"/>
        </w:rPr>
        <w:t>identify,</w:t>
      </w:r>
      <w:r>
        <w:rPr>
          <w:spacing w:val="-7"/>
          <w:sz w:val="20"/>
        </w:rPr>
        <w:t> </w:t>
      </w:r>
      <w:r>
        <w:rPr>
          <w:sz w:val="20"/>
        </w:rPr>
        <w:t>assess</w:t>
      </w:r>
      <w:r>
        <w:rPr>
          <w:spacing w:val="-6"/>
          <w:sz w:val="20"/>
        </w:rPr>
        <w:t> </w:t>
      </w:r>
      <w:r>
        <w:rPr>
          <w:sz w:val="20"/>
        </w:rPr>
        <w:t>and manage </w:t>
      </w:r>
      <w:r>
        <w:rPr>
          <w:spacing w:val="-3"/>
          <w:sz w:val="20"/>
        </w:rPr>
        <w:t>family </w:t>
      </w:r>
      <w:r>
        <w:rPr>
          <w:sz w:val="20"/>
        </w:rPr>
        <w:t>violence risk with the victim</w:t>
      </w:r>
      <w:r>
        <w:rPr>
          <w:spacing w:val="-29"/>
          <w:sz w:val="20"/>
        </w:rPr>
        <w:t> </w:t>
      </w:r>
      <w:r>
        <w:rPr>
          <w:spacing w:val="-3"/>
          <w:sz w:val="20"/>
        </w:rPr>
        <w:t>survivor.</w:t>
      </w:r>
    </w:p>
    <w:p>
      <w:pPr>
        <w:pStyle w:val="ListParagraph"/>
        <w:numPr>
          <w:ilvl w:val="1"/>
          <w:numId w:val="7"/>
        </w:numPr>
        <w:tabs>
          <w:tab w:pos="1792" w:val="left" w:leader="none"/>
          <w:tab w:pos="1793" w:val="left" w:leader="none"/>
        </w:tabs>
        <w:spacing w:line="240" w:lineRule="auto" w:before="92" w:after="0"/>
        <w:ind w:left="1792" w:right="0" w:hanging="793"/>
        <w:jc w:val="left"/>
        <w:rPr>
          <w:sz w:val="20"/>
        </w:rPr>
      </w:pPr>
      <w:r>
        <w:rPr>
          <w:spacing w:val="-6"/>
          <w:sz w:val="20"/>
        </w:rPr>
        <w:t>We </w:t>
      </w:r>
      <w:r>
        <w:rPr>
          <w:sz w:val="20"/>
        </w:rPr>
        <w:t>heard </w:t>
      </w:r>
      <w:r>
        <w:rPr>
          <w:spacing w:val="-3"/>
          <w:sz w:val="20"/>
        </w:rPr>
        <w:t>from </w:t>
      </w:r>
      <w:r>
        <w:rPr>
          <w:sz w:val="20"/>
        </w:rPr>
        <w:t>the Law </w:t>
      </w:r>
      <w:r>
        <w:rPr>
          <w:spacing w:val="-3"/>
          <w:sz w:val="20"/>
        </w:rPr>
        <w:t>Institute </w:t>
      </w:r>
      <w:r>
        <w:rPr>
          <w:sz w:val="20"/>
        </w:rPr>
        <w:t>of Victoria</w:t>
      </w:r>
      <w:r>
        <w:rPr>
          <w:spacing w:val="-23"/>
          <w:sz w:val="20"/>
        </w:rPr>
        <w:t> </w:t>
      </w:r>
      <w:r>
        <w:rPr>
          <w:sz w:val="20"/>
        </w:rPr>
        <w:t>that:</w:t>
      </w:r>
    </w:p>
    <w:p>
      <w:pPr>
        <w:spacing w:line="208" w:lineRule="auto" w:before="112"/>
        <w:ind w:left="2246" w:right="1149" w:firstLine="0"/>
        <w:jc w:val="left"/>
        <w:rPr>
          <w:sz w:val="11"/>
        </w:rPr>
      </w:pPr>
      <w:r>
        <w:rPr>
          <w:sz w:val="19"/>
        </w:rPr>
        <w:t>the </w:t>
      </w:r>
      <w:r>
        <w:rPr>
          <w:spacing w:val="-3"/>
          <w:sz w:val="19"/>
        </w:rPr>
        <w:t>Family </w:t>
      </w:r>
      <w:r>
        <w:rPr>
          <w:sz w:val="19"/>
        </w:rPr>
        <w:t>Violence MARAM Training, and the previous Common Risk Assessment Framework</w:t>
      </w:r>
      <w:r>
        <w:rPr>
          <w:spacing w:val="-9"/>
          <w:sz w:val="19"/>
        </w:rPr>
        <w:t> </w:t>
      </w:r>
      <w:r>
        <w:rPr>
          <w:sz w:val="19"/>
        </w:rPr>
        <w:t>(CRAF)</w:t>
      </w:r>
      <w:r>
        <w:rPr>
          <w:spacing w:val="-8"/>
          <w:sz w:val="19"/>
        </w:rPr>
        <w:t> </w:t>
      </w:r>
      <w:r>
        <w:rPr>
          <w:sz w:val="19"/>
        </w:rPr>
        <w:t>Training,</w:t>
      </w:r>
      <w:r>
        <w:rPr>
          <w:spacing w:val="-8"/>
          <w:sz w:val="19"/>
        </w:rPr>
        <w:t> </w:t>
      </w:r>
      <w:r>
        <w:rPr>
          <w:sz w:val="19"/>
        </w:rPr>
        <w:t>has</w:t>
      </w:r>
      <w:r>
        <w:rPr>
          <w:spacing w:val="-8"/>
          <w:sz w:val="19"/>
        </w:rPr>
        <w:t> </w:t>
      </w:r>
      <w:r>
        <w:rPr>
          <w:sz w:val="19"/>
        </w:rPr>
        <w:t>provided</w:t>
      </w:r>
      <w:r>
        <w:rPr>
          <w:spacing w:val="-8"/>
          <w:sz w:val="19"/>
        </w:rPr>
        <w:t> </w:t>
      </w:r>
      <w:r>
        <w:rPr>
          <w:sz w:val="19"/>
        </w:rPr>
        <w:t>some</w:t>
      </w:r>
      <w:r>
        <w:rPr>
          <w:spacing w:val="-8"/>
          <w:sz w:val="19"/>
        </w:rPr>
        <w:t> </w:t>
      </w:r>
      <w:r>
        <w:rPr>
          <w:sz w:val="19"/>
        </w:rPr>
        <w:t>relevant</w:t>
      </w:r>
      <w:r>
        <w:rPr>
          <w:spacing w:val="-8"/>
          <w:sz w:val="19"/>
        </w:rPr>
        <w:t> </w:t>
      </w:r>
      <w:r>
        <w:rPr>
          <w:sz w:val="19"/>
        </w:rPr>
        <w:t>approaches</w:t>
      </w:r>
      <w:r>
        <w:rPr>
          <w:spacing w:val="-8"/>
          <w:sz w:val="19"/>
        </w:rPr>
        <w:t> </w:t>
      </w:r>
      <w:r>
        <w:rPr>
          <w:sz w:val="19"/>
        </w:rPr>
        <w:t>and</w:t>
      </w:r>
      <w:r>
        <w:rPr>
          <w:spacing w:val="-8"/>
          <w:sz w:val="19"/>
        </w:rPr>
        <w:t> </w:t>
      </w:r>
      <w:r>
        <w:rPr>
          <w:sz w:val="19"/>
        </w:rPr>
        <w:t>techniques that could be applied to stalking complaints. </w:t>
      </w:r>
      <w:r>
        <w:rPr>
          <w:spacing w:val="-4"/>
          <w:sz w:val="19"/>
        </w:rPr>
        <w:t>However, </w:t>
      </w:r>
      <w:r>
        <w:rPr>
          <w:sz w:val="19"/>
        </w:rPr>
        <w:t>stalking can </w:t>
      </w:r>
      <w:r>
        <w:rPr>
          <w:spacing w:val="-3"/>
          <w:sz w:val="19"/>
        </w:rPr>
        <w:t>involve </w:t>
      </w:r>
      <w:r>
        <w:rPr>
          <w:sz w:val="19"/>
        </w:rPr>
        <w:t>behaviour that is more unpredictable than family violence and is not generally tied to a significant event or action. Conduct that constitutes stalking … is not so readily identified by risk factors that are evident in family violence, including for example, pregnancy, recent birth, or relationship</w:t>
      </w:r>
      <w:r>
        <w:rPr>
          <w:spacing w:val="-12"/>
          <w:sz w:val="19"/>
        </w:rPr>
        <w:t> </w:t>
      </w:r>
      <w:r>
        <w:rPr>
          <w:sz w:val="19"/>
        </w:rPr>
        <w:t>breakdown.</w:t>
      </w:r>
      <w:r>
        <w:rPr>
          <w:position w:val="6"/>
          <w:sz w:val="11"/>
        </w:rPr>
        <w:t>27</w:t>
      </w:r>
    </w:p>
    <w:p>
      <w:pPr>
        <w:pStyle w:val="ListParagraph"/>
        <w:numPr>
          <w:ilvl w:val="1"/>
          <w:numId w:val="7"/>
        </w:numPr>
        <w:tabs>
          <w:tab w:pos="1792" w:val="left" w:leader="none"/>
          <w:tab w:pos="1793" w:val="left" w:leader="none"/>
        </w:tabs>
        <w:spacing w:line="206" w:lineRule="auto" w:before="127" w:after="0"/>
        <w:ind w:left="1792" w:right="1502" w:hanging="793"/>
        <w:jc w:val="left"/>
        <w:rPr>
          <w:sz w:val="20"/>
        </w:rPr>
      </w:pPr>
      <w:r>
        <w:rPr>
          <w:spacing w:val="-3"/>
          <w:sz w:val="20"/>
        </w:rPr>
        <w:t>Similarly, Forensicare </w:t>
      </w:r>
      <w:r>
        <w:rPr>
          <w:sz w:val="20"/>
        </w:rPr>
        <w:t>submitted that ‘stalking of strangers and acquaintances is a substantially </w:t>
      </w:r>
      <w:r>
        <w:rPr>
          <w:spacing w:val="-3"/>
          <w:sz w:val="20"/>
        </w:rPr>
        <w:t>different </w:t>
      </w:r>
      <w:r>
        <w:rPr>
          <w:sz w:val="20"/>
        </w:rPr>
        <w:t>phenomenon to stalking of former </w:t>
      </w:r>
      <w:r>
        <w:rPr>
          <w:spacing w:val="-3"/>
          <w:sz w:val="20"/>
        </w:rPr>
        <w:t>intimates, </w:t>
      </w:r>
      <w:r>
        <w:rPr>
          <w:sz w:val="20"/>
        </w:rPr>
        <w:t>with </w:t>
      </w:r>
      <w:r>
        <w:rPr>
          <w:spacing w:val="-3"/>
          <w:sz w:val="20"/>
        </w:rPr>
        <w:t>different </w:t>
      </w:r>
      <w:r>
        <w:rPr>
          <w:sz w:val="20"/>
        </w:rPr>
        <w:t>risk</w:t>
      </w:r>
      <w:r>
        <w:rPr>
          <w:spacing w:val="-13"/>
          <w:sz w:val="20"/>
        </w:rPr>
        <w:t> </w:t>
      </w:r>
      <w:r>
        <w:rPr>
          <w:sz w:val="20"/>
        </w:rPr>
        <w:t>factors</w:t>
      </w:r>
      <w:r>
        <w:rPr>
          <w:spacing w:val="-13"/>
          <w:sz w:val="20"/>
        </w:rPr>
        <w:t> </w:t>
      </w:r>
      <w:r>
        <w:rPr>
          <w:spacing w:val="-3"/>
          <w:sz w:val="20"/>
        </w:rPr>
        <w:t>for</w:t>
      </w:r>
      <w:r>
        <w:rPr>
          <w:spacing w:val="-13"/>
          <w:sz w:val="20"/>
        </w:rPr>
        <w:t> </w:t>
      </w:r>
      <w:r>
        <w:rPr>
          <w:sz w:val="20"/>
        </w:rPr>
        <w:t>violence</w:t>
      </w:r>
      <w:r>
        <w:rPr>
          <w:spacing w:val="-13"/>
          <w:sz w:val="20"/>
        </w:rPr>
        <w:t> </w:t>
      </w:r>
      <w:r>
        <w:rPr>
          <w:sz w:val="20"/>
        </w:rPr>
        <w:t>and</w:t>
      </w:r>
      <w:r>
        <w:rPr>
          <w:spacing w:val="-13"/>
          <w:sz w:val="20"/>
        </w:rPr>
        <w:t> </w:t>
      </w:r>
      <w:r>
        <w:rPr>
          <w:sz w:val="20"/>
        </w:rPr>
        <w:t>persistence,</w:t>
      </w:r>
      <w:r>
        <w:rPr>
          <w:spacing w:val="-13"/>
          <w:sz w:val="20"/>
        </w:rPr>
        <w:t> </w:t>
      </w:r>
      <w:r>
        <w:rPr>
          <w:spacing w:val="-3"/>
          <w:sz w:val="20"/>
        </w:rPr>
        <w:t>different</w:t>
      </w:r>
      <w:r>
        <w:rPr>
          <w:spacing w:val="-13"/>
          <w:sz w:val="20"/>
        </w:rPr>
        <w:t> </w:t>
      </w:r>
      <w:r>
        <w:rPr>
          <w:sz w:val="20"/>
        </w:rPr>
        <w:t>risk</w:t>
      </w:r>
      <w:r>
        <w:rPr>
          <w:spacing w:val="-13"/>
          <w:sz w:val="20"/>
        </w:rPr>
        <w:t> </w:t>
      </w:r>
      <w:r>
        <w:rPr>
          <w:sz w:val="20"/>
        </w:rPr>
        <w:t>management</w:t>
      </w:r>
      <w:r>
        <w:rPr>
          <w:spacing w:val="-13"/>
          <w:sz w:val="20"/>
        </w:rPr>
        <w:t> </w:t>
      </w:r>
      <w:r>
        <w:rPr>
          <w:sz w:val="20"/>
        </w:rPr>
        <w:t>strategies,</w:t>
      </w:r>
      <w:r>
        <w:rPr>
          <w:spacing w:val="-13"/>
          <w:sz w:val="20"/>
        </w:rPr>
        <w:t> </w:t>
      </w:r>
      <w:r>
        <w:rPr>
          <w:sz w:val="20"/>
        </w:rPr>
        <w:t>and</w:t>
      </w:r>
    </w:p>
    <w:p>
      <w:pPr>
        <w:pStyle w:val="BodyText"/>
        <w:spacing w:line="230" w:lineRule="exact"/>
        <w:ind w:left="1792"/>
      </w:pPr>
      <w:r>
        <w:rPr/>
        <w:t>quite different needs for multi-agency work’.</w:t>
      </w:r>
      <w:r>
        <w:rPr>
          <w:position w:val="7"/>
          <w:sz w:val="11"/>
        </w:rPr>
        <w:t>28 </w:t>
      </w:r>
      <w:r>
        <w:rPr/>
        <w:t>This is confirmed by a growing body of</w:t>
      </w:r>
    </w:p>
    <w:p>
      <w:pPr>
        <w:pStyle w:val="BodyText"/>
        <w:spacing w:line="259" w:lineRule="exact"/>
        <w:ind w:left="1792"/>
        <w:rPr>
          <w:sz w:val="11"/>
        </w:rPr>
      </w:pPr>
      <w:r>
        <w:rPr/>
        <w:t>evidence.</w:t>
      </w:r>
      <w:r>
        <w:rPr>
          <w:position w:val="7"/>
          <w:sz w:val="11"/>
        </w:rPr>
        <w:t>29</w:t>
      </w:r>
    </w:p>
    <w:p>
      <w:pPr>
        <w:pStyle w:val="ListParagraph"/>
        <w:numPr>
          <w:ilvl w:val="1"/>
          <w:numId w:val="7"/>
        </w:numPr>
        <w:tabs>
          <w:tab w:pos="1792" w:val="left" w:leader="none"/>
          <w:tab w:pos="1793" w:val="left" w:leader="none"/>
        </w:tabs>
        <w:spacing w:line="240" w:lineRule="auto" w:before="82" w:after="0"/>
        <w:ind w:left="1792" w:right="0" w:hanging="793"/>
        <w:jc w:val="left"/>
        <w:rPr>
          <w:sz w:val="20"/>
        </w:rPr>
      </w:pPr>
      <w:r>
        <w:rPr>
          <w:sz w:val="20"/>
        </w:rPr>
        <w:t>Experts </w:t>
      </w:r>
      <w:r>
        <w:rPr>
          <w:spacing w:val="-3"/>
          <w:sz w:val="20"/>
        </w:rPr>
        <w:t>told </w:t>
      </w:r>
      <w:r>
        <w:rPr>
          <w:sz w:val="20"/>
        </w:rPr>
        <w:t>us</w:t>
      </w:r>
      <w:r>
        <w:rPr>
          <w:spacing w:val="-10"/>
          <w:sz w:val="20"/>
        </w:rPr>
        <w:t> </w:t>
      </w:r>
      <w:r>
        <w:rPr>
          <w:sz w:val="20"/>
        </w:rPr>
        <w:t>that:</w:t>
      </w:r>
    </w:p>
    <w:p>
      <w:pPr>
        <w:spacing w:line="208" w:lineRule="auto" w:before="112"/>
        <w:ind w:left="2246" w:right="1159" w:firstLine="0"/>
        <w:jc w:val="left"/>
        <w:rPr>
          <w:sz w:val="11"/>
        </w:rPr>
      </w:pPr>
      <w:r>
        <w:rPr>
          <w:sz w:val="19"/>
        </w:rPr>
        <w:t>the tools and checklists that are used from terrorism to family violence have no demonstrated validity in stalking. If risk assessment tools are to be used, we need to be using validated risk assessment tools.</w:t>
      </w:r>
      <w:r>
        <w:rPr>
          <w:position w:val="6"/>
          <w:sz w:val="11"/>
        </w:rPr>
        <w:t>30</w:t>
      </w:r>
    </w:p>
    <w:p>
      <w:pPr>
        <w:pStyle w:val="ListParagraph"/>
        <w:numPr>
          <w:ilvl w:val="1"/>
          <w:numId w:val="7"/>
        </w:numPr>
        <w:tabs>
          <w:tab w:pos="1792" w:val="left" w:leader="none"/>
          <w:tab w:pos="1793" w:val="left" w:leader="none"/>
        </w:tabs>
        <w:spacing w:line="240" w:lineRule="auto" w:before="92" w:after="0"/>
        <w:ind w:left="1792" w:right="0" w:hanging="793"/>
        <w:jc w:val="left"/>
        <w:rPr>
          <w:sz w:val="20"/>
        </w:rPr>
      </w:pPr>
      <w:r>
        <w:rPr>
          <w:spacing w:val="-3"/>
          <w:sz w:val="20"/>
        </w:rPr>
        <w:t>Forensicare </w:t>
      </w:r>
      <w:r>
        <w:rPr>
          <w:sz w:val="20"/>
        </w:rPr>
        <w:t>emphasised that it</w:t>
      </w:r>
      <w:r>
        <w:rPr>
          <w:spacing w:val="-14"/>
          <w:sz w:val="20"/>
        </w:rPr>
        <w:t> </w:t>
      </w:r>
      <w:r>
        <w:rPr>
          <w:sz w:val="20"/>
        </w:rPr>
        <w:t>is:</w:t>
      </w:r>
    </w:p>
    <w:p>
      <w:pPr>
        <w:spacing w:line="208" w:lineRule="auto" w:before="113"/>
        <w:ind w:left="2246" w:right="1093" w:firstLine="0"/>
        <w:jc w:val="left"/>
        <w:rPr>
          <w:sz w:val="11"/>
        </w:rPr>
      </w:pPr>
      <w:r>
        <w:rPr>
          <w:sz w:val="19"/>
        </w:rPr>
        <w:t>essential that stalking is kept separate to family violence responses so that stalking situations that do not involve former intimates, or which involve male victims, receive an equivalent service response.</w:t>
      </w:r>
      <w:r>
        <w:rPr>
          <w:position w:val="6"/>
          <w:sz w:val="11"/>
        </w:rPr>
        <w:t>31</w:t>
      </w:r>
    </w:p>
    <w:p>
      <w:pPr>
        <w:pStyle w:val="BodyText"/>
      </w:pPr>
    </w:p>
    <w:p>
      <w:pPr>
        <w:pStyle w:val="BodyText"/>
        <w:spacing w:before="12"/>
        <w:rPr>
          <w:sz w:val="21"/>
        </w:rPr>
      </w:pPr>
      <w:r>
        <w:rPr/>
        <w:pict>
          <v:line style="position:absolute;mso-position-horizontal-relative:page;mso-position-vertical-relative:paragraph;z-index:1592;mso-wrap-distance-left:0;mso-wrap-distance-right:0" from="78.952698pt,17.661640pt" to="515.487698pt,17.661640pt" stroked="true" strokeweight="1pt" strokecolor="#f8cabc">
            <v:stroke dashstyle="solid"/>
            <w10:wrap type="topAndBottom"/>
          </v:line>
        </w:pict>
      </w:r>
    </w:p>
    <w:p>
      <w:pPr>
        <w:pStyle w:val="ListParagraph"/>
        <w:numPr>
          <w:ilvl w:val="0"/>
          <w:numId w:val="18"/>
        </w:numPr>
        <w:tabs>
          <w:tab w:pos="1792" w:val="left" w:leader="none"/>
          <w:tab w:pos="1793" w:val="left" w:leader="none"/>
        </w:tabs>
        <w:spacing w:line="213" w:lineRule="auto" w:before="107" w:after="0"/>
        <w:ind w:left="1792" w:right="1157" w:hanging="793"/>
        <w:jc w:val="left"/>
        <w:rPr>
          <w:sz w:val="13"/>
        </w:rPr>
      </w:pPr>
      <w:r>
        <w:rPr>
          <w:sz w:val="13"/>
        </w:rPr>
        <w:t>Hazel Kemshall, </w:t>
      </w:r>
      <w:r>
        <w:rPr>
          <w:spacing w:val="-4"/>
          <w:sz w:val="13"/>
        </w:rPr>
        <w:t>‘A  </w:t>
      </w:r>
      <w:r>
        <w:rPr>
          <w:sz w:val="13"/>
        </w:rPr>
        <w:t>Critical Review of Risk </w:t>
      </w:r>
      <w:r>
        <w:rPr>
          <w:spacing w:val="2"/>
          <w:sz w:val="13"/>
        </w:rPr>
        <w:t>Assessment </w:t>
      </w:r>
      <w:r>
        <w:rPr>
          <w:sz w:val="13"/>
        </w:rPr>
        <w:t>Policy and Practice since the </w:t>
      </w:r>
      <w:r>
        <w:rPr>
          <w:spacing w:val="2"/>
          <w:sz w:val="13"/>
        </w:rPr>
        <w:t>1990s, </w:t>
      </w:r>
      <w:r>
        <w:rPr>
          <w:sz w:val="13"/>
        </w:rPr>
        <w:t>and the Contribution of Risk Practice  to </w:t>
      </w:r>
      <w:r>
        <w:rPr>
          <w:spacing w:val="2"/>
          <w:sz w:val="13"/>
        </w:rPr>
        <w:t>Contemporary </w:t>
      </w:r>
      <w:r>
        <w:rPr>
          <w:sz w:val="13"/>
        </w:rPr>
        <w:t>Rehabilitation of Offenders’ in </w:t>
      </w:r>
      <w:r>
        <w:rPr>
          <w:i/>
          <w:sz w:val="13"/>
        </w:rPr>
        <w:t>The Routledge Companion to Rehabilitative Work in Criminal Justice </w:t>
      </w:r>
      <w:r>
        <w:rPr>
          <w:sz w:val="13"/>
        </w:rPr>
        <w:t>(Taylor &amp; Francis Group, 2019) 227.</w:t>
      </w:r>
    </w:p>
    <w:p>
      <w:pPr>
        <w:pStyle w:val="ListParagraph"/>
        <w:numPr>
          <w:ilvl w:val="0"/>
          <w:numId w:val="18"/>
        </w:numPr>
        <w:tabs>
          <w:tab w:pos="1792" w:val="left" w:leader="none"/>
          <w:tab w:pos="1793" w:val="left" w:leader="none"/>
        </w:tabs>
        <w:spacing w:line="152" w:lineRule="exact" w:before="0" w:after="0"/>
        <w:ind w:left="1792" w:right="0" w:hanging="793"/>
        <w:jc w:val="left"/>
        <w:rPr>
          <w:sz w:val="13"/>
        </w:rPr>
      </w:pPr>
      <w:r>
        <w:rPr>
          <w:sz w:val="13"/>
        </w:rPr>
        <w:t>Ibid.</w:t>
      </w:r>
    </w:p>
    <w:p>
      <w:pPr>
        <w:pStyle w:val="ListParagraph"/>
        <w:numPr>
          <w:ilvl w:val="0"/>
          <w:numId w:val="18"/>
        </w:numPr>
        <w:tabs>
          <w:tab w:pos="1792" w:val="left" w:leader="none"/>
          <w:tab w:pos="1793" w:val="left" w:leader="none"/>
        </w:tabs>
        <w:spacing w:line="213" w:lineRule="auto" w:before="6" w:after="0"/>
        <w:ind w:left="1792" w:right="1077" w:hanging="793"/>
        <w:jc w:val="left"/>
        <w:rPr>
          <w:sz w:val="13"/>
        </w:rPr>
      </w:pPr>
      <w:r>
        <w:rPr>
          <w:sz w:val="13"/>
        </w:rPr>
        <w:t>Benjamin Spivak et </w:t>
      </w:r>
      <w:r>
        <w:rPr>
          <w:spacing w:val="2"/>
          <w:sz w:val="13"/>
        </w:rPr>
        <w:t>al, ‘Implementing Evidence-Based </w:t>
      </w:r>
      <w:r>
        <w:rPr>
          <w:sz w:val="13"/>
        </w:rPr>
        <w:t>Practice in Policing Family Violence:The Reliability, Validity and Feasibility  of a Risk </w:t>
      </w:r>
      <w:r>
        <w:rPr>
          <w:spacing w:val="2"/>
          <w:sz w:val="13"/>
        </w:rPr>
        <w:t>Assessment </w:t>
      </w:r>
      <w:r>
        <w:rPr>
          <w:sz w:val="13"/>
        </w:rPr>
        <w:t>Instrument for Prioritising Police Response’ (2021) 31(4) </w:t>
      </w:r>
      <w:r>
        <w:rPr>
          <w:i/>
          <w:sz w:val="13"/>
        </w:rPr>
        <w:t>Policing and Society</w:t>
      </w:r>
      <w:r>
        <w:rPr>
          <w:i/>
          <w:spacing w:val="26"/>
          <w:sz w:val="13"/>
        </w:rPr>
        <w:t> </w:t>
      </w:r>
      <w:r>
        <w:rPr>
          <w:sz w:val="13"/>
        </w:rPr>
        <w:t>483.</w:t>
      </w:r>
    </w:p>
    <w:p>
      <w:pPr>
        <w:pStyle w:val="ListParagraph"/>
        <w:numPr>
          <w:ilvl w:val="0"/>
          <w:numId w:val="18"/>
        </w:numPr>
        <w:tabs>
          <w:tab w:pos="1792" w:val="left" w:leader="none"/>
          <w:tab w:pos="1793" w:val="left" w:leader="none"/>
        </w:tabs>
        <w:spacing w:line="213" w:lineRule="auto" w:before="0" w:after="0"/>
        <w:ind w:left="1792" w:right="1525" w:hanging="793"/>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 </w:t>
      </w:r>
      <w:r>
        <w:rPr>
          <w:sz w:val="13"/>
        </w:rPr>
        <w:t>164, 166.</w:t>
      </w:r>
    </w:p>
    <w:p>
      <w:pPr>
        <w:pStyle w:val="ListParagraph"/>
        <w:numPr>
          <w:ilvl w:val="0"/>
          <w:numId w:val="18"/>
        </w:numPr>
        <w:tabs>
          <w:tab w:pos="1792" w:val="left" w:leader="none"/>
          <w:tab w:pos="1793" w:val="left" w:leader="none"/>
        </w:tabs>
        <w:spacing w:line="153" w:lineRule="exact" w:before="0" w:after="0"/>
        <w:ind w:left="1792" w:right="0" w:hanging="793"/>
        <w:jc w:val="left"/>
        <w:rPr>
          <w:sz w:val="13"/>
        </w:rPr>
      </w:pPr>
      <w:r>
        <w:rPr>
          <w:spacing w:val="2"/>
          <w:sz w:val="13"/>
        </w:rPr>
        <w:t>Submission </w:t>
      </w:r>
      <w:r>
        <w:rPr>
          <w:sz w:val="13"/>
        </w:rPr>
        <w:t>98 (Law Institute of</w:t>
      </w:r>
      <w:r>
        <w:rPr>
          <w:spacing w:val="-2"/>
          <w:sz w:val="13"/>
        </w:rPr>
        <w:t> </w:t>
      </w:r>
      <w:r>
        <w:rPr>
          <w:sz w:val="13"/>
        </w:rPr>
        <w:t>Victoria).</w:t>
      </w:r>
    </w:p>
    <w:p>
      <w:pPr>
        <w:pStyle w:val="ListParagraph"/>
        <w:numPr>
          <w:ilvl w:val="0"/>
          <w:numId w:val="18"/>
        </w:numPr>
        <w:tabs>
          <w:tab w:pos="1792" w:val="left" w:leader="none"/>
          <w:tab w:pos="1793" w:val="left" w:leader="none"/>
        </w:tabs>
        <w:spacing w:line="160" w:lineRule="exact" w:before="0" w:after="0"/>
        <w:ind w:left="1792" w:right="0" w:hanging="793"/>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18"/>
        </w:numPr>
        <w:tabs>
          <w:tab w:pos="1792" w:val="left" w:leader="none"/>
          <w:tab w:pos="1793" w:val="left" w:leader="none"/>
        </w:tabs>
        <w:spacing w:line="213" w:lineRule="auto" w:before="6" w:after="0"/>
        <w:ind w:left="1792" w:right="1447" w:hanging="793"/>
        <w:jc w:val="both"/>
        <w:rPr>
          <w:sz w:val="13"/>
        </w:rPr>
      </w:pPr>
      <w:r>
        <w:rPr>
          <w:sz w:val="13"/>
        </w:rPr>
        <w:t>David V James and Lorraine P </w:t>
      </w:r>
      <w:r>
        <w:rPr>
          <w:spacing w:val="2"/>
          <w:sz w:val="13"/>
        </w:rPr>
        <w:t>Sheridan, ‘What </w:t>
      </w:r>
      <w:r>
        <w:rPr>
          <w:sz w:val="13"/>
        </w:rPr>
        <w:t>Works in Risk </w:t>
      </w:r>
      <w:r>
        <w:rPr>
          <w:spacing w:val="2"/>
          <w:sz w:val="13"/>
        </w:rPr>
        <w:t>Assessment </w:t>
      </w:r>
      <w:r>
        <w:rPr>
          <w:sz w:val="13"/>
        </w:rPr>
        <w:t>in Stalking Cases’ in </w:t>
      </w:r>
      <w:r>
        <w:rPr>
          <w:i/>
          <w:sz w:val="13"/>
        </w:rPr>
        <w:t>The Wiley Handbook of What </w:t>
      </w:r>
      <w:r>
        <w:rPr>
          <w:i/>
          <w:sz w:val="13"/>
        </w:rPr>
        <w:t>Works in Violence Risk Management </w:t>
      </w:r>
      <w:r>
        <w:rPr>
          <w:sz w:val="13"/>
        </w:rPr>
        <w:t>(John Wiley &amp; Sons, 2020) 527; </w:t>
      </w:r>
      <w:r>
        <w:rPr>
          <w:spacing w:val="-3"/>
          <w:sz w:val="13"/>
        </w:rPr>
        <w:t>Troy </w:t>
      </w:r>
      <w:r>
        <w:rPr>
          <w:sz w:val="13"/>
        </w:rPr>
        <w:t>E McEwan et </w:t>
      </w:r>
      <w:r>
        <w:rPr>
          <w:spacing w:val="2"/>
          <w:sz w:val="13"/>
        </w:rPr>
        <w:t>al, </w:t>
      </w:r>
      <w:r>
        <w:rPr>
          <w:sz w:val="13"/>
        </w:rPr>
        <w:t>‘Risk Factors for Stalking Violence, Persistence, and Recurrence’ (2017) 28(1) </w:t>
      </w:r>
      <w:r>
        <w:rPr>
          <w:i/>
          <w:sz w:val="13"/>
        </w:rPr>
        <w:t>Journal of Forensic Psychiatry &amp; Psychology</w:t>
      </w:r>
      <w:r>
        <w:rPr>
          <w:i/>
          <w:spacing w:val="13"/>
          <w:sz w:val="13"/>
        </w:rPr>
        <w:t> </w:t>
      </w:r>
      <w:r>
        <w:rPr>
          <w:spacing w:val="2"/>
          <w:sz w:val="13"/>
        </w:rPr>
        <w:t>38.</w:t>
      </w:r>
    </w:p>
    <w:p>
      <w:pPr>
        <w:pStyle w:val="ListParagraph"/>
        <w:numPr>
          <w:ilvl w:val="0"/>
          <w:numId w:val="18"/>
        </w:numPr>
        <w:tabs>
          <w:tab w:pos="1792" w:val="left" w:leader="none"/>
          <w:tab w:pos="1793" w:val="left" w:leader="none"/>
        </w:tabs>
        <w:spacing w:line="152" w:lineRule="exact" w:before="0" w:after="0"/>
        <w:ind w:left="1792" w:right="0" w:hanging="793"/>
        <w:jc w:val="left"/>
        <w:rPr>
          <w:sz w:val="13"/>
        </w:rPr>
      </w:pPr>
      <w:r>
        <w:rPr/>
        <w:pict>
          <v:shape style="position:absolute;margin-left:548.966492pt;margin-top:3.307449pt;width:13.15pt;height:14.1pt;mso-position-horizontal-relative:page;mso-position-vertical-relative:paragraph;z-index:3664" type="#_x0000_t202" filled="false" stroked="false">
            <v:textbox inset="0,0,0,0">
              <w:txbxContent>
                <w:p>
                  <w:pPr>
                    <w:spacing w:line="282" w:lineRule="exact" w:before="0"/>
                    <w:ind w:left="0" w:right="0" w:firstLine="0"/>
                    <w:jc w:val="left"/>
                    <w:rPr>
                      <w:b/>
                      <w:sz w:val="24"/>
                    </w:rPr>
                  </w:pPr>
                  <w:r>
                    <w:rPr>
                      <w:b/>
                      <w:color w:val="EA5B50"/>
                      <w:spacing w:val="-3"/>
                      <w:sz w:val="24"/>
                    </w:rPr>
                    <w:t>33</w:t>
                  </w:r>
                </w:p>
              </w:txbxContent>
            </v:textbox>
            <w10:wrap type="none"/>
          </v:shape>
        </w:pict>
      </w: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8"/>
        </w:numPr>
        <w:tabs>
          <w:tab w:pos="1792" w:val="left" w:leader="none"/>
          <w:tab w:pos="1793" w:val="left" w:leader="none"/>
        </w:tabs>
        <w:spacing w:line="170" w:lineRule="exact" w:before="0" w:after="0"/>
        <w:ind w:left="1792" w:right="0" w:hanging="793"/>
        <w:jc w:val="left"/>
        <w:rPr>
          <w:sz w:val="13"/>
        </w:rPr>
      </w:pPr>
      <w:r>
        <w:rPr>
          <w:spacing w:val="2"/>
          <w:sz w:val="13"/>
        </w:rPr>
        <w:t>Submission </w:t>
      </w:r>
      <w:r>
        <w:rPr>
          <w:sz w:val="13"/>
        </w:rPr>
        <w:t>100</w:t>
      </w:r>
      <w:r>
        <w:rPr>
          <w:spacing w:val="-2"/>
          <w:sz w:val="13"/>
        </w:rPr>
        <w:t> </w:t>
      </w:r>
      <w:r>
        <w:rPr>
          <w:sz w:val="13"/>
        </w:rPr>
        <w:t>(Forensicare).</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spacing w:before="212"/>
        <w:ind w:left="1007" w:right="0" w:firstLine="0"/>
        <w:jc w:val="left"/>
        <w:rPr>
          <w:rFonts w:ascii="Raleway ExtraBold" w:hAnsi="Raleway ExtraBold"/>
          <w:b/>
          <w:sz w:val="28"/>
        </w:rPr>
      </w:pPr>
      <w:bookmarkStart w:name="Stalking–specific risk assessment tools" w:id="67"/>
      <w:bookmarkEnd w:id="67"/>
      <w:r>
        <w:rPr/>
      </w:r>
      <w:bookmarkStart w:name="_bookmark20" w:id="68"/>
      <w:bookmarkEnd w:id="68"/>
      <w:r>
        <w:rPr/>
      </w:r>
      <w:r>
        <w:rPr>
          <w:rFonts w:ascii="Raleway ExtraBold" w:hAnsi="Raleway ExtraBold"/>
          <w:b/>
          <w:color w:val="EA5B50"/>
          <w:sz w:val="28"/>
        </w:rPr>
        <w:t>Stalking–specific risk assessment tools</w:t>
      </w:r>
    </w:p>
    <w:p>
      <w:pPr>
        <w:pStyle w:val="ListParagraph"/>
        <w:numPr>
          <w:ilvl w:val="1"/>
          <w:numId w:val="7"/>
        </w:numPr>
        <w:tabs>
          <w:tab w:pos="1801" w:val="left" w:leader="none"/>
          <w:tab w:pos="1802" w:val="left" w:leader="none"/>
        </w:tabs>
        <w:spacing w:line="206" w:lineRule="auto" w:before="146" w:after="0"/>
        <w:ind w:left="1801" w:right="1046" w:hanging="794"/>
        <w:jc w:val="left"/>
        <w:rPr>
          <w:sz w:val="20"/>
        </w:rPr>
      </w:pPr>
      <w:r>
        <w:rPr>
          <w:sz w:val="20"/>
        </w:rPr>
        <w:t>Expert stakeholders</w:t>
      </w:r>
      <w:r>
        <w:rPr>
          <w:position w:val="7"/>
          <w:sz w:val="11"/>
        </w:rPr>
        <w:t>32 </w:t>
      </w:r>
      <w:r>
        <w:rPr>
          <w:spacing w:val="-3"/>
          <w:sz w:val="20"/>
        </w:rPr>
        <w:t>referred </w:t>
      </w:r>
      <w:r>
        <w:rPr>
          <w:sz w:val="20"/>
        </w:rPr>
        <w:t>to existing risk assessment tools designed to assist mental</w:t>
      </w:r>
      <w:r>
        <w:rPr>
          <w:spacing w:val="-11"/>
          <w:sz w:val="20"/>
        </w:rPr>
        <w:t> </w:t>
      </w:r>
      <w:r>
        <w:rPr>
          <w:sz w:val="20"/>
        </w:rPr>
        <w:t>health</w:t>
      </w:r>
      <w:r>
        <w:rPr>
          <w:spacing w:val="-11"/>
          <w:sz w:val="20"/>
        </w:rPr>
        <w:t> </w:t>
      </w:r>
      <w:r>
        <w:rPr>
          <w:sz w:val="20"/>
        </w:rPr>
        <w:t>professionals</w:t>
      </w:r>
      <w:r>
        <w:rPr>
          <w:spacing w:val="-11"/>
          <w:sz w:val="20"/>
        </w:rPr>
        <w:t> </w:t>
      </w:r>
      <w:r>
        <w:rPr>
          <w:sz w:val="20"/>
        </w:rPr>
        <w:t>in</w:t>
      </w:r>
      <w:r>
        <w:rPr>
          <w:spacing w:val="-11"/>
          <w:sz w:val="20"/>
        </w:rPr>
        <w:t> </w:t>
      </w:r>
      <w:r>
        <w:rPr>
          <w:sz w:val="20"/>
        </w:rPr>
        <w:t>identifying</w:t>
      </w:r>
      <w:r>
        <w:rPr>
          <w:spacing w:val="-11"/>
          <w:sz w:val="20"/>
        </w:rPr>
        <w:t> </w:t>
      </w:r>
      <w:r>
        <w:rPr>
          <w:sz w:val="20"/>
        </w:rPr>
        <w:t>the</w:t>
      </w:r>
      <w:r>
        <w:rPr>
          <w:spacing w:val="-11"/>
          <w:sz w:val="20"/>
        </w:rPr>
        <w:t> </w:t>
      </w:r>
      <w:r>
        <w:rPr>
          <w:sz w:val="20"/>
        </w:rPr>
        <w:t>risk</w:t>
      </w:r>
      <w:r>
        <w:rPr>
          <w:spacing w:val="-10"/>
          <w:sz w:val="20"/>
        </w:rPr>
        <w:t> </w:t>
      </w:r>
      <w:r>
        <w:rPr>
          <w:sz w:val="20"/>
        </w:rPr>
        <w:t>of</w:t>
      </w:r>
      <w:r>
        <w:rPr>
          <w:spacing w:val="-11"/>
          <w:sz w:val="20"/>
        </w:rPr>
        <w:t> </w:t>
      </w:r>
      <w:r>
        <w:rPr>
          <w:spacing w:val="-3"/>
          <w:sz w:val="20"/>
        </w:rPr>
        <w:t>future</w:t>
      </w:r>
      <w:r>
        <w:rPr>
          <w:spacing w:val="-11"/>
          <w:sz w:val="20"/>
        </w:rPr>
        <w:t> </w:t>
      </w:r>
      <w:r>
        <w:rPr>
          <w:sz w:val="20"/>
        </w:rPr>
        <w:t>stalking,</w:t>
      </w:r>
      <w:r>
        <w:rPr>
          <w:spacing w:val="-11"/>
          <w:sz w:val="20"/>
        </w:rPr>
        <w:t> </w:t>
      </w:r>
      <w:r>
        <w:rPr>
          <w:sz w:val="20"/>
        </w:rPr>
        <w:t>such</w:t>
      </w:r>
      <w:r>
        <w:rPr>
          <w:spacing w:val="-11"/>
          <w:sz w:val="20"/>
        </w:rPr>
        <w:t> </w:t>
      </w:r>
      <w:r>
        <w:rPr>
          <w:sz w:val="20"/>
        </w:rPr>
        <w:t>as</w:t>
      </w:r>
      <w:r>
        <w:rPr>
          <w:spacing w:val="-11"/>
          <w:sz w:val="20"/>
        </w:rPr>
        <w:t> </w:t>
      </w:r>
      <w:r>
        <w:rPr>
          <w:sz w:val="20"/>
        </w:rPr>
        <w:t>the</w:t>
      </w:r>
      <w:r>
        <w:rPr>
          <w:spacing w:val="-10"/>
          <w:sz w:val="20"/>
        </w:rPr>
        <w:t> </w:t>
      </w:r>
      <w:r>
        <w:rPr>
          <w:sz w:val="20"/>
        </w:rPr>
        <w:t>Stalking Risk </w:t>
      </w:r>
      <w:r>
        <w:rPr>
          <w:spacing w:val="-3"/>
          <w:sz w:val="20"/>
        </w:rPr>
        <w:t>Profile</w:t>
      </w:r>
      <w:r>
        <w:rPr>
          <w:spacing w:val="-3"/>
          <w:position w:val="7"/>
          <w:sz w:val="11"/>
        </w:rPr>
        <w:t>33 </w:t>
      </w:r>
      <w:r>
        <w:rPr>
          <w:spacing w:val="-3"/>
          <w:sz w:val="20"/>
        </w:rPr>
        <w:t>(SRP) </w:t>
      </w:r>
      <w:r>
        <w:rPr>
          <w:sz w:val="20"/>
        </w:rPr>
        <w:t>and the Guidelines </w:t>
      </w:r>
      <w:r>
        <w:rPr>
          <w:spacing w:val="-3"/>
          <w:sz w:val="20"/>
        </w:rPr>
        <w:t>for </w:t>
      </w:r>
      <w:r>
        <w:rPr>
          <w:sz w:val="20"/>
        </w:rPr>
        <w:t>Stalking Assessment and Management</w:t>
      </w:r>
      <w:r>
        <w:rPr>
          <w:position w:val="7"/>
          <w:sz w:val="11"/>
        </w:rPr>
        <w:t>34</w:t>
      </w:r>
      <w:r>
        <w:rPr>
          <w:sz w:val="11"/>
        </w:rPr>
        <w:t> </w:t>
      </w:r>
      <w:r>
        <w:rPr>
          <w:spacing w:val="-5"/>
          <w:sz w:val="20"/>
        </w:rPr>
        <w:t>(SAM).</w:t>
      </w:r>
    </w:p>
    <w:p>
      <w:pPr>
        <w:pStyle w:val="ListParagraph"/>
        <w:numPr>
          <w:ilvl w:val="1"/>
          <w:numId w:val="7"/>
        </w:numPr>
        <w:tabs>
          <w:tab w:pos="1801" w:val="left" w:leader="none"/>
          <w:tab w:pos="1802" w:val="left" w:leader="none"/>
        </w:tabs>
        <w:spacing w:line="206" w:lineRule="auto" w:before="125" w:after="0"/>
        <w:ind w:left="1801" w:right="1184" w:hanging="794"/>
        <w:jc w:val="left"/>
        <w:rPr>
          <w:sz w:val="11"/>
        </w:rPr>
      </w:pPr>
      <w:r>
        <w:rPr>
          <w:sz w:val="20"/>
        </w:rPr>
        <w:t>They also </w:t>
      </w:r>
      <w:r>
        <w:rPr>
          <w:spacing w:val="-3"/>
          <w:sz w:val="20"/>
        </w:rPr>
        <w:t>referred </w:t>
      </w:r>
      <w:r>
        <w:rPr>
          <w:sz w:val="20"/>
        </w:rPr>
        <w:t>to tools that </w:t>
      </w:r>
      <w:r>
        <w:rPr>
          <w:spacing w:val="-3"/>
          <w:sz w:val="20"/>
        </w:rPr>
        <w:t>may </w:t>
      </w:r>
      <w:r>
        <w:rPr>
          <w:sz w:val="20"/>
        </w:rPr>
        <w:t>be used to assist police decision-making about stalking</w:t>
      </w:r>
      <w:r>
        <w:rPr>
          <w:spacing w:val="-10"/>
          <w:sz w:val="20"/>
        </w:rPr>
        <w:t> </w:t>
      </w:r>
      <w:r>
        <w:rPr>
          <w:sz w:val="20"/>
        </w:rPr>
        <w:t>behaviours</w:t>
      </w:r>
      <w:r>
        <w:rPr>
          <w:spacing w:val="-10"/>
          <w:sz w:val="20"/>
        </w:rPr>
        <w:t> </w:t>
      </w:r>
      <w:r>
        <w:rPr>
          <w:sz w:val="20"/>
        </w:rPr>
        <w:t>such</w:t>
      </w:r>
      <w:r>
        <w:rPr>
          <w:spacing w:val="-10"/>
          <w:sz w:val="20"/>
        </w:rPr>
        <w:t> </w:t>
      </w:r>
      <w:r>
        <w:rPr>
          <w:sz w:val="20"/>
        </w:rPr>
        <w:t>as</w:t>
      </w:r>
      <w:r>
        <w:rPr>
          <w:spacing w:val="-9"/>
          <w:sz w:val="20"/>
        </w:rPr>
        <w:t> </w:t>
      </w:r>
      <w:r>
        <w:rPr>
          <w:sz w:val="20"/>
        </w:rPr>
        <w:t>the</w:t>
      </w:r>
      <w:r>
        <w:rPr>
          <w:spacing w:val="-10"/>
          <w:sz w:val="20"/>
        </w:rPr>
        <w:t> </w:t>
      </w:r>
      <w:r>
        <w:rPr>
          <w:sz w:val="20"/>
        </w:rPr>
        <w:t>Stalking</w:t>
      </w:r>
      <w:r>
        <w:rPr>
          <w:spacing w:val="-10"/>
          <w:sz w:val="20"/>
        </w:rPr>
        <w:t> </w:t>
      </w:r>
      <w:r>
        <w:rPr>
          <w:sz w:val="20"/>
        </w:rPr>
        <w:t>Assessment</w:t>
      </w:r>
      <w:r>
        <w:rPr>
          <w:spacing w:val="-9"/>
          <w:sz w:val="20"/>
        </w:rPr>
        <w:t> </w:t>
      </w:r>
      <w:r>
        <w:rPr>
          <w:sz w:val="20"/>
        </w:rPr>
        <w:t>Indices</w:t>
      </w:r>
      <w:r>
        <w:rPr>
          <w:position w:val="7"/>
          <w:sz w:val="11"/>
        </w:rPr>
        <w:t>35</w:t>
      </w:r>
      <w:r>
        <w:rPr>
          <w:spacing w:val="14"/>
          <w:position w:val="7"/>
          <w:sz w:val="11"/>
        </w:rPr>
        <w:t> </w:t>
      </w:r>
      <w:r>
        <w:rPr>
          <w:spacing w:val="-3"/>
          <w:sz w:val="20"/>
        </w:rPr>
        <w:t>(SAI)</w:t>
      </w:r>
      <w:r>
        <w:rPr>
          <w:spacing w:val="-10"/>
          <w:sz w:val="20"/>
        </w:rPr>
        <w:t> </w:t>
      </w:r>
      <w:r>
        <w:rPr>
          <w:sz w:val="20"/>
        </w:rPr>
        <w:t>and</w:t>
      </w:r>
      <w:r>
        <w:rPr>
          <w:spacing w:val="-10"/>
          <w:sz w:val="20"/>
        </w:rPr>
        <w:t> </w:t>
      </w:r>
      <w:r>
        <w:rPr>
          <w:sz w:val="20"/>
        </w:rPr>
        <w:t>the</w:t>
      </w:r>
      <w:r>
        <w:rPr>
          <w:spacing w:val="-9"/>
          <w:sz w:val="20"/>
        </w:rPr>
        <w:t> </w:t>
      </w:r>
      <w:r>
        <w:rPr>
          <w:sz w:val="20"/>
        </w:rPr>
        <w:t>Screening Assessment </w:t>
      </w:r>
      <w:r>
        <w:rPr>
          <w:spacing w:val="-3"/>
          <w:sz w:val="20"/>
        </w:rPr>
        <w:t>for </w:t>
      </w:r>
      <w:r>
        <w:rPr>
          <w:sz w:val="20"/>
        </w:rPr>
        <w:t>Stalking and Harassment (SASH)</w:t>
      </w:r>
      <w:r>
        <w:rPr>
          <w:spacing w:val="-25"/>
          <w:sz w:val="20"/>
        </w:rPr>
        <w:t> </w:t>
      </w:r>
      <w:r>
        <w:rPr>
          <w:sz w:val="20"/>
        </w:rPr>
        <w:t>tool.</w:t>
      </w:r>
      <w:r>
        <w:rPr>
          <w:position w:val="7"/>
          <w:sz w:val="11"/>
        </w:rPr>
        <w:t>36</w:t>
      </w:r>
    </w:p>
    <w:p>
      <w:pPr>
        <w:pStyle w:val="ListParagraph"/>
        <w:numPr>
          <w:ilvl w:val="1"/>
          <w:numId w:val="7"/>
        </w:numPr>
        <w:tabs>
          <w:tab w:pos="1801" w:val="left" w:leader="none"/>
          <w:tab w:pos="1802" w:val="left" w:leader="none"/>
        </w:tabs>
        <w:spacing w:line="206" w:lineRule="auto" w:before="124" w:after="0"/>
        <w:ind w:left="1801" w:right="1092" w:hanging="794"/>
        <w:jc w:val="left"/>
        <w:rPr>
          <w:sz w:val="11"/>
        </w:rPr>
      </w:pPr>
      <w:r>
        <w:rPr>
          <w:sz w:val="20"/>
        </w:rPr>
        <w:t>None of these tools is </w:t>
      </w:r>
      <w:r>
        <w:rPr>
          <w:spacing w:val="-3"/>
          <w:sz w:val="20"/>
        </w:rPr>
        <w:t>currently </w:t>
      </w:r>
      <w:r>
        <w:rPr>
          <w:sz w:val="20"/>
        </w:rPr>
        <w:t>used </w:t>
      </w:r>
      <w:r>
        <w:rPr>
          <w:spacing w:val="-3"/>
          <w:sz w:val="20"/>
        </w:rPr>
        <w:t>by </w:t>
      </w:r>
      <w:r>
        <w:rPr>
          <w:sz w:val="20"/>
        </w:rPr>
        <w:t>Victoria Police. </w:t>
      </w:r>
      <w:r>
        <w:rPr>
          <w:spacing w:val="-5"/>
          <w:sz w:val="20"/>
        </w:rPr>
        <w:t>However, </w:t>
      </w:r>
      <w:r>
        <w:rPr>
          <w:sz w:val="20"/>
        </w:rPr>
        <w:t>the SASH tool was </w:t>
      </w:r>
      <w:r>
        <w:rPr>
          <w:spacing w:val="-3"/>
          <w:sz w:val="20"/>
        </w:rPr>
        <w:t>tested by </w:t>
      </w:r>
      <w:r>
        <w:rPr>
          <w:sz w:val="20"/>
        </w:rPr>
        <w:t>the Netherlands National Police in </w:t>
      </w:r>
      <w:r>
        <w:rPr>
          <w:spacing w:val="-3"/>
          <w:sz w:val="20"/>
        </w:rPr>
        <w:t>2016.</w:t>
      </w:r>
      <w:r>
        <w:rPr>
          <w:spacing w:val="-3"/>
          <w:position w:val="7"/>
          <w:sz w:val="11"/>
        </w:rPr>
        <w:t>37 </w:t>
      </w:r>
      <w:r>
        <w:rPr>
          <w:spacing w:val="-3"/>
          <w:sz w:val="20"/>
        </w:rPr>
        <w:t>Following evaluation </w:t>
      </w:r>
      <w:r>
        <w:rPr>
          <w:sz w:val="20"/>
        </w:rPr>
        <w:t>of SASH, in </w:t>
      </w:r>
      <w:r>
        <w:rPr>
          <w:spacing w:val="-5"/>
          <w:sz w:val="20"/>
        </w:rPr>
        <w:t>2017</w:t>
      </w:r>
      <w:r>
        <w:rPr>
          <w:spacing w:val="-8"/>
          <w:sz w:val="20"/>
        </w:rPr>
        <w:t> </w:t>
      </w:r>
      <w:r>
        <w:rPr>
          <w:spacing w:val="-4"/>
          <w:sz w:val="20"/>
        </w:rPr>
        <w:t>‘a</w:t>
      </w:r>
      <w:r>
        <w:rPr>
          <w:spacing w:val="-8"/>
          <w:sz w:val="20"/>
        </w:rPr>
        <w:t> </w:t>
      </w:r>
      <w:r>
        <w:rPr>
          <w:sz w:val="20"/>
        </w:rPr>
        <w:t>new</w:t>
      </w:r>
      <w:r>
        <w:rPr>
          <w:spacing w:val="-7"/>
          <w:sz w:val="20"/>
        </w:rPr>
        <w:t> </w:t>
      </w:r>
      <w:r>
        <w:rPr>
          <w:spacing w:val="-3"/>
          <w:sz w:val="20"/>
        </w:rPr>
        <w:t>work</w:t>
      </w:r>
      <w:r>
        <w:rPr>
          <w:spacing w:val="-8"/>
          <w:sz w:val="20"/>
        </w:rPr>
        <w:t> </w:t>
      </w:r>
      <w:r>
        <w:rPr>
          <w:sz w:val="20"/>
        </w:rPr>
        <w:t>process</w:t>
      </w:r>
      <w:r>
        <w:rPr>
          <w:spacing w:val="-7"/>
          <w:sz w:val="20"/>
        </w:rPr>
        <w:t> </w:t>
      </w:r>
      <w:r>
        <w:rPr>
          <w:spacing w:val="-3"/>
          <w:sz w:val="20"/>
        </w:rPr>
        <w:t>for</w:t>
      </w:r>
      <w:r>
        <w:rPr>
          <w:spacing w:val="-8"/>
          <w:sz w:val="20"/>
        </w:rPr>
        <w:t> </w:t>
      </w:r>
      <w:r>
        <w:rPr>
          <w:sz w:val="20"/>
        </w:rPr>
        <w:t>stalking</w:t>
      </w:r>
      <w:r>
        <w:rPr>
          <w:spacing w:val="-8"/>
          <w:sz w:val="20"/>
        </w:rPr>
        <w:t> </w:t>
      </w:r>
      <w:r>
        <w:rPr>
          <w:sz w:val="20"/>
        </w:rPr>
        <w:t>cases</w:t>
      </w:r>
      <w:r>
        <w:rPr>
          <w:spacing w:val="-7"/>
          <w:sz w:val="20"/>
        </w:rPr>
        <w:t> </w:t>
      </w:r>
      <w:r>
        <w:rPr>
          <w:spacing w:val="-3"/>
          <w:sz w:val="20"/>
        </w:rPr>
        <w:t>[was]</w:t>
      </w:r>
      <w:r>
        <w:rPr>
          <w:spacing w:val="-8"/>
          <w:sz w:val="20"/>
        </w:rPr>
        <w:t> </w:t>
      </w:r>
      <w:r>
        <w:rPr>
          <w:sz w:val="20"/>
        </w:rPr>
        <w:t>implemented</w:t>
      </w:r>
      <w:r>
        <w:rPr>
          <w:spacing w:val="-7"/>
          <w:sz w:val="20"/>
        </w:rPr>
        <w:t> </w:t>
      </w:r>
      <w:r>
        <w:rPr>
          <w:spacing w:val="-3"/>
          <w:sz w:val="20"/>
        </w:rPr>
        <w:t>across</w:t>
      </w:r>
      <w:r>
        <w:rPr>
          <w:spacing w:val="-8"/>
          <w:sz w:val="20"/>
        </w:rPr>
        <w:t> </w:t>
      </w:r>
      <w:r>
        <w:rPr>
          <w:sz w:val="20"/>
        </w:rPr>
        <w:t>the</w:t>
      </w:r>
      <w:r>
        <w:rPr>
          <w:spacing w:val="-7"/>
          <w:sz w:val="20"/>
        </w:rPr>
        <w:t> </w:t>
      </w:r>
      <w:r>
        <w:rPr>
          <w:sz w:val="20"/>
        </w:rPr>
        <w:t>Netherlands National Police [including] a new process </w:t>
      </w:r>
      <w:r>
        <w:rPr>
          <w:spacing w:val="-3"/>
          <w:sz w:val="20"/>
        </w:rPr>
        <w:t>for intake, </w:t>
      </w:r>
      <w:r>
        <w:rPr>
          <w:sz w:val="20"/>
        </w:rPr>
        <w:t>changes to data systems, case management,</w:t>
      </w:r>
      <w:r>
        <w:rPr>
          <w:spacing w:val="-6"/>
          <w:sz w:val="20"/>
        </w:rPr>
        <w:t> </w:t>
      </w:r>
      <w:r>
        <w:rPr>
          <w:sz w:val="20"/>
        </w:rPr>
        <w:t>and</w:t>
      </w:r>
      <w:r>
        <w:rPr>
          <w:spacing w:val="-6"/>
          <w:sz w:val="20"/>
        </w:rPr>
        <w:t> </w:t>
      </w:r>
      <w:r>
        <w:rPr>
          <w:sz w:val="20"/>
        </w:rPr>
        <w:t>use</w:t>
      </w:r>
      <w:r>
        <w:rPr>
          <w:spacing w:val="-6"/>
          <w:sz w:val="20"/>
        </w:rPr>
        <w:t> </w:t>
      </w:r>
      <w:r>
        <w:rPr>
          <w:sz w:val="20"/>
        </w:rPr>
        <w:t>of</w:t>
      </w:r>
      <w:r>
        <w:rPr>
          <w:spacing w:val="-5"/>
          <w:sz w:val="20"/>
        </w:rPr>
        <w:t> </w:t>
      </w:r>
      <w:r>
        <w:rPr>
          <w:sz w:val="20"/>
        </w:rPr>
        <w:t>the</w:t>
      </w:r>
      <w:r>
        <w:rPr>
          <w:spacing w:val="-6"/>
          <w:sz w:val="20"/>
        </w:rPr>
        <w:t> </w:t>
      </w:r>
      <w:r>
        <w:rPr>
          <w:sz w:val="20"/>
        </w:rPr>
        <w:t>SASH</w:t>
      </w:r>
      <w:r>
        <w:rPr>
          <w:spacing w:val="-6"/>
          <w:sz w:val="20"/>
        </w:rPr>
        <w:t> </w:t>
      </w:r>
      <w:r>
        <w:rPr>
          <w:sz w:val="20"/>
        </w:rPr>
        <w:t>as</w:t>
      </w:r>
      <w:r>
        <w:rPr>
          <w:spacing w:val="-6"/>
          <w:sz w:val="20"/>
        </w:rPr>
        <w:t> </w:t>
      </w:r>
      <w:r>
        <w:rPr>
          <w:sz w:val="20"/>
        </w:rPr>
        <w:t>part</w:t>
      </w:r>
      <w:r>
        <w:rPr>
          <w:spacing w:val="-5"/>
          <w:sz w:val="20"/>
        </w:rPr>
        <w:t> </w:t>
      </w:r>
      <w:r>
        <w:rPr>
          <w:sz w:val="20"/>
        </w:rPr>
        <w:t>of</w:t>
      </w:r>
      <w:r>
        <w:rPr>
          <w:spacing w:val="-6"/>
          <w:sz w:val="20"/>
        </w:rPr>
        <w:t> </w:t>
      </w:r>
      <w:r>
        <w:rPr>
          <w:sz w:val="20"/>
        </w:rPr>
        <w:t>screening</w:t>
      </w:r>
      <w:r>
        <w:rPr>
          <w:spacing w:val="-6"/>
          <w:sz w:val="20"/>
        </w:rPr>
        <w:t> </w:t>
      </w:r>
      <w:r>
        <w:rPr>
          <w:sz w:val="20"/>
        </w:rPr>
        <w:t>and</w:t>
      </w:r>
      <w:r>
        <w:rPr>
          <w:spacing w:val="-6"/>
          <w:sz w:val="20"/>
        </w:rPr>
        <w:t> </w:t>
      </w:r>
      <w:r>
        <w:rPr>
          <w:sz w:val="20"/>
        </w:rPr>
        <w:t>assessment’.</w:t>
      </w:r>
      <w:r>
        <w:rPr>
          <w:position w:val="7"/>
          <w:sz w:val="11"/>
        </w:rPr>
        <w:t>38</w:t>
      </w:r>
    </w:p>
    <w:p>
      <w:pPr>
        <w:pStyle w:val="ListParagraph"/>
        <w:numPr>
          <w:ilvl w:val="1"/>
          <w:numId w:val="7"/>
        </w:numPr>
        <w:tabs>
          <w:tab w:pos="1801" w:val="left" w:leader="none"/>
          <w:tab w:pos="1802" w:val="left" w:leader="none"/>
        </w:tabs>
        <w:spacing w:line="259" w:lineRule="exact" w:before="94" w:after="0"/>
        <w:ind w:left="1801" w:right="0" w:hanging="794"/>
        <w:jc w:val="left"/>
        <w:rPr>
          <w:sz w:val="20"/>
        </w:rPr>
      </w:pPr>
      <w:r>
        <w:rPr>
          <w:sz w:val="20"/>
        </w:rPr>
        <w:t>Organisations</w:t>
      </w:r>
      <w:r>
        <w:rPr>
          <w:spacing w:val="-7"/>
          <w:sz w:val="20"/>
        </w:rPr>
        <w:t> </w:t>
      </w:r>
      <w:r>
        <w:rPr>
          <w:sz w:val="20"/>
        </w:rPr>
        <w:t>with</w:t>
      </w:r>
      <w:r>
        <w:rPr>
          <w:spacing w:val="-6"/>
          <w:sz w:val="20"/>
        </w:rPr>
        <w:t> </w:t>
      </w:r>
      <w:r>
        <w:rPr>
          <w:sz w:val="20"/>
        </w:rPr>
        <w:t>expertise</w:t>
      </w:r>
      <w:r>
        <w:rPr>
          <w:spacing w:val="-6"/>
          <w:sz w:val="20"/>
        </w:rPr>
        <w:t> </w:t>
      </w:r>
      <w:r>
        <w:rPr>
          <w:sz w:val="20"/>
        </w:rPr>
        <w:t>in</w:t>
      </w:r>
      <w:r>
        <w:rPr>
          <w:spacing w:val="-6"/>
          <w:sz w:val="20"/>
        </w:rPr>
        <w:t> </w:t>
      </w:r>
      <w:r>
        <w:rPr>
          <w:sz w:val="20"/>
        </w:rPr>
        <w:t>stalking</w:t>
      </w:r>
      <w:r>
        <w:rPr>
          <w:spacing w:val="-6"/>
          <w:sz w:val="20"/>
        </w:rPr>
        <w:t> </w:t>
      </w:r>
      <w:r>
        <w:rPr>
          <w:sz w:val="20"/>
        </w:rPr>
        <w:t>highlighted</w:t>
      </w:r>
      <w:r>
        <w:rPr>
          <w:spacing w:val="-6"/>
          <w:sz w:val="20"/>
        </w:rPr>
        <w:t> </w:t>
      </w:r>
      <w:r>
        <w:rPr>
          <w:sz w:val="20"/>
        </w:rPr>
        <w:t>these</w:t>
      </w:r>
      <w:r>
        <w:rPr>
          <w:spacing w:val="-7"/>
          <w:sz w:val="20"/>
        </w:rPr>
        <w:t> </w:t>
      </w:r>
      <w:r>
        <w:rPr>
          <w:sz w:val="20"/>
        </w:rPr>
        <w:t>tools</w:t>
      </w:r>
      <w:r>
        <w:rPr>
          <w:spacing w:val="-6"/>
          <w:sz w:val="20"/>
        </w:rPr>
        <w:t> </w:t>
      </w:r>
      <w:r>
        <w:rPr>
          <w:sz w:val="20"/>
        </w:rPr>
        <w:t>in</w:t>
      </w:r>
      <w:r>
        <w:rPr>
          <w:spacing w:val="-6"/>
          <w:sz w:val="20"/>
        </w:rPr>
        <w:t> </w:t>
      </w:r>
      <w:r>
        <w:rPr>
          <w:sz w:val="20"/>
        </w:rPr>
        <w:t>their</w:t>
      </w:r>
      <w:r>
        <w:rPr>
          <w:spacing w:val="-6"/>
          <w:sz w:val="20"/>
        </w:rPr>
        <w:t> </w:t>
      </w:r>
      <w:r>
        <w:rPr>
          <w:sz w:val="20"/>
        </w:rPr>
        <w:t>submissions.</w:t>
      </w:r>
    </w:p>
    <w:p>
      <w:pPr>
        <w:pStyle w:val="BodyText"/>
        <w:spacing w:line="259" w:lineRule="exact"/>
        <w:ind w:left="1801"/>
      </w:pPr>
      <w:r>
        <w:rPr/>
        <w:t>The Centre for Forensic Behavioural Science submitted that:</w:t>
      </w:r>
    </w:p>
    <w:p>
      <w:pPr>
        <w:spacing w:line="208" w:lineRule="auto" w:before="112"/>
        <w:ind w:left="2254" w:right="957" w:firstLine="0"/>
        <w:jc w:val="left"/>
        <w:rPr>
          <w:sz w:val="19"/>
        </w:rPr>
      </w:pPr>
      <w:r>
        <w:rPr>
          <w:sz w:val="19"/>
        </w:rPr>
        <w:t>structured assessments for assessing the ranges of risks present in stalking situations exist and all have been subject to some level of validation. These assessment instruments range from a quick set of 10-16 questions that can be used to conduct an immediate threat assessment based on limited information (ideal for frontline settings such as police), to comprehensive structured professional judgement guidelines</w:t>
      </w:r>
    </w:p>
    <w:p>
      <w:pPr>
        <w:spacing w:line="208" w:lineRule="auto" w:before="3"/>
        <w:ind w:left="2254" w:right="1010" w:firstLine="0"/>
        <w:jc w:val="left"/>
        <w:rPr>
          <w:sz w:val="11"/>
        </w:rPr>
      </w:pPr>
      <w:r>
        <w:rPr>
          <w:sz w:val="19"/>
        </w:rPr>
        <w:t>that require specialist knowledge and training (ideal for forensic mental health and specialist assessments and advice in the criminal justice system such as courts, corrections and policing).</w:t>
      </w:r>
      <w:r>
        <w:rPr>
          <w:position w:val="6"/>
          <w:sz w:val="11"/>
        </w:rPr>
        <w:t>39</w:t>
      </w:r>
    </w:p>
    <w:p>
      <w:pPr>
        <w:pStyle w:val="ListParagraph"/>
        <w:numPr>
          <w:ilvl w:val="1"/>
          <w:numId w:val="7"/>
        </w:numPr>
        <w:tabs>
          <w:tab w:pos="1801" w:val="left" w:leader="none"/>
          <w:tab w:pos="1802" w:val="left" w:leader="none"/>
        </w:tabs>
        <w:spacing w:line="206" w:lineRule="auto" w:before="124" w:after="0"/>
        <w:ind w:left="1801" w:right="1388" w:hanging="794"/>
        <w:jc w:val="left"/>
        <w:rPr>
          <w:sz w:val="11"/>
        </w:rPr>
      </w:pPr>
      <w:r>
        <w:rPr>
          <w:spacing w:val="-3"/>
          <w:sz w:val="20"/>
        </w:rPr>
        <w:t>Evaluations</w:t>
      </w:r>
      <w:r>
        <w:rPr>
          <w:spacing w:val="-12"/>
          <w:sz w:val="20"/>
        </w:rPr>
        <w:t> </w:t>
      </w:r>
      <w:r>
        <w:rPr>
          <w:sz w:val="20"/>
        </w:rPr>
        <w:t>of</w:t>
      </w:r>
      <w:r>
        <w:rPr>
          <w:spacing w:val="-12"/>
          <w:sz w:val="20"/>
        </w:rPr>
        <w:t> </w:t>
      </w:r>
      <w:r>
        <w:rPr>
          <w:sz w:val="20"/>
        </w:rPr>
        <w:t>the</w:t>
      </w:r>
      <w:r>
        <w:rPr>
          <w:spacing w:val="-12"/>
          <w:sz w:val="20"/>
        </w:rPr>
        <w:t> </w:t>
      </w:r>
      <w:r>
        <w:rPr>
          <w:sz w:val="20"/>
        </w:rPr>
        <w:t>SASH</w:t>
      </w:r>
      <w:r>
        <w:rPr>
          <w:spacing w:val="-12"/>
          <w:sz w:val="20"/>
        </w:rPr>
        <w:t> </w:t>
      </w:r>
      <w:r>
        <w:rPr>
          <w:sz w:val="20"/>
        </w:rPr>
        <w:t>tool</w:t>
      </w:r>
      <w:r>
        <w:rPr>
          <w:spacing w:val="-12"/>
          <w:sz w:val="20"/>
        </w:rPr>
        <w:t> </w:t>
      </w:r>
      <w:r>
        <w:rPr>
          <w:sz w:val="20"/>
        </w:rPr>
        <w:t>suggest</w:t>
      </w:r>
      <w:r>
        <w:rPr>
          <w:spacing w:val="-12"/>
          <w:sz w:val="20"/>
        </w:rPr>
        <w:t> </w:t>
      </w:r>
      <w:r>
        <w:rPr>
          <w:sz w:val="20"/>
        </w:rPr>
        <w:t>it</w:t>
      </w:r>
      <w:r>
        <w:rPr>
          <w:spacing w:val="-12"/>
          <w:sz w:val="20"/>
        </w:rPr>
        <w:t> </w:t>
      </w:r>
      <w:r>
        <w:rPr>
          <w:sz w:val="20"/>
        </w:rPr>
        <w:t>‘can</w:t>
      </w:r>
      <w:r>
        <w:rPr>
          <w:spacing w:val="-12"/>
          <w:sz w:val="20"/>
        </w:rPr>
        <w:t> </w:t>
      </w:r>
      <w:r>
        <w:rPr>
          <w:sz w:val="20"/>
        </w:rPr>
        <w:t>help</w:t>
      </w:r>
      <w:r>
        <w:rPr>
          <w:spacing w:val="-12"/>
          <w:sz w:val="20"/>
        </w:rPr>
        <w:t> </w:t>
      </w:r>
      <w:r>
        <w:rPr>
          <w:sz w:val="20"/>
        </w:rPr>
        <w:t>officers</w:t>
      </w:r>
      <w:r>
        <w:rPr>
          <w:spacing w:val="-12"/>
          <w:sz w:val="20"/>
        </w:rPr>
        <w:t> </w:t>
      </w:r>
      <w:r>
        <w:rPr>
          <w:sz w:val="20"/>
        </w:rPr>
        <w:t>to</w:t>
      </w:r>
      <w:r>
        <w:rPr>
          <w:spacing w:val="-12"/>
          <w:sz w:val="20"/>
        </w:rPr>
        <w:t> </w:t>
      </w:r>
      <w:r>
        <w:rPr>
          <w:sz w:val="20"/>
        </w:rPr>
        <w:t>recognise,</w:t>
      </w:r>
      <w:r>
        <w:rPr>
          <w:spacing w:val="-12"/>
          <w:sz w:val="20"/>
        </w:rPr>
        <w:t> </w:t>
      </w:r>
      <w:r>
        <w:rPr>
          <w:sz w:val="20"/>
        </w:rPr>
        <w:t>prioritise,</w:t>
      </w:r>
      <w:r>
        <w:rPr>
          <w:spacing w:val="-12"/>
          <w:sz w:val="20"/>
        </w:rPr>
        <w:t> </w:t>
      </w:r>
      <w:r>
        <w:rPr>
          <w:sz w:val="20"/>
        </w:rPr>
        <w:t>and respond to stalking</w:t>
      </w:r>
      <w:r>
        <w:rPr>
          <w:spacing w:val="-13"/>
          <w:sz w:val="20"/>
        </w:rPr>
        <w:t> </w:t>
      </w:r>
      <w:r>
        <w:rPr>
          <w:spacing w:val="-3"/>
          <w:sz w:val="20"/>
        </w:rPr>
        <w:t>appropriately’.</w:t>
      </w:r>
      <w:r>
        <w:rPr>
          <w:spacing w:val="-3"/>
          <w:position w:val="7"/>
          <w:sz w:val="11"/>
        </w:rPr>
        <w:t>40</w:t>
      </w:r>
    </w:p>
    <w:p>
      <w:pPr>
        <w:pStyle w:val="ListParagraph"/>
        <w:numPr>
          <w:ilvl w:val="1"/>
          <w:numId w:val="7"/>
        </w:numPr>
        <w:tabs>
          <w:tab w:pos="1801" w:val="left" w:leader="none"/>
          <w:tab w:pos="1802" w:val="left" w:leader="none"/>
        </w:tabs>
        <w:spacing w:line="206" w:lineRule="auto" w:before="122" w:after="0"/>
        <w:ind w:left="1801" w:right="1161" w:hanging="794"/>
        <w:jc w:val="left"/>
        <w:rPr>
          <w:sz w:val="11"/>
        </w:rPr>
      </w:pPr>
      <w:r>
        <w:rPr>
          <w:sz w:val="20"/>
        </w:rPr>
        <w:t>This</w:t>
      </w:r>
      <w:r>
        <w:rPr>
          <w:spacing w:val="-7"/>
          <w:sz w:val="20"/>
        </w:rPr>
        <w:t> </w:t>
      </w:r>
      <w:r>
        <w:rPr>
          <w:sz w:val="20"/>
        </w:rPr>
        <w:t>study</w:t>
      </w:r>
      <w:r>
        <w:rPr>
          <w:spacing w:val="-6"/>
          <w:sz w:val="20"/>
        </w:rPr>
        <w:t> </w:t>
      </w:r>
      <w:r>
        <w:rPr>
          <w:spacing w:val="-2"/>
          <w:sz w:val="20"/>
        </w:rPr>
        <w:t>acknowledges</w:t>
      </w:r>
      <w:r>
        <w:rPr>
          <w:spacing w:val="-7"/>
          <w:sz w:val="20"/>
        </w:rPr>
        <w:t> </w:t>
      </w:r>
      <w:r>
        <w:rPr>
          <w:sz w:val="20"/>
        </w:rPr>
        <w:t>that</w:t>
      </w:r>
      <w:r>
        <w:rPr>
          <w:spacing w:val="-6"/>
          <w:sz w:val="20"/>
        </w:rPr>
        <w:t> </w:t>
      </w:r>
      <w:r>
        <w:rPr>
          <w:sz w:val="20"/>
        </w:rPr>
        <w:t>because</w:t>
      </w:r>
      <w:r>
        <w:rPr>
          <w:spacing w:val="-7"/>
          <w:sz w:val="20"/>
        </w:rPr>
        <w:t> </w:t>
      </w:r>
      <w:r>
        <w:rPr>
          <w:sz w:val="20"/>
        </w:rPr>
        <w:t>tools</w:t>
      </w:r>
      <w:r>
        <w:rPr>
          <w:spacing w:val="-6"/>
          <w:sz w:val="20"/>
        </w:rPr>
        <w:t> </w:t>
      </w:r>
      <w:r>
        <w:rPr>
          <w:sz w:val="20"/>
        </w:rPr>
        <w:t>such</w:t>
      </w:r>
      <w:r>
        <w:rPr>
          <w:spacing w:val="-6"/>
          <w:sz w:val="20"/>
        </w:rPr>
        <w:t> </w:t>
      </w:r>
      <w:r>
        <w:rPr>
          <w:sz w:val="20"/>
        </w:rPr>
        <w:t>as</w:t>
      </w:r>
      <w:r>
        <w:rPr>
          <w:spacing w:val="-7"/>
          <w:sz w:val="20"/>
        </w:rPr>
        <w:t> </w:t>
      </w:r>
      <w:r>
        <w:rPr>
          <w:sz w:val="20"/>
        </w:rPr>
        <w:t>the</w:t>
      </w:r>
      <w:r>
        <w:rPr>
          <w:spacing w:val="-6"/>
          <w:sz w:val="20"/>
        </w:rPr>
        <w:t> </w:t>
      </w:r>
      <w:r>
        <w:rPr>
          <w:sz w:val="20"/>
        </w:rPr>
        <w:t>SRP</w:t>
      </w:r>
      <w:r>
        <w:rPr>
          <w:spacing w:val="-7"/>
          <w:sz w:val="20"/>
        </w:rPr>
        <w:t> </w:t>
      </w:r>
      <w:r>
        <w:rPr>
          <w:sz w:val="20"/>
        </w:rPr>
        <w:t>and</w:t>
      </w:r>
      <w:r>
        <w:rPr>
          <w:spacing w:val="-6"/>
          <w:sz w:val="20"/>
        </w:rPr>
        <w:t> </w:t>
      </w:r>
      <w:r>
        <w:rPr>
          <w:sz w:val="20"/>
        </w:rPr>
        <w:t>SAM</w:t>
      </w:r>
      <w:r>
        <w:rPr>
          <w:spacing w:val="-7"/>
          <w:sz w:val="20"/>
        </w:rPr>
        <w:t> </w:t>
      </w:r>
      <w:r>
        <w:rPr>
          <w:spacing w:val="-3"/>
          <w:sz w:val="20"/>
        </w:rPr>
        <w:t>‘require</w:t>
      </w:r>
      <w:r>
        <w:rPr>
          <w:spacing w:val="-6"/>
          <w:sz w:val="20"/>
        </w:rPr>
        <w:t> </w:t>
      </w:r>
      <w:r>
        <w:rPr>
          <w:sz w:val="20"/>
        </w:rPr>
        <w:t>a</w:t>
      </w:r>
      <w:r>
        <w:rPr>
          <w:spacing w:val="-6"/>
          <w:sz w:val="20"/>
        </w:rPr>
        <w:t> </w:t>
      </w:r>
      <w:r>
        <w:rPr>
          <w:spacing w:val="-4"/>
          <w:sz w:val="20"/>
        </w:rPr>
        <w:t>level </w:t>
      </w:r>
      <w:r>
        <w:rPr>
          <w:sz w:val="20"/>
        </w:rPr>
        <w:t>of specialist </w:t>
      </w:r>
      <w:r>
        <w:rPr>
          <w:spacing w:val="-3"/>
          <w:sz w:val="20"/>
        </w:rPr>
        <w:t>knowledge’ </w:t>
      </w:r>
      <w:r>
        <w:rPr>
          <w:sz w:val="20"/>
        </w:rPr>
        <w:t>they </w:t>
      </w:r>
      <w:r>
        <w:rPr>
          <w:spacing w:val="-3"/>
          <w:sz w:val="20"/>
        </w:rPr>
        <w:t>are </w:t>
      </w:r>
      <w:r>
        <w:rPr>
          <w:sz w:val="20"/>
        </w:rPr>
        <w:t>unsuitable </w:t>
      </w:r>
      <w:r>
        <w:rPr>
          <w:spacing w:val="-3"/>
          <w:sz w:val="20"/>
        </w:rPr>
        <w:t>for </w:t>
      </w:r>
      <w:r>
        <w:rPr>
          <w:sz w:val="20"/>
        </w:rPr>
        <w:t>‘first responders to initial reports of stalking</w:t>
      </w:r>
      <w:r>
        <w:rPr>
          <w:spacing w:val="-11"/>
          <w:sz w:val="20"/>
        </w:rPr>
        <w:t> </w:t>
      </w:r>
      <w:r>
        <w:rPr>
          <w:sz w:val="20"/>
        </w:rPr>
        <w:t>who</w:t>
      </w:r>
      <w:r>
        <w:rPr>
          <w:spacing w:val="-10"/>
          <w:sz w:val="20"/>
        </w:rPr>
        <w:t> </w:t>
      </w:r>
      <w:r>
        <w:rPr>
          <w:spacing w:val="-4"/>
          <w:sz w:val="20"/>
        </w:rPr>
        <w:t>have</w:t>
      </w:r>
      <w:r>
        <w:rPr>
          <w:spacing w:val="-10"/>
          <w:sz w:val="20"/>
        </w:rPr>
        <w:t> </w:t>
      </w:r>
      <w:r>
        <w:rPr>
          <w:sz w:val="20"/>
        </w:rPr>
        <w:t>no</w:t>
      </w:r>
      <w:r>
        <w:rPr>
          <w:spacing w:val="-11"/>
          <w:sz w:val="20"/>
        </w:rPr>
        <w:t> </w:t>
      </w:r>
      <w:r>
        <w:rPr>
          <w:sz w:val="20"/>
        </w:rPr>
        <w:t>specific</w:t>
      </w:r>
      <w:r>
        <w:rPr>
          <w:spacing w:val="-10"/>
          <w:sz w:val="20"/>
        </w:rPr>
        <w:t> </w:t>
      </w:r>
      <w:r>
        <w:rPr>
          <w:sz w:val="20"/>
        </w:rPr>
        <w:t>expertise</w:t>
      </w:r>
      <w:r>
        <w:rPr>
          <w:spacing w:val="-10"/>
          <w:sz w:val="20"/>
        </w:rPr>
        <w:t> </w:t>
      </w:r>
      <w:r>
        <w:rPr>
          <w:sz w:val="20"/>
        </w:rPr>
        <w:t>and</w:t>
      </w:r>
      <w:r>
        <w:rPr>
          <w:spacing w:val="-11"/>
          <w:sz w:val="20"/>
        </w:rPr>
        <w:t> </w:t>
      </w:r>
      <w:r>
        <w:rPr>
          <w:sz w:val="20"/>
        </w:rPr>
        <w:t>limited</w:t>
      </w:r>
      <w:r>
        <w:rPr>
          <w:spacing w:val="-10"/>
          <w:sz w:val="20"/>
        </w:rPr>
        <w:t> </w:t>
      </w:r>
      <w:r>
        <w:rPr>
          <w:sz w:val="20"/>
        </w:rPr>
        <w:t>time</w:t>
      </w:r>
      <w:r>
        <w:rPr>
          <w:spacing w:val="-10"/>
          <w:sz w:val="20"/>
        </w:rPr>
        <w:t> </w:t>
      </w:r>
      <w:r>
        <w:rPr>
          <w:sz w:val="20"/>
        </w:rPr>
        <w:t>to</w:t>
      </w:r>
      <w:r>
        <w:rPr>
          <w:spacing w:val="-10"/>
          <w:sz w:val="20"/>
        </w:rPr>
        <w:t> </w:t>
      </w:r>
      <w:r>
        <w:rPr>
          <w:sz w:val="20"/>
        </w:rPr>
        <w:t>make</w:t>
      </w:r>
      <w:r>
        <w:rPr>
          <w:spacing w:val="-11"/>
          <w:sz w:val="20"/>
        </w:rPr>
        <w:t> </w:t>
      </w:r>
      <w:r>
        <w:rPr>
          <w:sz w:val="20"/>
        </w:rPr>
        <w:t>decisions</w:t>
      </w:r>
      <w:r>
        <w:rPr>
          <w:spacing w:val="-10"/>
          <w:sz w:val="20"/>
        </w:rPr>
        <w:t> </w:t>
      </w:r>
      <w:r>
        <w:rPr>
          <w:sz w:val="20"/>
        </w:rPr>
        <w:t>about</w:t>
      </w:r>
      <w:r>
        <w:rPr>
          <w:spacing w:val="-10"/>
          <w:sz w:val="20"/>
        </w:rPr>
        <w:t> </w:t>
      </w:r>
      <w:r>
        <w:rPr>
          <w:sz w:val="20"/>
        </w:rPr>
        <w:t>their immediate</w:t>
      </w:r>
      <w:r>
        <w:rPr>
          <w:spacing w:val="-5"/>
          <w:sz w:val="20"/>
        </w:rPr>
        <w:t> </w:t>
      </w:r>
      <w:r>
        <w:rPr>
          <w:sz w:val="20"/>
        </w:rPr>
        <w:t>responses’.</w:t>
      </w:r>
      <w:r>
        <w:rPr>
          <w:position w:val="7"/>
          <w:sz w:val="11"/>
        </w:rPr>
        <w:t>41</w:t>
      </w:r>
    </w:p>
    <w:p>
      <w:pPr>
        <w:pStyle w:val="ListParagraph"/>
        <w:numPr>
          <w:ilvl w:val="1"/>
          <w:numId w:val="7"/>
        </w:numPr>
        <w:tabs>
          <w:tab w:pos="1802" w:val="left" w:leader="none"/>
        </w:tabs>
        <w:spacing w:line="206" w:lineRule="auto" w:before="125" w:after="0"/>
        <w:ind w:left="1801" w:right="1251" w:hanging="794"/>
        <w:jc w:val="both"/>
        <w:rPr>
          <w:sz w:val="11"/>
        </w:rPr>
      </w:pPr>
      <w:r>
        <w:rPr>
          <w:sz w:val="20"/>
        </w:rPr>
        <w:t>This</w:t>
      </w:r>
      <w:r>
        <w:rPr>
          <w:spacing w:val="-10"/>
          <w:sz w:val="20"/>
        </w:rPr>
        <w:t> </w:t>
      </w:r>
      <w:r>
        <w:rPr>
          <w:sz w:val="20"/>
        </w:rPr>
        <w:t>was</w:t>
      </w:r>
      <w:r>
        <w:rPr>
          <w:spacing w:val="-10"/>
          <w:sz w:val="20"/>
        </w:rPr>
        <w:t> </w:t>
      </w:r>
      <w:r>
        <w:rPr>
          <w:sz w:val="20"/>
        </w:rPr>
        <w:t>confirmed</w:t>
      </w:r>
      <w:r>
        <w:rPr>
          <w:spacing w:val="-9"/>
          <w:sz w:val="20"/>
        </w:rPr>
        <w:t> </w:t>
      </w:r>
      <w:r>
        <w:rPr>
          <w:spacing w:val="-3"/>
          <w:sz w:val="20"/>
        </w:rPr>
        <w:t>by</w:t>
      </w:r>
      <w:r>
        <w:rPr>
          <w:spacing w:val="-10"/>
          <w:sz w:val="20"/>
        </w:rPr>
        <w:t> </w:t>
      </w:r>
      <w:r>
        <w:rPr>
          <w:sz w:val="20"/>
        </w:rPr>
        <w:t>experts</w:t>
      </w:r>
      <w:r>
        <w:rPr>
          <w:spacing w:val="-9"/>
          <w:sz w:val="20"/>
        </w:rPr>
        <w:t> </w:t>
      </w:r>
      <w:r>
        <w:rPr>
          <w:sz w:val="20"/>
        </w:rPr>
        <w:t>who</w:t>
      </w:r>
      <w:r>
        <w:rPr>
          <w:spacing w:val="-10"/>
          <w:sz w:val="20"/>
        </w:rPr>
        <w:t> </w:t>
      </w:r>
      <w:r>
        <w:rPr>
          <w:sz w:val="20"/>
        </w:rPr>
        <w:t>stated</w:t>
      </w:r>
      <w:r>
        <w:rPr>
          <w:spacing w:val="-10"/>
          <w:sz w:val="20"/>
        </w:rPr>
        <w:t> </w:t>
      </w:r>
      <w:r>
        <w:rPr>
          <w:sz w:val="20"/>
        </w:rPr>
        <w:t>that</w:t>
      </w:r>
      <w:r>
        <w:rPr>
          <w:spacing w:val="-9"/>
          <w:sz w:val="20"/>
        </w:rPr>
        <w:t> </w:t>
      </w:r>
      <w:r>
        <w:rPr>
          <w:sz w:val="20"/>
        </w:rPr>
        <w:t>‘risk</w:t>
      </w:r>
      <w:r>
        <w:rPr>
          <w:spacing w:val="-10"/>
          <w:sz w:val="20"/>
        </w:rPr>
        <w:t> </w:t>
      </w:r>
      <w:r>
        <w:rPr>
          <w:sz w:val="20"/>
        </w:rPr>
        <w:t>assessments</w:t>
      </w:r>
      <w:r>
        <w:rPr>
          <w:spacing w:val="-9"/>
          <w:sz w:val="20"/>
        </w:rPr>
        <w:t> </w:t>
      </w:r>
      <w:r>
        <w:rPr>
          <w:spacing w:val="-3"/>
          <w:sz w:val="20"/>
        </w:rPr>
        <w:t>are</w:t>
      </w:r>
      <w:r>
        <w:rPr>
          <w:spacing w:val="-10"/>
          <w:sz w:val="20"/>
        </w:rPr>
        <w:t> </w:t>
      </w:r>
      <w:r>
        <w:rPr>
          <w:sz w:val="20"/>
        </w:rPr>
        <w:t>a</w:t>
      </w:r>
      <w:r>
        <w:rPr>
          <w:spacing w:val="-10"/>
          <w:sz w:val="20"/>
        </w:rPr>
        <w:t> </w:t>
      </w:r>
      <w:r>
        <w:rPr>
          <w:sz w:val="20"/>
        </w:rPr>
        <w:t>very</w:t>
      </w:r>
      <w:r>
        <w:rPr>
          <w:spacing w:val="-9"/>
          <w:sz w:val="20"/>
        </w:rPr>
        <w:t> </w:t>
      </w:r>
      <w:r>
        <w:rPr>
          <w:sz w:val="20"/>
        </w:rPr>
        <w:t>specialist area</w:t>
      </w:r>
      <w:r>
        <w:rPr>
          <w:spacing w:val="-8"/>
          <w:sz w:val="20"/>
        </w:rPr>
        <w:t> </w:t>
      </w:r>
      <w:r>
        <w:rPr>
          <w:sz w:val="20"/>
        </w:rPr>
        <w:t>of</w:t>
      </w:r>
      <w:r>
        <w:rPr>
          <w:spacing w:val="-7"/>
          <w:sz w:val="20"/>
        </w:rPr>
        <w:t> </w:t>
      </w:r>
      <w:r>
        <w:rPr>
          <w:sz w:val="20"/>
        </w:rPr>
        <w:t>practice</w:t>
      </w:r>
      <w:r>
        <w:rPr>
          <w:spacing w:val="-8"/>
          <w:sz w:val="20"/>
        </w:rPr>
        <w:t> </w:t>
      </w:r>
      <w:r>
        <w:rPr>
          <w:sz w:val="20"/>
        </w:rPr>
        <w:t>and</w:t>
      </w:r>
      <w:r>
        <w:rPr>
          <w:spacing w:val="-7"/>
          <w:sz w:val="20"/>
        </w:rPr>
        <w:t> </w:t>
      </w:r>
      <w:r>
        <w:rPr>
          <w:sz w:val="20"/>
        </w:rPr>
        <w:t>cannot</w:t>
      </w:r>
      <w:r>
        <w:rPr>
          <w:spacing w:val="-8"/>
          <w:sz w:val="20"/>
        </w:rPr>
        <w:t> </w:t>
      </w:r>
      <w:r>
        <w:rPr>
          <w:sz w:val="20"/>
        </w:rPr>
        <w:t>be</w:t>
      </w:r>
      <w:r>
        <w:rPr>
          <w:spacing w:val="-7"/>
          <w:sz w:val="20"/>
        </w:rPr>
        <w:t> </w:t>
      </w:r>
      <w:r>
        <w:rPr>
          <w:sz w:val="20"/>
        </w:rPr>
        <w:t>done</w:t>
      </w:r>
      <w:r>
        <w:rPr>
          <w:spacing w:val="-8"/>
          <w:sz w:val="20"/>
        </w:rPr>
        <w:t> </w:t>
      </w:r>
      <w:r>
        <w:rPr>
          <w:spacing w:val="-3"/>
          <w:sz w:val="20"/>
        </w:rPr>
        <w:t>by</w:t>
      </w:r>
      <w:r>
        <w:rPr>
          <w:spacing w:val="-7"/>
          <w:sz w:val="20"/>
        </w:rPr>
        <w:t> </w:t>
      </w:r>
      <w:r>
        <w:rPr>
          <w:sz w:val="20"/>
        </w:rPr>
        <w:t>just</w:t>
      </w:r>
      <w:r>
        <w:rPr>
          <w:spacing w:val="-7"/>
          <w:sz w:val="20"/>
        </w:rPr>
        <w:t> </w:t>
      </w:r>
      <w:r>
        <w:rPr>
          <w:spacing w:val="-3"/>
          <w:sz w:val="20"/>
        </w:rPr>
        <w:t>any</w:t>
      </w:r>
      <w:r>
        <w:rPr>
          <w:spacing w:val="-8"/>
          <w:sz w:val="20"/>
        </w:rPr>
        <w:t> </w:t>
      </w:r>
      <w:r>
        <w:rPr>
          <w:sz w:val="20"/>
        </w:rPr>
        <w:t>mental</w:t>
      </w:r>
      <w:r>
        <w:rPr>
          <w:spacing w:val="-7"/>
          <w:sz w:val="20"/>
        </w:rPr>
        <w:t> </w:t>
      </w:r>
      <w:r>
        <w:rPr>
          <w:sz w:val="20"/>
        </w:rPr>
        <w:t>health</w:t>
      </w:r>
      <w:r>
        <w:rPr>
          <w:spacing w:val="-8"/>
          <w:sz w:val="20"/>
        </w:rPr>
        <w:t> </w:t>
      </w:r>
      <w:r>
        <w:rPr>
          <w:spacing w:val="-4"/>
          <w:sz w:val="20"/>
        </w:rPr>
        <w:t>professional’,</w:t>
      </w:r>
      <w:r>
        <w:rPr>
          <w:spacing w:val="-7"/>
          <w:sz w:val="20"/>
        </w:rPr>
        <w:t> </w:t>
      </w:r>
      <w:r>
        <w:rPr>
          <w:spacing w:val="-3"/>
          <w:sz w:val="20"/>
        </w:rPr>
        <w:t>let</w:t>
      </w:r>
      <w:r>
        <w:rPr>
          <w:spacing w:val="-8"/>
          <w:sz w:val="20"/>
        </w:rPr>
        <w:t> </w:t>
      </w:r>
      <w:r>
        <w:rPr>
          <w:sz w:val="20"/>
        </w:rPr>
        <w:t>alone </w:t>
      </w:r>
      <w:r>
        <w:rPr>
          <w:spacing w:val="-3"/>
          <w:sz w:val="20"/>
        </w:rPr>
        <w:t>frontline</w:t>
      </w:r>
      <w:r>
        <w:rPr>
          <w:spacing w:val="-4"/>
          <w:sz w:val="20"/>
        </w:rPr>
        <w:t> </w:t>
      </w:r>
      <w:r>
        <w:rPr>
          <w:sz w:val="20"/>
        </w:rPr>
        <w:t>police.</w:t>
      </w:r>
      <w:r>
        <w:rPr>
          <w:position w:val="7"/>
          <w:sz w:val="11"/>
        </w:rPr>
        <w:t>42</w:t>
      </w:r>
    </w:p>
    <w:p>
      <w:pPr>
        <w:pStyle w:val="ListParagraph"/>
        <w:numPr>
          <w:ilvl w:val="1"/>
          <w:numId w:val="7"/>
        </w:numPr>
        <w:tabs>
          <w:tab w:pos="1801" w:val="left" w:leader="none"/>
          <w:tab w:pos="1802" w:val="left" w:leader="none"/>
        </w:tabs>
        <w:spacing w:line="206" w:lineRule="auto" w:before="124" w:after="0"/>
        <w:ind w:left="1801" w:right="1499" w:hanging="794"/>
        <w:jc w:val="left"/>
        <w:rPr>
          <w:sz w:val="11"/>
        </w:rPr>
      </w:pPr>
      <w:r>
        <w:rPr>
          <w:spacing w:val="-3"/>
          <w:sz w:val="20"/>
        </w:rPr>
        <w:t>Furthermore, </w:t>
      </w:r>
      <w:r>
        <w:rPr>
          <w:sz w:val="20"/>
        </w:rPr>
        <w:t>one study suggests that </w:t>
      </w:r>
      <w:r>
        <w:rPr>
          <w:spacing w:val="-3"/>
          <w:sz w:val="20"/>
        </w:rPr>
        <w:t>‘relying </w:t>
      </w:r>
      <w:r>
        <w:rPr>
          <w:sz w:val="20"/>
        </w:rPr>
        <w:t>on individual risk factors in isolation </w:t>
      </w:r>
      <w:r>
        <w:rPr>
          <w:spacing w:val="-3"/>
          <w:sz w:val="20"/>
        </w:rPr>
        <w:t>[leads]</w:t>
      </w:r>
      <w:r>
        <w:rPr>
          <w:spacing w:val="-12"/>
          <w:sz w:val="20"/>
        </w:rPr>
        <w:t> </w:t>
      </w:r>
      <w:r>
        <w:rPr>
          <w:sz w:val="20"/>
        </w:rPr>
        <w:t>to</w:t>
      </w:r>
      <w:r>
        <w:rPr>
          <w:spacing w:val="-11"/>
          <w:sz w:val="20"/>
        </w:rPr>
        <w:t> </w:t>
      </w:r>
      <w:r>
        <w:rPr>
          <w:sz w:val="20"/>
        </w:rPr>
        <w:t>moderate</w:t>
      </w:r>
      <w:r>
        <w:rPr>
          <w:spacing w:val="-11"/>
          <w:sz w:val="20"/>
        </w:rPr>
        <w:t> </w:t>
      </w:r>
      <w:r>
        <w:rPr>
          <w:spacing w:val="-3"/>
          <w:sz w:val="20"/>
        </w:rPr>
        <w:t>rates</w:t>
      </w:r>
      <w:r>
        <w:rPr>
          <w:spacing w:val="-12"/>
          <w:sz w:val="20"/>
        </w:rPr>
        <w:t> </w:t>
      </w:r>
      <w:r>
        <w:rPr>
          <w:sz w:val="20"/>
        </w:rPr>
        <w:t>of</w:t>
      </w:r>
      <w:r>
        <w:rPr>
          <w:spacing w:val="-11"/>
          <w:sz w:val="20"/>
        </w:rPr>
        <w:t> </w:t>
      </w:r>
      <w:r>
        <w:rPr>
          <w:sz w:val="20"/>
        </w:rPr>
        <w:t>error’.</w:t>
      </w:r>
      <w:r>
        <w:rPr>
          <w:position w:val="7"/>
          <w:sz w:val="11"/>
        </w:rPr>
        <w:t>43</w:t>
      </w:r>
      <w:r>
        <w:rPr>
          <w:spacing w:val="13"/>
          <w:position w:val="7"/>
          <w:sz w:val="11"/>
        </w:rPr>
        <w:t> </w:t>
      </w:r>
      <w:r>
        <w:rPr>
          <w:sz w:val="20"/>
        </w:rPr>
        <w:t>The</w:t>
      </w:r>
      <w:r>
        <w:rPr>
          <w:spacing w:val="-12"/>
          <w:sz w:val="20"/>
        </w:rPr>
        <w:t> </w:t>
      </w:r>
      <w:r>
        <w:rPr>
          <w:sz w:val="20"/>
        </w:rPr>
        <w:t>study</w:t>
      </w:r>
      <w:r>
        <w:rPr>
          <w:spacing w:val="-11"/>
          <w:sz w:val="20"/>
        </w:rPr>
        <w:t> </w:t>
      </w:r>
      <w:r>
        <w:rPr>
          <w:sz w:val="20"/>
        </w:rPr>
        <w:t>identified</w:t>
      </w:r>
      <w:r>
        <w:rPr>
          <w:spacing w:val="-11"/>
          <w:sz w:val="20"/>
        </w:rPr>
        <w:t> </w:t>
      </w:r>
      <w:r>
        <w:rPr>
          <w:sz w:val="20"/>
        </w:rPr>
        <w:t>that</w:t>
      </w:r>
      <w:r>
        <w:rPr>
          <w:spacing w:val="-11"/>
          <w:sz w:val="20"/>
        </w:rPr>
        <w:t> </w:t>
      </w:r>
      <w:r>
        <w:rPr>
          <w:sz w:val="20"/>
        </w:rPr>
        <w:t>combining</w:t>
      </w:r>
      <w:r>
        <w:rPr>
          <w:spacing w:val="-12"/>
          <w:sz w:val="20"/>
        </w:rPr>
        <w:t> </w:t>
      </w:r>
      <w:r>
        <w:rPr>
          <w:sz w:val="20"/>
        </w:rPr>
        <w:t>risk</w:t>
      </w:r>
      <w:r>
        <w:rPr>
          <w:spacing w:val="-11"/>
          <w:sz w:val="20"/>
        </w:rPr>
        <w:t> </w:t>
      </w:r>
      <w:r>
        <w:rPr>
          <w:sz w:val="20"/>
        </w:rPr>
        <w:t>factors </w:t>
      </w:r>
      <w:r>
        <w:rPr>
          <w:spacing w:val="-3"/>
          <w:sz w:val="20"/>
        </w:rPr>
        <w:t>resulted</w:t>
      </w:r>
      <w:r>
        <w:rPr>
          <w:spacing w:val="-6"/>
          <w:sz w:val="20"/>
        </w:rPr>
        <w:t> </w:t>
      </w:r>
      <w:r>
        <w:rPr>
          <w:sz w:val="20"/>
        </w:rPr>
        <w:t>‘in</w:t>
      </w:r>
      <w:r>
        <w:rPr>
          <w:spacing w:val="-6"/>
          <w:sz w:val="20"/>
        </w:rPr>
        <w:t> </w:t>
      </w:r>
      <w:r>
        <w:rPr>
          <w:sz w:val="20"/>
        </w:rPr>
        <w:t>a</w:t>
      </w:r>
      <w:r>
        <w:rPr>
          <w:spacing w:val="-6"/>
          <w:sz w:val="20"/>
        </w:rPr>
        <w:t> </w:t>
      </w:r>
      <w:r>
        <w:rPr>
          <w:sz w:val="20"/>
        </w:rPr>
        <w:t>more</w:t>
      </w:r>
      <w:r>
        <w:rPr>
          <w:spacing w:val="-6"/>
          <w:sz w:val="20"/>
        </w:rPr>
        <w:t> </w:t>
      </w:r>
      <w:r>
        <w:rPr>
          <w:sz w:val="20"/>
        </w:rPr>
        <w:t>sophisticated</w:t>
      </w:r>
      <w:r>
        <w:rPr>
          <w:spacing w:val="-6"/>
          <w:sz w:val="20"/>
        </w:rPr>
        <w:t> </w:t>
      </w:r>
      <w:r>
        <w:rPr>
          <w:sz w:val="20"/>
        </w:rPr>
        <w:t>understanding</w:t>
      </w:r>
      <w:r>
        <w:rPr>
          <w:spacing w:val="-6"/>
          <w:sz w:val="20"/>
        </w:rPr>
        <w:t> </w:t>
      </w:r>
      <w:r>
        <w:rPr>
          <w:sz w:val="20"/>
        </w:rPr>
        <w:t>of</w:t>
      </w:r>
      <w:r>
        <w:rPr>
          <w:spacing w:val="-6"/>
          <w:sz w:val="20"/>
        </w:rPr>
        <w:t> </w:t>
      </w:r>
      <w:r>
        <w:rPr>
          <w:sz w:val="20"/>
        </w:rPr>
        <w:t>stalking</w:t>
      </w:r>
      <w:r>
        <w:rPr>
          <w:spacing w:val="-5"/>
          <w:sz w:val="20"/>
        </w:rPr>
        <w:t> </w:t>
      </w:r>
      <w:r>
        <w:rPr>
          <w:sz w:val="20"/>
        </w:rPr>
        <w:t>violence’.</w:t>
      </w:r>
      <w:r>
        <w:rPr>
          <w:position w:val="7"/>
          <w:sz w:val="11"/>
        </w:rPr>
        <w:t>44</w:t>
      </w:r>
    </w:p>
    <w:p>
      <w:pPr>
        <w:pStyle w:val="ListParagraph"/>
        <w:numPr>
          <w:ilvl w:val="1"/>
          <w:numId w:val="7"/>
        </w:numPr>
        <w:tabs>
          <w:tab w:pos="1801" w:val="left" w:leader="none"/>
          <w:tab w:pos="1802" w:val="left" w:leader="none"/>
        </w:tabs>
        <w:spacing w:line="206" w:lineRule="auto" w:before="124" w:after="0"/>
        <w:ind w:left="1801" w:right="1248" w:hanging="794"/>
        <w:jc w:val="left"/>
        <w:rPr>
          <w:sz w:val="20"/>
        </w:rPr>
      </w:pPr>
      <w:r>
        <w:rPr>
          <w:sz w:val="20"/>
        </w:rPr>
        <w:t>The study suggests that there </w:t>
      </w:r>
      <w:r>
        <w:rPr>
          <w:spacing w:val="-3"/>
          <w:sz w:val="20"/>
        </w:rPr>
        <w:t>are ‘many </w:t>
      </w:r>
      <w:r>
        <w:rPr>
          <w:sz w:val="20"/>
        </w:rPr>
        <w:t>and varied </w:t>
      </w:r>
      <w:r>
        <w:rPr>
          <w:spacing w:val="-4"/>
          <w:sz w:val="20"/>
        </w:rPr>
        <w:t>pathways </w:t>
      </w:r>
      <w:r>
        <w:rPr>
          <w:sz w:val="20"/>
        </w:rPr>
        <w:t>to </w:t>
      </w:r>
      <w:r>
        <w:rPr>
          <w:spacing w:val="-4"/>
          <w:sz w:val="20"/>
        </w:rPr>
        <w:t>violence’, </w:t>
      </w:r>
      <w:r>
        <w:rPr>
          <w:sz w:val="20"/>
        </w:rPr>
        <w:t>which means</w:t>
      </w:r>
      <w:r>
        <w:rPr>
          <w:spacing w:val="-10"/>
          <w:sz w:val="20"/>
        </w:rPr>
        <w:t> </w:t>
      </w:r>
      <w:r>
        <w:rPr>
          <w:sz w:val="20"/>
        </w:rPr>
        <w:t>that</w:t>
      </w:r>
      <w:r>
        <w:rPr>
          <w:spacing w:val="-9"/>
          <w:sz w:val="20"/>
        </w:rPr>
        <w:t> </w:t>
      </w:r>
      <w:r>
        <w:rPr>
          <w:spacing w:val="-4"/>
          <w:sz w:val="20"/>
        </w:rPr>
        <w:t>‘even</w:t>
      </w:r>
      <w:r>
        <w:rPr>
          <w:spacing w:val="-10"/>
          <w:sz w:val="20"/>
        </w:rPr>
        <w:t> </w:t>
      </w:r>
      <w:r>
        <w:rPr>
          <w:sz w:val="20"/>
        </w:rPr>
        <w:t>the</w:t>
      </w:r>
      <w:r>
        <w:rPr>
          <w:spacing w:val="-9"/>
          <w:sz w:val="20"/>
        </w:rPr>
        <w:t> </w:t>
      </w:r>
      <w:r>
        <w:rPr>
          <w:sz w:val="20"/>
        </w:rPr>
        <w:t>most</w:t>
      </w:r>
      <w:r>
        <w:rPr>
          <w:spacing w:val="-10"/>
          <w:sz w:val="20"/>
        </w:rPr>
        <w:t> </w:t>
      </w:r>
      <w:r>
        <w:rPr>
          <w:sz w:val="20"/>
        </w:rPr>
        <w:t>well-established</w:t>
      </w:r>
      <w:r>
        <w:rPr>
          <w:spacing w:val="-9"/>
          <w:sz w:val="20"/>
        </w:rPr>
        <w:t> </w:t>
      </w:r>
      <w:r>
        <w:rPr>
          <w:sz w:val="20"/>
        </w:rPr>
        <w:t>risk</w:t>
      </w:r>
      <w:r>
        <w:rPr>
          <w:spacing w:val="-10"/>
          <w:sz w:val="20"/>
        </w:rPr>
        <w:t> </w:t>
      </w:r>
      <w:r>
        <w:rPr>
          <w:sz w:val="20"/>
        </w:rPr>
        <w:t>factors</w:t>
      </w:r>
      <w:r>
        <w:rPr>
          <w:spacing w:val="-9"/>
          <w:sz w:val="20"/>
        </w:rPr>
        <w:t> </w:t>
      </w:r>
      <w:r>
        <w:rPr>
          <w:spacing w:val="-4"/>
          <w:sz w:val="20"/>
        </w:rPr>
        <w:t>have</w:t>
      </w:r>
      <w:r>
        <w:rPr>
          <w:spacing w:val="-10"/>
          <w:sz w:val="20"/>
        </w:rPr>
        <w:t> </w:t>
      </w:r>
      <w:r>
        <w:rPr>
          <w:sz w:val="20"/>
        </w:rPr>
        <w:t>moderate</w:t>
      </w:r>
      <w:r>
        <w:rPr>
          <w:spacing w:val="-9"/>
          <w:sz w:val="20"/>
        </w:rPr>
        <w:t> </w:t>
      </w:r>
      <w:r>
        <w:rPr>
          <w:spacing w:val="-3"/>
          <w:sz w:val="20"/>
        </w:rPr>
        <w:t>rates</w:t>
      </w:r>
      <w:r>
        <w:rPr>
          <w:spacing w:val="-10"/>
          <w:sz w:val="20"/>
        </w:rPr>
        <w:t> </w:t>
      </w:r>
      <w:r>
        <w:rPr>
          <w:sz w:val="20"/>
        </w:rPr>
        <w:t>of</w:t>
      </w:r>
      <w:r>
        <w:rPr>
          <w:spacing w:val="-9"/>
          <w:sz w:val="20"/>
        </w:rPr>
        <w:t> </w:t>
      </w:r>
      <w:r>
        <w:rPr>
          <w:sz w:val="20"/>
        </w:rPr>
        <w:t>error when</w:t>
      </w:r>
      <w:r>
        <w:rPr>
          <w:spacing w:val="-8"/>
          <w:sz w:val="20"/>
        </w:rPr>
        <w:t> </w:t>
      </w:r>
      <w:r>
        <w:rPr>
          <w:sz w:val="20"/>
        </w:rPr>
        <w:t>considered</w:t>
      </w:r>
      <w:r>
        <w:rPr>
          <w:spacing w:val="-8"/>
          <w:sz w:val="20"/>
        </w:rPr>
        <w:t> </w:t>
      </w:r>
      <w:r>
        <w:rPr>
          <w:sz w:val="20"/>
        </w:rPr>
        <w:t>in</w:t>
      </w:r>
      <w:r>
        <w:rPr>
          <w:spacing w:val="-8"/>
          <w:sz w:val="20"/>
        </w:rPr>
        <w:t> </w:t>
      </w:r>
      <w:r>
        <w:rPr>
          <w:sz w:val="20"/>
        </w:rPr>
        <w:t>isolation’.</w:t>
      </w:r>
      <w:r>
        <w:rPr>
          <w:position w:val="7"/>
          <w:sz w:val="11"/>
        </w:rPr>
        <w:t>45</w:t>
      </w:r>
      <w:r>
        <w:rPr>
          <w:spacing w:val="16"/>
          <w:position w:val="7"/>
          <w:sz w:val="11"/>
        </w:rPr>
        <w:t> </w:t>
      </w:r>
      <w:r>
        <w:rPr>
          <w:sz w:val="20"/>
        </w:rPr>
        <w:t>There</w:t>
      </w:r>
      <w:r>
        <w:rPr>
          <w:spacing w:val="-7"/>
          <w:sz w:val="20"/>
        </w:rPr>
        <w:t> </w:t>
      </w:r>
      <w:r>
        <w:rPr>
          <w:sz w:val="20"/>
        </w:rPr>
        <w:t>is</w:t>
      </w:r>
      <w:r>
        <w:rPr>
          <w:spacing w:val="-8"/>
          <w:sz w:val="20"/>
        </w:rPr>
        <w:t> </w:t>
      </w:r>
      <w:r>
        <w:rPr>
          <w:spacing w:val="-3"/>
          <w:sz w:val="20"/>
        </w:rPr>
        <w:t>‘strong</w:t>
      </w:r>
      <w:r>
        <w:rPr>
          <w:spacing w:val="-8"/>
          <w:sz w:val="20"/>
        </w:rPr>
        <w:t> </w:t>
      </w:r>
      <w:r>
        <w:rPr>
          <w:sz w:val="20"/>
        </w:rPr>
        <w:t>evidence</w:t>
      </w:r>
      <w:r>
        <w:rPr>
          <w:spacing w:val="-8"/>
          <w:sz w:val="20"/>
        </w:rPr>
        <w:t> </w:t>
      </w:r>
      <w:r>
        <w:rPr>
          <w:spacing w:val="-3"/>
          <w:sz w:val="20"/>
        </w:rPr>
        <w:t>for</w:t>
      </w:r>
      <w:r>
        <w:rPr>
          <w:spacing w:val="-7"/>
          <w:sz w:val="20"/>
        </w:rPr>
        <w:t> </w:t>
      </w:r>
      <w:r>
        <w:rPr>
          <w:spacing w:val="-3"/>
          <w:sz w:val="20"/>
        </w:rPr>
        <w:t>cumulative</w:t>
      </w:r>
      <w:r>
        <w:rPr>
          <w:spacing w:val="-8"/>
          <w:sz w:val="20"/>
        </w:rPr>
        <w:t> </w:t>
      </w:r>
      <w:r>
        <w:rPr>
          <w:sz w:val="20"/>
        </w:rPr>
        <w:t>risk,</w:t>
      </w:r>
      <w:r>
        <w:rPr>
          <w:spacing w:val="-8"/>
          <w:sz w:val="20"/>
        </w:rPr>
        <w:t> </w:t>
      </w:r>
      <w:r>
        <w:rPr>
          <w:spacing w:val="-3"/>
          <w:sz w:val="20"/>
        </w:rPr>
        <w:t>whereby</w:t>
      </w:r>
    </w:p>
    <w:p>
      <w:pPr>
        <w:pStyle w:val="BodyText"/>
      </w:pPr>
    </w:p>
    <w:p>
      <w:pPr>
        <w:pStyle w:val="BodyText"/>
        <w:spacing w:before="11"/>
      </w:pPr>
      <w:r>
        <w:rPr/>
        <w:pict>
          <v:line style="position:absolute;mso-position-horizontal-relative:page;mso-position-vertical-relative:paragraph;z-index:1640;mso-wrap-distance-left:0;mso-wrap-distance-right:0" from="79.370003pt,16.913340pt" to="515.905003pt,16.913340pt" stroked="true" strokeweight="1pt" strokecolor="#f8cabc">
            <v:stroke dashstyle="solid"/>
            <w10:wrap type="topAndBottom"/>
          </v:line>
        </w:pict>
      </w:r>
    </w:p>
    <w:p>
      <w:pPr>
        <w:pStyle w:val="ListParagraph"/>
        <w:numPr>
          <w:ilvl w:val="0"/>
          <w:numId w:val="18"/>
        </w:numPr>
        <w:tabs>
          <w:tab w:pos="1801" w:val="left" w:leader="none"/>
          <w:tab w:pos="1802" w:val="left" w:leader="none"/>
        </w:tabs>
        <w:spacing w:line="170" w:lineRule="exact" w:before="91"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8"/>
        </w:numPr>
        <w:tabs>
          <w:tab w:pos="1800" w:val="left" w:leader="none"/>
          <w:tab w:pos="1802" w:val="left" w:leader="none"/>
        </w:tabs>
        <w:spacing w:line="213" w:lineRule="auto" w:before="6" w:after="0"/>
        <w:ind w:left="1801" w:right="1192" w:hanging="794"/>
        <w:jc w:val="left"/>
        <w:rPr>
          <w:sz w:val="13"/>
        </w:rPr>
      </w:pPr>
      <w:r>
        <w:rPr>
          <w:sz w:val="13"/>
        </w:rPr>
        <w:t>Rachel D MacKenzie et </w:t>
      </w:r>
      <w:r>
        <w:rPr>
          <w:spacing w:val="2"/>
          <w:sz w:val="13"/>
        </w:rPr>
        <w:t>al, </w:t>
      </w:r>
      <w:r>
        <w:rPr>
          <w:i/>
          <w:sz w:val="13"/>
        </w:rPr>
        <w:t>Stalking Risk Profile: </w:t>
      </w:r>
      <w:r>
        <w:rPr>
          <w:i/>
          <w:spacing w:val="2"/>
          <w:sz w:val="13"/>
        </w:rPr>
        <w:t>Guidelines </w:t>
      </w:r>
      <w:r>
        <w:rPr>
          <w:i/>
          <w:sz w:val="13"/>
        </w:rPr>
        <w:t>for Assessing and Managing Stalkers </w:t>
      </w:r>
      <w:r>
        <w:rPr>
          <w:sz w:val="13"/>
        </w:rPr>
        <w:t>(StalkInc and Centre for Forensic Behavioural </w:t>
      </w:r>
      <w:r>
        <w:rPr>
          <w:spacing w:val="2"/>
          <w:sz w:val="13"/>
        </w:rPr>
        <w:t>Science,</w:t>
      </w:r>
      <w:r>
        <w:rPr>
          <w:sz w:val="13"/>
        </w:rPr>
        <w:t> 2019).</w:t>
      </w:r>
    </w:p>
    <w:p>
      <w:pPr>
        <w:pStyle w:val="ListParagraph"/>
        <w:numPr>
          <w:ilvl w:val="0"/>
          <w:numId w:val="18"/>
        </w:numPr>
        <w:tabs>
          <w:tab w:pos="1801" w:val="left" w:leader="none"/>
          <w:tab w:pos="1802" w:val="left" w:leader="none"/>
        </w:tabs>
        <w:spacing w:line="213" w:lineRule="auto" w:before="0" w:after="0"/>
        <w:ind w:left="1801" w:right="1233" w:hanging="794"/>
        <w:jc w:val="left"/>
        <w:rPr>
          <w:sz w:val="13"/>
        </w:rPr>
      </w:pPr>
      <w:r>
        <w:rPr>
          <w:sz w:val="13"/>
        </w:rPr>
        <w:t>P Randall Kropp, Stephen D </w:t>
      </w:r>
      <w:r>
        <w:rPr>
          <w:spacing w:val="2"/>
          <w:sz w:val="13"/>
        </w:rPr>
        <w:t>Hart </w:t>
      </w:r>
      <w:r>
        <w:rPr>
          <w:sz w:val="13"/>
        </w:rPr>
        <w:t>and David </w:t>
      </w:r>
      <w:r>
        <w:rPr>
          <w:spacing w:val="2"/>
          <w:sz w:val="13"/>
        </w:rPr>
        <w:t>Robert </w:t>
      </w:r>
      <w:r>
        <w:rPr>
          <w:sz w:val="13"/>
        </w:rPr>
        <w:t>Lyon, </w:t>
      </w:r>
      <w:r>
        <w:rPr>
          <w:i/>
          <w:spacing w:val="2"/>
          <w:sz w:val="13"/>
        </w:rPr>
        <w:t>Guidelines </w:t>
      </w:r>
      <w:r>
        <w:rPr>
          <w:i/>
          <w:sz w:val="13"/>
        </w:rPr>
        <w:t>for Stalking Assessment and Management (SAM) </w:t>
      </w:r>
      <w:r>
        <w:rPr>
          <w:sz w:val="13"/>
        </w:rPr>
        <w:t>(ProActive Resolutions Inc, 2008).</w:t>
      </w:r>
    </w:p>
    <w:p>
      <w:pPr>
        <w:pStyle w:val="ListParagraph"/>
        <w:numPr>
          <w:ilvl w:val="0"/>
          <w:numId w:val="18"/>
        </w:numPr>
        <w:tabs>
          <w:tab w:pos="1800" w:val="left" w:leader="none"/>
          <w:tab w:pos="1802" w:val="left" w:leader="none"/>
        </w:tabs>
        <w:spacing w:line="153" w:lineRule="exact" w:before="0" w:after="0"/>
        <w:ind w:left="1801" w:right="0" w:hanging="794"/>
        <w:jc w:val="left"/>
        <w:rPr>
          <w:sz w:val="13"/>
        </w:rPr>
      </w:pPr>
      <w:r>
        <w:rPr>
          <w:spacing w:val="-3"/>
          <w:sz w:val="13"/>
        </w:rPr>
        <w:t>Troy </w:t>
      </w:r>
      <w:r>
        <w:rPr>
          <w:sz w:val="13"/>
        </w:rPr>
        <w:t>E McEwan et </w:t>
      </w:r>
      <w:r>
        <w:rPr>
          <w:spacing w:val="2"/>
          <w:sz w:val="13"/>
        </w:rPr>
        <w:t>al, ‘Measuring </w:t>
      </w:r>
      <w:r>
        <w:rPr>
          <w:sz w:val="13"/>
        </w:rPr>
        <w:t>Stalking—the Development and Evaluation of the Stalking </w:t>
      </w:r>
      <w:r>
        <w:rPr>
          <w:spacing w:val="2"/>
          <w:sz w:val="13"/>
        </w:rPr>
        <w:t>Assessment </w:t>
      </w:r>
      <w:r>
        <w:rPr>
          <w:sz w:val="13"/>
        </w:rPr>
        <w:t>Indices (SAI)’ (2020)</w:t>
      </w:r>
      <w:r>
        <w:rPr>
          <w:spacing w:val="3"/>
          <w:sz w:val="13"/>
        </w:rPr>
        <w:t> </w:t>
      </w:r>
      <w:r>
        <w:rPr>
          <w:sz w:val="13"/>
        </w:rPr>
        <w:t>July</w:t>
      </w:r>
    </w:p>
    <w:p>
      <w:pPr>
        <w:spacing w:line="160" w:lineRule="exact" w:before="0"/>
        <w:ind w:left="1801" w:right="0" w:firstLine="0"/>
        <w:jc w:val="left"/>
        <w:rPr>
          <w:sz w:val="13"/>
        </w:rPr>
      </w:pPr>
      <w:r>
        <w:rPr>
          <w:i/>
          <w:sz w:val="13"/>
        </w:rPr>
        <w:t>Psychiatry, Psychology and Law </w:t>
      </w:r>
      <w:r>
        <w:rPr>
          <w:sz w:val="13"/>
        </w:rPr>
        <w:t>1.</w:t>
      </w:r>
    </w:p>
    <w:p>
      <w:pPr>
        <w:pStyle w:val="ListParagraph"/>
        <w:numPr>
          <w:ilvl w:val="0"/>
          <w:numId w:val="18"/>
        </w:numPr>
        <w:tabs>
          <w:tab w:pos="1801" w:val="left" w:leader="none"/>
          <w:tab w:pos="1802" w:val="left" w:leader="none"/>
        </w:tabs>
        <w:spacing w:line="213" w:lineRule="auto" w:before="5" w:after="0"/>
        <w:ind w:left="1801" w:right="1516" w:hanging="794"/>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w:t>
      </w:r>
      <w:r>
        <w:rPr>
          <w:i/>
          <w:spacing w:val="-1"/>
          <w:sz w:val="13"/>
        </w:rPr>
        <w:t> </w:t>
      </w:r>
      <w:r>
        <w:rPr>
          <w:spacing w:val="2"/>
          <w:sz w:val="13"/>
        </w:rPr>
        <w:t>164.</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sz w:val="13"/>
        </w:rPr>
        <w:t>Ibid</w:t>
      </w:r>
      <w:r>
        <w:rPr>
          <w:spacing w:val="13"/>
          <w:sz w:val="13"/>
        </w:rPr>
        <w:t> </w:t>
      </w:r>
      <w:r>
        <w:rPr>
          <w:sz w:val="13"/>
        </w:rPr>
        <w:t>166.</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sz w:val="13"/>
        </w:rPr>
        <w:t>Ibid</w:t>
      </w:r>
      <w:r>
        <w:rPr>
          <w:spacing w:val="10"/>
          <w:sz w:val="13"/>
        </w:rPr>
        <w:t> </w:t>
      </w:r>
      <w:r>
        <w:rPr>
          <w:sz w:val="13"/>
        </w:rPr>
        <w:t>175.</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32 (Centre for Forensic Behavioural Science).</w:t>
      </w:r>
    </w:p>
    <w:p>
      <w:pPr>
        <w:pStyle w:val="ListParagraph"/>
        <w:numPr>
          <w:ilvl w:val="0"/>
          <w:numId w:val="18"/>
        </w:numPr>
        <w:tabs>
          <w:tab w:pos="1801" w:val="left" w:leader="none"/>
          <w:tab w:pos="1802" w:val="left" w:leader="none"/>
        </w:tabs>
        <w:spacing w:line="213" w:lineRule="auto" w:before="6" w:after="0"/>
        <w:ind w:left="1801" w:right="1516" w:hanging="794"/>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 </w:t>
      </w:r>
      <w:r>
        <w:rPr>
          <w:sz w:val="13"/>
        </w:rPr>
        <w:t>164,</w:t>
      </w:r>
      <w:r>
        <w:rPr>
          <w:spacing w:val="-1"/>
          <w:sz w:val="13"/>
        </w:rPr>
        <w:t> </w:t>
      </w:r>
      <w:r>
        <w:rPr>
          <w:spacing w:val="2"/>
          <w:sz w:val="13"/>
        </w:rPr>
        <w:t>164.</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sz w:val="13"/>
        </w:rPr>
        <w:t>Ibid 166.</w:t>
      </w:r>
    </w:p>
    <w:p>
      <w:pPr>
        <w:pStyle w:val="ListParagraph"/>
        <w:numPr>
          <w:ilvl w:val="0"/>
          <w:numId w:val="18"/>
        </w:numPr>
        <w:tabs>
          <w:tab w:pos="1800" w:val="left" w:leader="none"/>
          <w:tab w:pos="1802" w:val="left" w:leader="none"/>
        </w:tabs>
        <w:spacing w:line="160" w:lineRule="exact" w:before="0"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18"/>
        </w:numPr>
        <w:tabs>
          <w:tab w:pos="1800" w:val="left" w:leader="none"/>
          <w:tab w:pos="1802" w:val="left" w:leader="none"/>
        </w:tabs>
        <w:spacing w:line="213" w:lineRule="auto" w:before="7" w:after="0"/>
        <w:ind w:left="1801" w:right="1397" w:hanging="794"/>
        <w:jc w:val="left"/>
        <w:rPr>
          <w:sz w:val="13"/>
        </w:rPr>
      </w:pPr>
      <w:r>
        <w:rPr>
          <w:sz w:val="13"/>
        </w:rPr>
        <w:t>Carleen M Thompson, Anna L Stewart and Susan M Dennison, ‘Using Dynamic Contextual Factors to Better </w:t>
      </w:r>
      <w:r>
        <w:rPr>
          <w:spacing w:val="2"/>
          <w:sz w:val="13"/>
        </w:rPr>
        <w:t>Understand </w:t>
      </w:r>
      <w:r>
        <w:rPr>
          <w:sz w:val="13"/>
        </w:rPr>
        <w:t>the Etiology and </w:t>
      </w:r>
      <w:r>
        <w:rPr>
          <w:spacing w:val="2"/>
          <w:sz w:val="13"/>
        </w:rPr>
        <w:t>Escalation </w:t>
      </w:r>
      <w:r>
        <w:rPr>
          <w:sz w:val="13"/>
        </w:rPr>
        <w:t>of Stalking Violence’ (2020) 47(1) </w:t>
      </w:r>
      <w:r>
        <w:rPr>
          <w:i/>
          <w:sz w:val="13"/>
        </w:rPr>
        <w:t>Criminal Justice and Behavior </w:t>
      </w:r>
      <w:r>
        <w:rPr>
          <w:spacing w:val="2"/>
          <w:sz w:val="13"/>
        </w:rPr>
        <w:t>99,</w:t>
      </w:r>
      <w:r>
        <w:rPr>
          <w:spacing w:val="20"/>
          <w:sz w:val="13"/>
        </w:rPr>
        <w:t> </w:t>
      </w:r>
      <w:r>
        <w:rPr>
          <w:spacing w:val="2"/>
          <w:sz w:val="13"/>
        </w:rPr>
        <w:t>114–115.</w:t>
      </w:r>
    </w:p>
    <w:p>
      <w:pPr>
        <w:pStyle w:val="ListParagraph"/>
        <w:numPr>
          <w:ilvl w:val="0"/>
          <w:numId w:val="18"/>
        </w:numPr>
        <w:tabs>
          <w:tab w:pos="1801" w:val="left" w:leader="none"/>
          <w:tab w:pos="1802" w:val="left" w:leader="none"/>
        </w:tabs>
        <w:spacing w:line="153" w:lineRule="exact" w:before="0" w:after="0"/>
        <w:ind w:left="1801" w:right="0" w:hanging="794"/>
        <w:jc w:val="left"/>
        <w:rPr>
          <w:sz w:val="13"/>
        </w:rPr>
      </w:pPr>
      <w:r>
        <w:rPr/>
        <w:pict>
          <v:shape style="position:absolute;margin-left:36pt;margin-top:3.337029pt;width:13.6pt;height:14.1pt;mso-position-horizontal-relative:page;mso-position-vertical-relative:paragraph;z-index:3712" type="#_x0000_t202" filled="false" stroked="false">
            <v:textbox inset="0,0,0,0">
              <w:txbxContent>
                <w:p>
                  <w:pPr>
                    <w:spacing w:line="282" w:lineRule="exact" w:before="0"/>
                    <w:ind w:left="0" w:right="0" w:firstLine="0"/>
                    <w:jc w:val="left"/>
                    <w:rPr>
                      <w:b/>
                      <w:sz w:val="24"/>
                    </w:rPr>
                  </w:pPr>
                  <w:r>
                    <w:rPr>
                      <w:b/>
                      <w:color w:val="EA5B50"/>
                      <w:sz w:val="24"/>
                    </w:rPr>
                    <w:t>34</w:t>
                  </w:r>
                </w:p>
              </w:txbxContent>
            </v:textbox>
            <w10:wrap type="none"/>
          </v:shape>
        </w:pict>
      </w:r>
      <w:r>
        <w:rPr>
          <w:sz w:val="13"/>
        </w:rPr>
        <w:t>Ibid.</w:t>
      </w:r>
    </w:p>
    <w:p>
      <w:pPr>
        <w:pStyle w:val="ListParagraph"/>
        <w:numPr>
          <w:ilvl w:val="0"/>
          <w:numId w:val="18"/>
        </w:numPr>
        <w:tabs>
          <w:tab w:pos="1801" w:val="left" w:leader="none"/>
          <w:tab w:pos="1802" w:val="left" w:leader="none"/>
        </w:tabs>
        <w:spacing w:line="170" w:lineRule="exact" w:before="0" w:after="0"/>
        <w:ind w:left="1801" w:right="0" w:hanging="794"/>
        <w:jc w:val="left"/>
        <w:rPr>
          <w:sz w:val="13"/>
        </w:rPr>
      </w:pPr>
      <w:r>
        <w:rPr>
          <w:sz w:val="13"/>
        </w:rPr>
        <w:t>Ibid 117.</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7"/>
        <w:rPr>
          <w:sz w:val="16"/>
        </w:rPr>
      </w:pPr>
    </w:p>
    <w:p>
      <w:pPr>
        <w:pStyle w:val="BodyText"/>
        <w:spacing w:before="57"/>
        <w:ind w:left="1801"/>
        <w:rPr>
          <w:sz w:val="11"/>
        </w:rPr>
      </w:pPr>
      <w:bookmarkStart w:name="The ethical concerns of risk assessment" w:id="69"/>
      <w:bookmarkEnd w:id="69"/>
      <w:r>
        <w:rPr/>
      </w:r>
      <w:bookmarkStart w:name="_bookmark21" w:id="70"/>
      <w:bookmarkEnd w:id="70"/>
      <w:r>
        <w:rPr/>
      </w:r>
      <w:r>
        <w:rPr/>
        <w:t>the more risk factors that accrue, the greater the likelihood of violence’.</w:t>
      </w:r>
      <w:r>
        <w:rPr>
          <w:position w:val="7"/>
          <w:sz w:val="11"/>
        </w:rPr>
        <w:t>46</w:t>
      </w:r>
    </w:p>
    <w:p>
      <w:pPr>
        <w:pStyle w:val="ListParagraph"/>
        <w:numPr>
          <w:ilvl w:val="1"/>
          <w:numId w:val="7"/>
        </w:numPr>
        <w:tabs>
          <w:tab w:pos="1801" w:val="left" w:leader="none"/>
          <w:tab w:pos="1802" w:val="left" w:leader="none"/>
        </w:tabs>
        <w:spacing w:line="240" w:lineRule="auto" w:before="83" w:after="0"/>
        <w:ind w:left="1801" w:right="0" w:hanging="794"/>
        <w:jc w:val="left"/>
        <w:rPr>
          <w:sz w:val="20"/>
        </w:rPr>
      </w:pPr>
      <w:r>
        <w:rPr>
          <w:sz w:val="20"/>
        </w:rPr>
        <w:t>Risk</w:t>
      </w:r>
      <w:r>
        <w:rPr>
          <w:spacing w:val="-6"/>
          <w:sz w:val="20"/>
        </w:rPr>
        <w:t> </w:t>
      </w:r>
      <w:r>
        <w:rPr>
          <w:sz w:val="20"/>
        </w:rPr>
        <w:t>factors</w:t>
      </w:r>
      <w:r>
        <w:rPr>
          <w:spacing w:val="-5"/>
          <w:sz w:val="20"/>
        </w:rPr>
        <w:t> </w:t>
      </w:r>
      <w:r>
        <w:rPr>
          <w:sz w:val="20"/>
        </w:rPr>
        <w:t>that</w:t>
      </w:r>
      <w:r>
        <w:rPr>
          <w:spacing w:val="-5"/>
          <w:sz w:val="20"/>
        </w:rPr>
        <w:t> </w:t>
      </w:r>
      <w:r>
        <w:rPr>
          <w:spacing w:val="-4"/>
          <w:sz w:val="20"/>
        </w:rPr>
        <w:t>have</w:t>
      </w:r>
      <w:r>
        <w:rPr>
          <w:spacing w:val="-6"/>
          <w:sz w:val="20"/>
        </w:rPr>
        <w:t> </w:t>
      </w:r>
      <w:r>
        <w:rPr>
          <w:sz w:val="20"/>
        </w:rPr>
        <w:t>been</w:t>
      </w:r>
      <w:r>
        <w:rPr>
          <w:spacing w:val="-5"/>
          <w:sz w:val="20"/>
        </w:rPr>
        <w:t> </w:t>
      </w:r>
      <w:r>
        <w:rPr>
          <w:sz w:val="20"/>
        </w:rPr>
        <w:t>associated</w:t>
      </w:r>
      <w:r>
        <w:rPr>
          <w:spacing w:val="-5"/>
          <w:sz w:val="20"/>
        </w:rPr>
        <w:t> </w:t>
      </w:r>
      <w:r>
        <w:rPr>
          <w:sz w:val="20"/>
        </w:rPr>
        <w:t>with</w:t>
      </w:r>
      <w:r>
        <w:rPr>
          <w:spacing w:val="-6"/>
          <w:sz w:val="20"/>
        </w:rPr>
        <w:t> </w:t>
      </w:r>
      <w:r>
        <w:rPr>
          <w:sz w:val="20"/>
        </w:rPr>
        <w:t>the</w:t>
      </w:r>
      <w:r>
        <w:rPr>
          <w:spacing w:val="-5"/>
          <w:sz w:val="20"/>
        </w:rPr>
        <w:t> </w:t>
      </w:r>
      <w:r>
        <w:rPr>
          <w:sz w:val="20"/>
        </w:rPr>
        <w:t>likelihood</w:t>
      </w:r>
      <w:r>
        <w:rPr>
          <w:spacing w:val="-5"/>
          <w:sz w:val="20"/>
        </w:rPr>
        <w:t> </w:t>
      </w:r>
      <w:r>
        <w:rPr>
          <w:sz w:val="20"/>
        </w:rPr>
        <w:t>of</w:t>
      </w:r>
      <w:r>
        <w:rPr>
          <w:spacing w:val="-6"/>
          <w:sz w:val="20"/>
        </w:rPr>
        <w:t> </w:t>
      </w:r>
      <w:r>
        <w:rPr>
          <w:sz w:val="20"/>
        </w:rPr>
        <w:t>violence</w:t>
      </w:r>
      <w:r>
        <w:rPr>
          <w:spacing w:val="-5"/>
          <w:sz w:val="20"/>
        </w:rPr>
        <w:t> </w:t>
      </w:r>
      <w:r>
        <w:rPr>
          <w:spacing w:val="-3"/>
          <w:sz w:val="20"/>
        </w:rPr>
        <w:t>are:</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z w:val="20"/>
        </w:rPr>
        <w:t>the person stalking has a history of</w:t>
      </w:r>
      <w:r>
        <w:rPr>
          <w:spacing w:val="-31"/>
          <w:sz w:val="20"/>
        </w:rPr>
        <w:t> </w:t>
      </w:r>
      <w:r>
        <w:rPr>
          <w:sz w:val="20"/>
        </w:rPr>
        <w:t>violence</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explicit threats </w:t>
      </w:r>
      <w:r>
        <w:rPr>
          <w:spacing w:val="-4"/>
          <w:sz w:val="20"/>
        </w:rPr>
        <w:t>have </w:t>
      </w:r>
      <w:r>
        <w:rPr>
          <w:sz w:val="20"/>
        </w:rPr>
        <w:t>been</w:t>
      </w:r>
      <w:r>
        <w:rPr>
          <w:spacing w:val="-14"/>
          <w:sz w:val="20"/>
        </w:rPr>
        <w:t> </w:t>
      </w:r>
      <w:r>
        <w:rPr>
          <w:sz w:val="20"/>
        </w:rPr>
        <w:t>made</w:t>
      </w:r>
    </w:p>
    <w:p>
      <w:pPr>
        <w:pStyle w:val="ListParagraph"/>
        <w:numPr>
          <w:ilvl w:val="2"/>
          <w:numId w:val="7"/>
        </w:numPr>
        <w:tabs>
          <w:tab w:pos="2141" w:val="left" w:leader="none"/>
          <w:tab w:pos="2142" w:val="left" w:leader="none"/>
        </w:tabs>
        <w:spacing w:line="240" w:lineRule="auto" w:before="48" w:after="0"/>
        <w:ind w:left="2141" w:right="0" w:hanging="340"/>
        <w:jc w:val="left"/>
        <w:rPr>
          <w:sz w:val="11"/>
        </w:rPr>
      </w:pPr>
      <w:r>
        <w:rPr>
          <w:sz w:val="20"/>
        </w:rPr>
        <w:t>situational</w:t>
      </w:r>
      <w:r>
        <w:rPr>
          <w:spacing w:val="-7"/>
          <w:sz w:val="20"/>
        </w:rPr>
        <w:t> </w:t>
      </w:r>
      <w:r>
        <w:rPr>
          <w:sz w:val="20"/>
        </w:rPr>
        <w:t>or</w:t>
      </w:r>
      <w:r>
        <w:rPr>
          <w:spacing w:val="-7"/>
          <w:sz w:val="20"/>
        </w:rPr>
        <w:t> </w:t>
      </w:r>
      <w:r>
        <w:rPr>
          <w:sz w:val="20"/>
        </w:rPr>
        <w:t>disinhibiting</w:t>
      </w:r>
      <w:r>
        <w:rPr>
          <w:spacing w:val="-6"/>
          <w:sz w:val="20"/>
        </w:rPr>
        <w:t> </w:t>
      </w:r>
      <w:r>
        <w:rPr>
          <w:sz w:val="20"/>
        </w:rPr>
        <w:t>factors</w:t>
      </w:r>
      <w:r>
        <w:rPr>
          <w:spacing w:val="-7"/>
          <w:sz w:val="20"/>
        </w:rPr>
        <w:t> </w:t>
      </w:r>
      <w:r>
        <w:rPr>
          <w:sz w:val="20"/>
        </w:rPr>
        <w:t>escalate</w:t>
      </w:r>
      <w:r>
        <w:rPr>
          <w:spacing w:val="-6"/>
          <w:sz w:val="20"/>
        </w:rPr>
        <w:t> </w:t>
      </w:r>
      <w:r>
        <w:rPr>
          <w:sz w:val="20"/>
        </w:rPr>
        <w:t>the</w:t>
      </w:r>
      <w:r>
        <w:rPr>
          <w:spacing w:val="-7"/>
          <w:sz w:val="20"/>
        </w:rPr>
        <w:t> </w:t>
      </w:r>
      <w:r>
        <w:rPr>
          <w:sz w:val="20"/>
        </w:rPr>
        <w:t>situation,</w:t>
      </w:r>
      <w:r>
        <w:rPr>
          <w:spacing w:val="-6"/>
          <w:sz w:val="20"/>
        </w:rPr>
        <w:t> </w:t>
      </w:r>
      <w:r>
        <w:rPr>
          <w:sz w:val="20"/>
        </w:rPr>
        <w:t>such</w:t>
      </w:r>
      <w:r>
        <w:rPr>
          <w:spacing w:val="-7"/>
          <w:sz w:val="20"/>
        </w:rPr>
        <w:t> </w:t>
      </w:r>
      <w:r>
        <w:rPr>
          <w:sz w:val="20"/>
        </w:rPr>
        <w:t>as</w:t>
      </w:r>
      <w:r>
        <w:rPr>
          <w:spacing w:val="-6"/>
          <w:sz w:val="20"/>
        </w:rPr>
        <w:t> </w:t>
      </w:r>
      <w:r>
        <w:rPr>
          <w:sz w:val="20"/>
        </w:rPr>
        <w:t>substance</w:t>
      </w:r>
      <w:r>
        <w:rPr>
          <w:spacing w:val="-7"/>
          <w:sz w:val="20"/>
        </w:rPr>
        <w:t> </w:t>
      </w:r>
      <w:r>
        <w:rPr>
          <w:sz w:val="20"/>
        </w:rPr>
        <w:t>abuse.</w:t>
      </w:r>
      <w:r>
        <w:rPr>
          <w:position w:val="7"/>
          <w:sz w:val="11"/>
        </w:rPr>
        <w:t>47</w:t>
      </w:r>
    </w:p>
    <w:p>
      <w:pPr>
        <w:pStyle w:val="ListParagraph"/>
        <w:numPr>
          <w:ilvl w:val="1"/>
          <w:numId w:val="7"/>
        </w:numPr>
        <w:tabs>
          <w:tab w:pos="1801" w:val="left" w:leader="none"/>
          <w:tab w:pos="1802" w:val="left" w:leader="none"/>
        </w:tabs>
        <w:spacing w:line="206" w:lineRule="auto" w:before="80" w:after="0"/>
        <w:ind w:left="1801" w:right="1188" w:hanging="794"/>
        <w:jc w:val="left"/>
        <w:rPr>
          <w:sz w:val="11"/>
        </w:rPr>
      </w:pPr>
      <w:r>
        <w:rPr>
          <w:spacing w:val="-4"/>
          <w:sz w:val="20"/>
        </w:rPr>
        <w:t>Even</w:t>
      </w:r>
      <w:r>
        <w:rPr>
          <w:spacing w:val="-11"/>
          <w:sz w:val="20"/>
        </w:rPr>
        <w:t> </w:t>
      </w:r>
      <w:r>
        <w:rPr>
          <w:sz w:val="20"/>
        </w:rPr>
        <w:t>stalking</w:t>
      </w:r>
      <w:r>
        <w:rPr>
          <w:spacing w:val="-11"/>
          <w:sz w:val="20"/>
        </w:rPr>
        <w:t> </w:t>
      </w:r>
      <w:r>
        <w:rPr>
          <w:sz w:val="20"/>
        </w:rPr>
        <w:t>situations</w:t>
      </w:r>
      <w:r>
        <w:rPr>
          <w:spacing w:val="-11"/>
          <w:sz w:val="20"/>
        </w:rPr>
        <w:t> </w:t>
      </w:r>
      <w:r>
        <w:rPr>
          <w:sz w:val="20"/>
        </w:rPr>
        <w:t>where</w:t>
      </w:r>
      <w:r>
        <w:rPr>
          <w:spacing w:val="-10"/>
          <w:sz w:val="20"/>
        </w:rPr>
        <w:t> </w:t>
      </w:r>
      <w:r>
        <w:rPr>
          <w:sz w:val="20"/>
        </w:rPr>
        <w:t>there</w:t>
      </w:r>
      <w:r>
        <w:rPr>
          <w:spacing w:val="-11"/>
          <w:sz w:val="20"/>
        </w:rPr>
        <w:t> </w:t>
      </w:r>
      <w:r>
        <w:rPr>
          <w:spacing w:val="-3"/>
          <w:sz w:val="20"/>
        </w:rPr>
        <w:t>are</w:t>
      </w:r>
      <w:r>
        <w:rPr>
          <w:spacing w:val="-11"/>
          <w:sz w:val="20"/>
        </w:rPr>
        <w:t> </w:t>
      </w:r>
      <w:r>
        <w:rPr>
          <w:spacing w:val="-4"/>
          <w:sz w:val="20"/>
        </w:rPr>
        <w:t>few</w:t>
      </w:r>
      <w:r>
        <w:rPr>
          <w:spacing w:val="-11"/>
          <w:sz w:val="20"/>
        </w:rPr>
        <w:t> </w:t>
      </w:r>
      <w:r>
        <w:rPr>
          <w:sz w:val="20"/>
        </w:rPr>
        <w:t>established</w:t>
      </w:r>
      <w:r>
        <w:rPr>
          <w:spacing w:val="-10"/>
          <w:sz w:val="20"/>
        </w:rPr>
        <w:t> </w:t>
      </w:r>
      <w:r>
        <w:rPr>
          <w:sz w:val="20"/>
        </w:rPr>
        <w:t>risk</w:t>
      </w:r>
      <w:r>
        <w:rPr>
          <w:spacing w:val="-11"/>
          <w:sz w:val="20"/>
        </w:rPr>
        <w:t> </w:t>
      </w:r>
      <w:r>
        <w:rPr>
          <w:sz w:val="20"/>
        </w:rPr>
        <w:t>factors</w:t>
      </w:r>
      <w:r>
        <w:rPr>
          <w:spacing w:val="-11"/>
          <w:sz w:val="20"/>
        </w:rPr>
        <w:t> </w:t>
      </w:r>
      <w:r>
        <w:rPr>
          <w:spacing w:val="-3"/>
          <w:sz w:val="20"/>
        </w:rPr>
        <w:t>‘may</w:t>
      </w:r>
      <w:r>
        <w:rPr>
          <w:spacing w:val="-10"/>
          <w:sz w:val="20"/>
        </w:rPr>
        <w:t> </w:t>
      </w:r>
      <w:r>
        <w:rPr>
          <w:sz w:val="20"/>
        </w:rPr>
        <w:t>still</w:t>
      </w:r>
      <w:r>
        <w:rPr>
          <w:spacing w:val="-11"/>
          <w:sz w:val="20"/>
        </w:rPr>
        <w:t> </w:t>
      </w:r>
      <w:r>
        <w:rPr>
          <w:sz w:val="20"/>
        </w:rPr>
        <w:t>escalate to violence in the </w:t>
      </w:r>
      <w:r>
        <w:rPr>
          <w:spacing w:val="-3"/>
          <w:sz w:val="20"/>
        </w:rPr>
        <w:t>context </w:t>
      </w:r>
      <w:r>
        <w:rPr>
          <w:sz w:val="20"/>
        </w:rPr>
        <w:t>of certain situational</w:t>
      </w:r>
      <w:r>
        <w:rPr>
          <w:spacing w:val="-37"/>
          <w:sz w:val="20"/>
        </w:rPr>
        <w:t> </w:t>
      </w:r>
      <w:r>
        <w:rPr>
          <w:sz w:val="20"/>
        </w:rPr>
        <w:t>stressors’.</w:t>
      </w:r>
      <w:r>
        <w:rPr>
          <w:position w:val="7"/>
          <w:sz w:val="11"/>
        </w:rPr>
        <w:t>48</w:t>
      </w:r>
    </w:p>
    <w:p>
      <w:pPr>
        <w:pStyle w:val="ListParagraph"/>
        <w:numPr>
          <w:ilvl w:val="1"/>
          <w:numId w:val="7"/>
        </w:numPr>
        <w:tabs>
          <w:tab w:pos="1801" w:val="left" w:leader="none"/>
          <w:tab w:pos="1802" w:val="left" w:leader="none"/>
        </w:tabs>
        <w:spacing w:line="206" w:lineRule="auto" w:before="122" w:after="0"/>
        <w:ind w:left="1801" w:right="1395" w:hanging="794"/>
        <w:jc w:val="left"/>
        <w:rPr>
          <w:sz w:val="20"/>
        </w:rPr>
      </w:pPr>
      <w:r>
        <w:rPr>
          <w:sz w:val="20"/>
        </w:rPr>
        <w:t>Risk assessment tools need careful </w:t>
      </w:r>
      <w:r>
        <w:rPr>
          <w:spacing w:val="-3"/>
          <w:sz w:val="20"/>
        </w:rPr>
        <w:t>evaluation </w:t>
      </w:r>
      <w:r>
        <w:rPr>
          <w:sz w:val="20"/>
        </w:rPr>
        <w:t>in relation to stalking outside of the </w:t>
      </w:r>
      <w:r>
        <w:rPr>
          <w:spacing w:val="-3"/>
          <w:sz w:val="20"/>
        </w:rPr>
        <w:t>context </w:t>
      </w:r>
      <w:r>
        <w:rPr>
          <w:sz w:val="20"/>
        </w:rPr>
        <w:t>of </w:t>
      </w:r>
      <w:r>
        <w:rPr>
          <w:spacing w:val="-3"/>
          <w:sz w:val="20"/>
        </w:rPr>
        <w:t>family </w:t>
      </w:r>
      <w:r>
        <w:rPr>
          <w:sz w:val="20"/>
        </w:rPr>
        <w:t>violence and </w:t>
      </w:r>
      <w:r>
        <w:rPr>
          <w:spacing w:val="-3"/>
          <w:sz w:val="20"/>
        </w:rPr>
        <w:t>usually require </w:t>
      </w:r>
      <w:r>
        <w:rPr>
          <w:sz w:val="20"/>
        </w:rPr>
        <w:t>specialised </w:t>
      </w:r>
      <w:r>
        <w:rPr>
          <w:spacing w:val="-3"/>
          <w:sz w:val="20"/>
        </w:rPr>
        <w:t>knowledge. Therefore </w:t>
      </w:r>
      <w:r>
        <w:rPr>
          <w:sz w:val="20"/>
        </w:rPr>
        <w:t>it </w:t>
      </w:r>
      <w:r>
        <w:rPr>
          <w:spacing w:val="-3"/>
          <w:sz w:val="20"/>
        </w:rPr>
        <w:t>would</w:t>
      </w:r>
      <w:r>
        <w:rPr>
          <w:spacing w:val="-9"/>
          <w:sz w:val="20"/>
        </w:rPr>
        <w:t> </w:t>
      </w:r>
      <w:r>
        <w:rPr>
          <w:sz w:val="20"/>
        </w:rPr>
        <w:t>be</w:t>
      </w:r>
      <w:r>
        <w:rPr>
          <w:spacing w:val="-8"/>
          <w:sz w:val="20"/>
        </w:rPr>
        <w:t> </w:t>
      </w:r>
      <w:r>
        <w:rPr>
          <w:spacing w:val="-3"/>
          <w:sz w:val="20"/>
        </w:rPr>
        <w:t>premature</w:t>
      </w:r>
      <w:r>
        <w:rPr>
          <w:spacing w:val="-8"/>
          <w:sz w:val="20"/>
        </w:rPr>
        <w:t> </w:t>
      </w:r>
      <w:r>
        <w:rPr>
          <w:sz w:val="20"/>
        </w:rPr>
        <w:t>to</w:t>
      </w:r>
      <w:r>
        <w:rPr>
          <w:spacing w:val="-9"/>
          <w:sz w:val="20"/>
        </w:rPr>
        <w:t> </w:t>
      </w:r>
      <w:r>
        <w:rPr>
          <w:sz w:val="20"/>
        </w:rPr>
        <w:t>recommend</w:t>
      </w:r>
      <w:r>
        <w:rPr>
          <w:spacing w:val="-8"/>
          <w:sz w:val="20"/>
        </w:rPr>
        <w:t> </w:t>
      </w:r>
      <w:r>
        <w:rPr>
          <w:sz w:val="20"/>
        </w:rPr>
        <w:t>the</w:t>
      </w:r>
      <w:r>
        <w:rPr>
          <w:spacing w:val="-9"/>
          <w:sz w:val="20"/>
        </w:rPr>
        <w:t> </w:t>
      </w:r>
      <w:r>
        <w:rPr>
          <w:sz w:val="20"/>
        </w:rPr>
        <w:t>use</w:t>
      </w:r>
      <w:r>
        <w:rPr>
          <w:spacing w:val="-8"/>
          <w:sz w:val="20"/>
        </w:rPr>
        <w:t> </w:t>
      </w:r>
      <w:r>
        <w:rPr>
          <w:sz w:val="20"/>
        </w:rPr>
        <w:t>of</w:t>
      </w:r>
      <w:r>
        <w:rPr>
          <w:spacing w:val="-8"/>
          <w:sz w:val="20"/>
        </w:rPr>
        <w:t> </w:t>
      </w:r>
      <w:r>
        <w:rPr>
          <w:sz w:val="20"/>
        </w:rPr>
        <w:t>specific</w:t>
      </w:r>
      <w:r>
        <w:rPr>
          <w:spacing w:val="-9"/>
          <w:sz w:val="20"/>
        </w:rPr>
        <w:t> </w:t>
      </w:r>
      <w:r>
        <w:rPr>
          <w:sz w:val="20"/>
        </w:rPr>
        <w:t>risk</w:t>
      </w:r>
      <w:r>
        <w:rPr>
          <w:spacing w:val="-8"/>
          <w:sz w:val="20"/>
        </w:rPr>
        <w:t> </w:t>
      </w:r>
      <w:r>
        <w:rPr>
          <w:sz w:val="20"/>
        </w:rPr>
        <w:t>assessment</w:t>
      </w:r>
      <w:r>
        <w:rPr>
          <w:spacing w:val="-8"/>
          <w:sz w:val="20"/>
        </w:rPr>
        <w:t> </w:t>
      </w:r>
      <w:r>
        <w:rPr>
          <w:sz w:val="20"/>
        </w:rPr>
        <w:t>tools</w:t>
      </w:r>
      <w:r>
        <w:rPr>
          <w:spacing w:val="-9"/>
          <w:sz w:val="20"/>
        </w:rPr>
        <w:t> </w:t>
      </w:r>
      <w:r>
        <w:rPr>
          <w:spacing w:val="-3"/>
          <w:sz w:val="20"/>
        </w:rPr>
        <w:t>by</w:t>
      </w:r>
      <w:r>
        <w:rPr>
          <w:spacing w:val="-8"/>
          <w:sz w:val="20"/>
        </w:rPr>
        <w:t> </w:t>
      </w:r>
      <w:r>
        <w:rPr>
          <w:sz w:val="20"/>
        </w:rPr>
        <w:t>the police.</w:t>
      </w:r>
    </w:p>
    <w:p>
      <w:pPr>
        <w:pStyle w:val="ListParagraph"/>
        <w:numPr>
          <w:ilvl w:val="1"/>
          <w:numId w:val="7"/>
        </w:numPr>
        <w:tabs>
          <w:tab w:pos="1801" w:val="left" w:leader="none"/>
          <w:tab w:pos="1802" w:val="left" w:leader="none"/>
        </w:tabs>
        <w:spacing w:line="259" w:lineRule="exact" w:before="93" w:after="0"/>
        <w:ind w:left="1801" w:right="0" w:hanging="794"/>
        <w:jc w:val="left"/>
        <w:rPr>
          <w:sz w:val="20"/>
        </w:rPr>
      </w:pPr>
      <w:r>
        <w:rPr>
          <w:sz w:val="20"/>
        </w:rPr>
        <w:t>Despite</w:t>
      </w:r>
      <w:r>
        <w:rPr>
          <w:spacing w:val="-6"/>
          <w:sz w:val="20"/>
        </w:rPr>
        <w:t> </w:t>
      </w:r>
      <w:r>
        <w:rPr>
          <w:sz w:val="20"/>
        </w:rPr>
        <w:t>the</w:t>
      </w:r>
      <w:r>
        <w:rPr>
          <w:spacing w:val="-6"/>
          <w:sz w:val="20"/>
        </w:rPr>
        <w:t> </w:t>
      </w:r>
      <w:r>
        <w:rPr>
          <w:sz w:val="20"/>
        </w:rPr>
        <w:t>illusion</w:t>
      </w:r>
      <w:r>
        <w:rPr>
          <w:spacing w:val="-5"/>
          <w:sz w:val="20"/>
        </w:rPr>
        <w:t> </w:t>
      </w:r>
      <w:r>
        <w:rPr>
          <w:sz w:val="20"/>
        </w:rPr>
        <w:t>of</w:t>
      </w:r>
      <w:r>
        <w:rPr>
          <w:spacing w:val="-6"/>
          <w:sz w:val="20"/>
        </w:rPr>
        <w:t> </w:t>
      </w:r>
      <w:r>
        <w:rPr>
          <w:sz w:val="20"/>
        </w:rPr>
        <w:t>objectivity</w:t>
      </w:r>
      <w:r>
        <w:rPr>
          <w:spacing w:val="-5"/>
          <w:sz w:val="20"/>
        </w:rPr>
        <w:t> </w:t>
      </w:r>
      <w:r>
        <w:rPr>
          <w:sz w:val="20"/>
        </w:rPr>
        <w:t>and</w:t>
      </w:r>
      <w:r>
        <w:rPr>
          <w:spacing w:val="-6"/>
          <w:sz w:val="20"/>
        </w:rPr>
        <w:t> </w:t>
      </w:r>
      <w:r>
        <w:rPr>
          <w:sz w:val="20"/>
        </w:rPr>
        <w:t>the</w:t>
      </w:r>
      <w:r>
        <w:rPr>
          <w:spacing w:val="-6"/>
          <w:sz w:val="20"/>
        </w:rPr>
        <w:t> </w:t>
      </w:r>
      <w:r>
        <w:rPr>
          <w:sz w:val="20"/>
        </w:rPr>
        <w:t>promise</w:t>
      </w:r>
      <w:r>
        <w:rPr>
          <w:spacing w:val="-5"/>
          <w:sz w:val="20"/>
        </w:rPr>
        <w:t> </w:t>
      </w:r>
      <w:r>
        <w:rPr>
          <w:sz w:val="20"/>
        </w:rPr>
        <w:t>of</w:t>
      </w:r>
      <w:r>
        <w:rPr>
          <w:spacing w:val="-6"/>
          <w:sz w:val="20"/>
        </w:rPr>
        <w:t> </w:t>
      </w:r>
      <w:r>
        <w:rPr>
          <w:spacing w:val="-3"/>
          <w:sz w:val="20"/>
        </w:rPr>
        <w:t>certainty,</w:t>
      </w:r>
      <w:r>
        <w:rPr>
          <w:spacing w:val="-5"/>
          <w:sz w:val="20"/>
        </w:rPr>
        <w:t> </w:t>
      </w:r>
      <w:r>
        <w:rPr>
          <w:spacing w:val="-3"/>
          <w:sz w:val="20"/>
        </w:rPr>
        <w:t>research</w:t>
      </w:r>
      <w:r>
        <w:rPr>
          <w:spacing w:val="-6"/>
          <w:sz w:val="20"/>
        </w:rPr>
        <w:t> </w:t>
      </w:r>
      <w:r>
        <w:rPr>
          <w:sz w:val="20"/>
        </w:rPr>
        <w:t>highlights</w:t>
      </w:r>
      <w:r>
        <w:rPr>
          <w:spacing w:val="-6"/>
          <w:sz w:val="20"/>
        </w:rPr>
        <w:t> </w:t>
      </w:r>
      <w:r>
        <w:rPr>
          <w:sz w:val="20"/>
        </w:rPr>
        <w:t>the</w:t>
      </w:r>
    </w:p>
    <w:p>
      <w:pPr>
        <w:pStyle w:val="BodyText"/>
        <w:spacing w:line="259" w:lineRule="exact"/>
        <w:ind w:left="1801"/>
        <w:rPr>
          <w:sz w:val="11"/>
        </w:rPr>
      </w:pPr>
      <w:r>
        <w:rPr/>
        <w:t>inherent difficulties in attempting to predict risk.</w:t>
      </w:r>
      <w:r>
        <w:rPr>
          <w:position w:val="7"/>
          <w:sz w:val="11"/>
        </w:rPr>
        <w:t>49</w:t>
      </w:r>
    </w:p>
    <w:p>
      <w:pPr>
        <w:pStyle w:val="ListParagraph"/>
        <w:numPr>
          <w:ilvl w:val="1"/>
          <w:numId w:val="7"/>
        </w:numPr>
        <w:tabs>
          <w:tab w:pos="1801" w:val="left" w:leader="none"/>
          <w:tab w:pos="1802" w:val="left" w:leader="none"/>
        </w:tabs>
        <w:spacing w:line="206" w:lineRule="auto" w:before="115" w:after="0"/>
        <w:ind w:left="1801" w:right="1726" w:hanging="794"/>
        <w:jc w:val="left"/>
        <w:rPr>
          <w:sz w:val="11"/>
        </w:rPr>
      </w:pPr>
      <w:r>
        <w:rPr>
          <w:spacing w:val="-6"/>
          <w:sz w:val="20"/>
        </w:rPr>
        <w:t>We</w:t>
      </w:r>
      <w:r>
        <w:rPr>
          <w:spacing w:val="-9"/>
          <w:sz w:val="20"/>
        </w:rPr>
        <w:t> </w:t>
      </w:r>
      <w:r>
        <w:rPr>
          <w:sz w:val="20"/>
        </w:rPr>
        <w:t>also</w:t>
      </w:r>
      <w:r>
        <w:rPr>
          <w:spacing w:val="-8"/>
          <w:sz w:val="20"/>
        </w:rPr>
        <w:t> </w:t>
      </w:r>
      <w:r>
        <w:rPr>
          <w:sz w:val="20"/>
        </w:rPr>
        <w:t>heard</w:t>
      </w:r>
      <w:r>
        <w:rPr>
          <w:spacing w:val="-8"/>
          <w:sz w:val="20"/>
        </w:rPr>
        <w:t> </w:t>
      </w:r>
      <w:r>
        <w:rPr>
          <w:spacing w:val="-3"/>
          <w:sz w:val="20"/>
        </w:rPr>
        <w:t>from</w:t>
      </w:r>
      <w:r>
        <w:rPr>
          <w:spacing w:val="-9"/>
          <w:sz w:val="20"/>
        </w:rPr>
        <w:t> </w:t>
      </w:r>
      <w:r>
        <w:rPr>
          <w:sz w:val="20"/>
        </w:rPr>
        <w:t>experts</w:t>
      </w:r>
      <w:r>
        <w:rPr>
          <w:spacing w:val="-8"/>
          <w:sz w:val="20"/>
        </w:rPr>
        <w:t> </w:t>
      </w:r>
      <w:r>
        <w:rPr>
          <w:sz w:val="20"/>
        </w:rPr>
        <w:t>that</w:t>
      </w:r>
      <w:r>
        <w:rPr>
          <w:spacing w:val="-8"/>
          <w:sz w:val="20"/>
        </w:rPr>
        <w:t> </w:t>
      </w:r>
      <w:r>
        <w:rPr>
          <w:sz w:val="20"/>
        </w:rPr>
        <w:t>‘there</w:t>
      </w:r>
      <w:r>
        <w:rPr>
          <w:spacing w:val="-9"/>
          <w:sz w:val="20"/>
        </w:rPr>
        <w:t> </w:t>
      </w:r>
      <w:r>
        <w:rPr>
          <w:spacing w:val="-3"/>
          <w:sz w:val="20"/>
        </w:rPr>
        <w:t>are</w:t>
      </w:r>
      <w:r>
        <w:rPr>
          <w:spacing w:val="-8"/>
          <w:sz w:val="20"/>
        </w:rPr>
        <w:t> </w:t>
      </w:r>
      <w:r>
        <w:rPr>
          <w:sz w:val="20"/>
        </w:rPr>
        <w:t>ethical</w:t>
      </w:r>
      <w:r>
        <w:rPr>
          <w:spacing w:val="-8"/>
          <w:sz w:val="20"/>
        </w:rPr>
        <w:t> </w:t>
      </w:r>
      <w:r>
        <w:rPr>
          <w:sz w:val="20"/>
        </w:rPr>
        <w:t>issues</w:t>
      </w:r>
      <w:r>
        <w:rPr>
          <w:spacing w:val="-9"/>
          <w:sz w:val="20"/>
        </w:rPr>
        <w:t> </w:t>
      </w:r>
      <w:r>
        <w:rPr>
          <w:sz w:val="20"/>
        </w:rPr>
        <w:t>raised</w:t>
      </w:r>
      <w:r>
        <w:rPr>
          <w:spacing w:val="-8"/>
          <w:sz w:val="20"/>
        </w:rPr>
        <w:t> </w:t>
      </w:r>
      <w:r>
        <w:rPr>
          <w:sz w:val="20"/>
        </w:rPr>
        <w:t>in</w:t>
      </w:r>
      <w:r>
        <w:rPr>
          <w:spacing w:val="-8"/>
          <w:sz w:val="20"/>
        </w:rPr>
        <w:t> </w:t>
      </w:r>
      <w:r>
        <w:rPr>
          <w:sz w:val="20"/>
        </w:rPr>
        <w:t>relation</w:t>
      </w:r>
      <w:r>
        <w:rPr>
          <w:spacing w:val="-8"/>
          <w:sz w:val="20"/>
        </w:rPr>
        <w:t> </w:t>
      </w:r>
      <w:r>
        <w:rPr>
          <w:sz w:val="20"/>
        </w:rPr>
        <w:t>to</w:t>
      </w:r>
      <w:r>
        <w:rPr>
          <w:spacing w:val="-9"/>
          <w:sz w:val="20"/>
        </w:rPr>
        <w:t> </w:t>
      </w:r>
      <w:r>
        <w:rPr>
          <w:sz w:val="20"/>
        </w:rPr>
        <w:t>risk assessment’.</w:t>
      </w:r>
      <w:r>
        <w:rPr>
          <w:position w:val="7"/>
          <w:sz w:val="11"/>
        </w:rPr>
        <w:t>50</w:t>
      </w:r>
    </w:p>
    <w:p>
      <w:pPr>
        <w:pStyle w:val="BodyText"/>
        <w:spacing w:before="5"/>
        <w:rPr>
          <w:sz w:val="16"/>
        </w:rPr>
      </w:pPr>
    </w:p>
    <w:p>
      <w:pPr>
        <w:spacing w:before="1"/>
        <w:ind w:left="1007" w:right="0" w:firstLine="0"/>
        <w:jc w:val="left"/>
        <w:rPr>
          <w:rFonts w:ascii="Raleway ExtraBold"/>
          <w:b/>
          <w:sz w:val="28"/>
        </w:rPr>
      </w:pPr>
      <w:r>
        <w:rPr>
          <w:rFonts w:ascii="Raleway ExtraBold"/>
          <w:b/>
          <w:color w:val="EA5B50"/>
          <w:sz w:val="28"/>
        </w:rPr>
        <w:t>The ethical concerns of risk assessment</w:t>
      </w:r>
    </w:p>
    <w:p>
      <w:pPr>
        <w:pStyle w:val="ListParagraph"/>
        <w:numPr>
          <w:ilvl w:val="1"/>
          <w:numId w:val="7"/>
        </w:numPr>
        <w:tabs>
          <w:tab w:pos="1801" w:val="left" w:leader="none"/>
          <w:tab w:pos="1802" w:val="left" w:leader="none"/>
        </w:tabs>
        <w:spacing w:line="259" w:lineRule="exact" w:before="113" w:after="0"/>
        <w:ind w:left="1801" w:right="0" w:hanging="794"/>
        <w:jc w:val="left"/>
        <w:rPr>
          <w:sz w:val="20"/>
        </w:rPr>
      </w:pPr>
      <w:r>
        <w:rPr>
          <w:spacing w:val="-6"/>
          <w:sz w:val="20"/>
        </w:rPr>
        <w:t>We</w:t>
      </w:r>
      <w:r>
        <w:rPr>
          <w:spacing w:val="-7"/>
          <w:sz w:val="20"/>
        </w:rPr>
        <w:t> </w:t>
      </w:r>
      <w:r>
        <w:rPr>
          <w:spacing w:val="-4"/>
          <w:sz w:val="20"/>
        </w:rPr>
        <w:t>were</w:t>
      </w:r>
      <w:r>
        <w:rPr>
          <w:spacing w:val="-6"/>
          <w:sz w:val="20"/>
        </w:rPr>
        <w:t> </w:t>
      </w:r>
      <w:r>
        <w:rPr>
          <w:spacing w:val="-3"/>
          <w:sz w:val="20"/>
        </w:rPr>
        <w:t>told</w:t>
      </w:r>
      <w:r>
        <w:rPr>
          <w:spacing w:val="-6"/>
          <w:sz w:val="20"/>
        </w:rPr>
        <w:t> </w:t>
      </w:r>
      <w:r>
        <w:rPr>
          <w:sz w:val="20"/>
        </w:rPr>
        <w:t>that</w:t>
      </w:r>
      <w:r>
        <w:rPr>
          <w:spacing w:val="-6"/>
          <w:sz w:val="20"/>
        </w:rPr>
        <w:t> </w:t>
      </w:r>
      <w:r>
        <w:rPr>
          <w:sz w:val="20"/>
        </w:rPr>
        <w:t>it</w:t>
      </w:r>
      <w:r>
        <w:rPr>
          <w:spacing w:val="-6"/>
          <w:sz w:val="20"/>
        </w:rPr>
        <w:t> </w:t>
      </w:r>
      <w:r>
        <w:rPr>
          <w:sz w:val="20"/>
        </w:rPr>
        <w:t>is</w:t>
      </w:r>
      <w:r>
        <w:rPr>
          <w:spacing w:val="-6"/>
          <w:sz w:val="20"/>
        </w:rPr>
        <w:t> </w:t>
      </w:r>
      <w:r>
        <w:rPr>
          <w:sz w:val="20"/>
        </w:rPr>
        <w:t>important</w:t>
      </w:r>
      <w:r>
        <w:rPr>
          <w:spacing w:val="-6"/>
          <w:sz w:val="20"/>
        </w:rPr>
        <w:t> </w:t>
      </w:r>
      <w:r>
        <w:rPr>
          <w:sz w:val="20"/>
        </w:rPr>
        <w:t>to</w:t>
      </w:r>
      <w:r>
        <w:rPr>
          <w:spacing w:val="-6"/>
          <w:sz w:val="20"/>
        </w:rPr>
        <w:t> </w:t>
      </w:r>
      <w:r>
        <w:rPr>
          <w:sz w:val="20"/>
        </w:rPr>
        <w:t>balance</w:t>
      </w:r>
      <w:r>
        <w:rPr>
          <w:spacing w:val="-6"/>
          <w:sz w:val="20"/>
        </w:rPr>
        <w:t> </w:t>
      </w:r>
      <w:r>
        <w:rPr>
          <w:sz w:val="20"/>
        </w:rPr>
        <w:t>individual</w:t>
      </w:r>
      <w:r>
        <w:rPr>
          <w:spacing w:val="-6"/>
          <w:sz w:val="20"/>
        </w:rPr>
        <w:t> </w:t>
      </w:r>
      <w:r>
        <w:rPr>
          <w:sz w:val="20"/>
        </w:rPr>
        <w:t>rights</w:t>
      </w:r>
      <w:r>
        <w:rPr>
          <w:spacing w:val="-7"/>
          <w:sz w:val="20"/>
        </w:rPr>
        <w:t> </w:t>
      </w:r>
      <w:r>
        <w:rPr>
          <w:sz w:val="20"/>
        </w:rPr>
        <w:t>with</w:t>
      </w:r>
      <w:r>
        <w:rPr>
          <w:spacing w:val="-6"/>
          <w:sz w:val="20"/>
        </w:rPr>
        <w:t> </w:t>
      </w:r>
      <w:r>
        <w:rPr>
          <w:sz w:val="20"/>
        </w:rPr>
        <w:t>public</w:t>
      </w:r>
      <w:r>
        <w:rPr>
          <w:spacing w:val="-6"/>
          <w:sz w:val="20"/>
        </w:rPr>
        <w:t> </w:t>
      </w:r>
      <w:r>
        <w:rPr>
          <w:sz w:val="20"/>
        </w:rPr>
        <w:t>protection.</w:t>
      </w:r>
      <w:r>
        <w:rPr>
          <w:spacing w:val="-6"/>
          <w:sz w:val="20"/>
        </w:rPr>
        <w:t> </w:t>
      </w:r>
      <w:r>
        <w:rPr>
          <w:sz w:val="20"/>
        </w:rPr>
        <w:t>The</w:t>
      </w:r>
    </w:p>
    <w:p>
      <w:pPr>
        <w:pStyle w:val="BodyText"/>
        <w:spacing w:line="259" w:lineRule="exact"/>
        <w:ind w:left="1801"/>
      </w:pPr>
      <w:r>
        <w:rPr/>
        <w:t>former may be undermined by the use of risk assessment tools.</w:t>
      </w:r>
    </w:p>
    <w:p>
      <w:pPr>
        <w:pStyle w:val="ListParagraph"/>
        <w:numPr>
          <w:ilvl w:val="1"/>
          <w:numId w:val="7"/>
        </w:numPr>
        <w:tabs>
          <w:tab w:pos="1801" w:val="left" w:leader="none"/>
          <w:tab w:pos="1802" w:val="left" w:leader="none"/>
        </w:tabs>
        <w:spacing w:line="206" w:lineRule="auto" w:before="115" w:after="0"/>
        <w:ind w:left="1801" w:right="1315" w:hanging="794"/>
        <w:jc w:val="left"/>
        <w:rPr>
          <w:sz w:val="11"/>
        </w:rPr>
      </w:pPr>
      <w:r>
        <w:rPr>
          <w:sz w:val="20"/>
        </w:rPr>
        <w:t>Liberty Victoria submitted that ‘the assessment of risk of </w:t>
      </w:r>
      <w:r>
        <w:rPr>
          <w:spacing w:val="-3"/>
          <w:sz w:val="20"/>
        </w:rPr>
        <w:t>future </w:t>
      </w:r>
      <w:r>
        <w:rPr>
          <w:sz w:val="20"/>
        </w:rPr>
        <w:t>harm based on past behaviour is </w:t>
      </w:r>
      <w:r>
        <w:rPr>
          <w:spacing w:val="-3"/>
          <w:sz w:val="20"/>
        </w:rPr>
        <w:t>notoriously problematic’.</w:t>
      </w:r>
      <w:r>
        <w:rPr>
          <w:spacing w:val="-3"/>
          <w:position w:val="7"/>
          <w:sz w:val="11"/>
        </w:rPr>
        <w:t>51 </w:t>
      </w:r>
      <w:r>
        <w:rPr>
          <w:sz w:val="20"/>
        </w:rPr>
        <w:t>This is supported </w:t>
      </w:r>
      <w:r>
        <w:rPr>
          <w:spacing w:val="-3"/>
          <w:sz w:val="20"/>
        </w:rPr>
        <w:t>by </w:t>
      </w:r>
      <w:r>
        <w:rPr>
          <w:sz w:val="20"/>
        </w:rPr>
        <w:t>the </w:t>
      </w:r>
      <w:r>
        <w:rPr>
          <w:spacing w:val="-3"/>
          <w:sz w:val="20"/>
        </w:rPr>
        <w:t>literature </w:t>
      </w:r>
      <w:r>
        <w:rPr>
          <w:sz w:val="20"/>
        </w:rPr>
        <w:t>outlining the</w:t>
      </w:r>
      <w:r>
        <w:rPr>
          <w:spacing w:val="-9"/>
          <w:sz w:val="20"/>
        </w:rPr>
        <w:t> </w:t>
      </w:r>
      <w:r>
        <w:rPr>
          <w:sz w:val="20"/>
        </w:rPr>
        <w:t>limitations</w:t>
      </w:r>
      <w:r>
        <w:rPr>
          <w:spacing w:val="-8"/>
          <w:sz w:val="20"/>
        </w:rPr>
        <w:t> </w:t>
      </w:r>
      <w:r>
        <w:rPr>
          <w:sz w:val="20"/>
        </w:rPr>
        <w:t>of</w:t>
      </w:r>
      <w:r>
        <w:rPr>
          <w:spacing w:val="-8"/>
          <w:sz w:val="20"/>
        </w:rPr>
        <w:t> </w:t>
      </w:r>
      <w:r>
        <w:rPr>
          <w:sz w:val="20"/>
        </w:rPr>
        <w:t>the</w:t>
      </w:r>
      <w:r>
        <w:rPr>
          <w:spacing w:val="-9"/>
          <w:sz w:val="20"/>
        </w:rPr>
        <w:t> </w:t>
      </w:r>
      <w:r>
        <w:rPr>
          <w:sz w:val="20"/>
        </w:rPr>
        <w:t>use</w:t>
      </w:r>
      <w:r>
        <w:rPr>
          <w:spacing w:val="-8"/>
          <w:sz w:val="20"/>
        </w:rPr>
        <w:t> </w:t>
      </w:r>
      <w:r>
        <w:rPr>
          <w:sz w:val="20"/>
        </w:rPr>
        <w:t>of</w:t>
      </w:r>
      <w:r>
        <w:rPr>
          <w:spacing w:val="-9"/>
          <w:sz w:val="20"/>
        </w:rPr>
        <w:t> </w:t>
      </w:r>
      <w:r>
        <w:rPr>
          <w:sz w:val="20"/>
        </w:rPr>
        <w:t>risk</w:t>
      </w:r>
      <w:r>
        <w:rPr>
          <w:spacing w:val="-8"/>
          <w:sz w:val="20"/>
        </w:rPr>
        <w:t> </w:t>
      </w:r>
      <w:r>
        <w:rPr>
          <w:sz w:val="20"/>
        </w:rPr>
        <w:t>assessment</w:t>
      </w:r>
      <w:r>
        <w:rPr>
          <w:spacing w:val="-8"/>
          <w:sz w:val="20"/>
        </w:rPr>
        <w:t> </w:t>
      </w:r>
      <w:r>
        <w:rPr>
          <w:sz w:val="20"/>
        </w:rPr>
        <w:t>tools</w:t>
      </w:r>
      <w:r>
        <w:rPr>
          <w:spacing w:val="-9"/>
          <w:sz w:val="20"/>
        </w:rPr>
        <w:t> </w:t>
      </w:r>
      <w:r>
        <w:rPr>
          <w:spacing w:val="-3"/>
          <w:sz w:val="20"/>
        </w:rPr>
        <w:t>for</w:t>
      </w:r>
      <w:r>
        <w:rPr>
          <w:spacing w:val="-8"/>
          <w:sz w:val="20"/>
        </w:rPr>
        <w:t> </w:t>
      </w:r>
      <w:r>
        <w:rPr>
          <w:spacing w:val="-3"/>
          <w:sz w:val="20"/>
        </w:rPr>
        <w:t>predictive</w:t>
      </w:r>
      <w:r>
        <w:rPr>
          <w:spacing w:val="-8"/>
          <w:sz w:val="20"/>
        </w:rPr>
        <w:t> </w:t>
      </w:r>
      <w:r>
        <w:rPr>
          <w:sz w:val="20"/>
        </w:rPr>
        <w:t>purposes</w:t>
      </w:r>
      <w:r>
        <w:rPr>
          <w:spacing w:val="-9"/>
          <w:sz w:val="20"/>
        </w:rPr>
        <w:t> </w:t>
      </w:r>
      <w:r>
        <w:rPr>
          <w:sz w:val="20"/>
        </w:rPr>
        <w:t>rather</w:t>
      </w:r>
      <w:r>
        <w:rPr>
          <w:spacing w:val="-8"/>
          <w:sz w:val="20"/>
        </w:rPr>
        <w:t> </w:t>
      </w:r>
      <w:r>
        <w:rPr>
          <w:sz w:val="20"/>
        </w:rPr>
        <w:t>than </w:t>
      </w:r>
      <w:r>
        <w:rPr>
          <w:spacing w:val="-3"/>
          <w:sz w:val="20"/>
        </w:rPr>
        <w:t>treatment </w:t>
      </w:r>
      <w:r>
        <w:rPr>
          <w:sz w:val="20"/>
        </w:rPr>
        <w:t>in a clinical</w:t>
      </w:r>
      <w:r>
        <w:rPr>
          <w:spacing w:val="-14"/>
          <w:sz w:val="20"/>
        </w:rPr>
        <w:t> </w:t>
      </w:r>
      <w:r>
        <w:rPr>
          <w:sz w:val="20"/>
        </w:rPr>
        <w:t>environment.</w:t>
      </w:r>
      <w:r>
        <w:rPr>
          <w:position w:val="7"/>
          <w:sz w:val="11"/>
        </w:rPr>
        <w:t>52</w:t>
      </w:r>
    </w:p>
    <w:p>
      <w:pPr>
        <w:pStyle w:val="ListParagraph"/>
        <w:numPr>
          <w:ilvl w:val="1"/>
          <w:numId w:val="7"/>
        </w:numPr>
        <w:tabs>
          <w:tab w:pos="1801" w:val="left" w:leader="none"/>
          <w:tab w:pos="1802" w:val="left" w:leader="none"/>
        </w:tabs>
        <w:spacing w:line="206" w:lineRule="auto" w:before="125" w:after="0"/>
        <w:ind w:left="1801" w:right="1123" w:hanging="794"/>
        <w:jc w:val="left"/>
        <w:rPr>
          <w:sz w:val="11"/>
        </w:rPr>
      </w:pPr>
      <w:r>
        <w:rPr>
          <w:sz w:val="20"/>
        </w:rPr>
        <w:t>The practice of risk assessment has also been </w:t>
      </w:r>
      <w:r>
        <w:rPr>
          <w:spacing w:val="-3"/>
          <w:sz w:val="20"/>
        </w:rPr>
        <w:t>strongly </w:t>
      </w:r>
      <w:r>
        <w:rPr>
          <w:sz w:val="20"/>
        </w:rPr>
        <w:t>criticised in case </w:t>
      </w:r>
      <w:r>
        <w:rPr>
          <w:spacing w:val="-5"/>
          <w:sz w:val="20"/>
        </w:rPr>
        <w:t>law. </w:t>
      </w:r>
      <w:r>
        <w:rPr>
          <w:sz w:val="20"/>
        </w:rPr>
        <w:t>Liberty Victoria</w:t>
      </w:r>
      <w:r>
        <w:rPr>
          <w:spacing w:val="-11"/>
          <w:sz w:val="20"/>
        </w:rPr>
        <w:t> </w:t>
      </w:r>
      <w:r>
        <w:rPr>
          <w:sz w:val="20"/>
        </w:rPr>
        <w:t>pointed</w:t>
      </w:r>
      <w:r>
        <w:rPr>
          <w:spacing w:val="-10"/>
          <w:sz w:val="20"/>
        </w:rPr>
        <w:t> </w:t>
      </w:r>
      <w:r>
        <w:rPr>
          <w:sz w:val="20"/>
        </w:rPr>
        <w:t>out</w:t>
      </w:r>
      <w:r>
        <w:rPr>
          <w:spacing w:val="-11"/>
          <w:sz w:val="20"/>
        </w:rPr>
        <w:t> </w:t>
      </w:r>
      <w:r>
        <w:rPr>
          <w:sz w:val="20"/>
        </w:rPr>
        <w:t>that</w:t>
      </w:r>
      <w:r>
        <w:rPr>
          <w:spacing w:val="-10"/>
          <w:sz w:val="20"/>
        </w:rPr>
        <w:t> </w:t>
      </w:r>
      <w:r>
        <w:rPr>
          <w:sz w:val="20"/>
        </w:rPr>
        <w:t>‘the</w:t>
      </w:r>
      <w:r>
        <w:rPr>
          <w:spacing w:val="-11"/>
          <w:sz w:val="20"/>
        </w:rPr>
        <w:t> </w:t>
      </w:r>
      <w:r>
        <w:rPr>
          <w:sz w:val="20"/>
        </w:rPr>
        <w:t>Human</w:t>
      </w:r>
      <w:r>
        <w:rPr>
          <w:spacing w:val="-10"/>
          <w:sz w:val="20"/>
        </w:rPr>
        <w:t> </w:t>
      </w:r>
      <w:r>
        <w:rPr>
          <w:sz w:val="20"/>
        </w:rPr>
        <w:t>Rights</w:t>
      </w:r>
      <w:r>
        <w:rPr>
          <w:spacing w:val="-11"/>
          <w:sz w:val="20"/>
        </w:rPr>
        <w:t> </w:t>
      </w:r>
      <w:r>
        <w:rPr>
          <w:sz w:val="20"/>
        </w:rPr>
        <w:t>Committee</w:t>
      </w:r>
      <w:r>
        <w:rPr>
          <w:spacing w:val="-10"/>
          <w:sz w:val="20"/>
        </w:rPr>
        <w:t> </w:t>
      </w:r>
      <w:r>
        <w:rPr>
          <w:sz w:val="20"/>
        </w:rPr>
        <w:t>of</w:t>
      </w:r>
      <w:r>
        <w:rPr>
          <w:spacing w:val="-11"/>
          <w:sz w:val="20"/>
        </w:rPr>
        <w:t> </w:t>
      </w:r>
      <w:r>
        <w:rPr>
          <w:sz w:val="20"/>
        </w:rPr>
        <w:t>the</w:t>
      </w:r>
      <w:r>
        <w:rPr>
          <w:spacing w:val="-10"/>
          <w:sz w:val="20"/>
        </w:rPr>
        <w:t> </w:t>
      </w:r>
      <w:r>
        <w:rPr>
          <w:sz w:val="20"/>
        </w:rPr>
        <w:t>United</w:t>
      </w:r>
      <w:r>
        <w:rPr>
          <w:spacing w:val="-11"/>
          <w:sz w:val="20"/>
        </w:rPr>
        <w:t> </w:t>
      </w:r>
      <w:r>
        <w:rPr>
          <w:sz w:val="20"/>
        </w:rPr>
        <w:t>Nations</w:t>
      </w:r>
      <w:r>
        <w:rPr>
          <w:spacing w:val="-10"/>
          <w:sz w:val="20"/>
        </w:rPr>
        <w:t> </w:t>
      </w:r>
      <w:r>
        <w:rPr>
          <w:sz w:val="20"/>
        </w:rPr>
        <w:t>in</w:t>
      </w:r>
      <w:r>
        <w:rPr>
          <w:spacing w:val="-11"/>
          <w:sz w:val="20"/>
        </w:rPr>
        <w:t> </w:t>
      </w:r>
      <w:r>
        <w:rPr>
          <w:i/>
          <w:spacing w:val="-3"/>
          <w:sz w:val="20"/>
        </w:rPr>
        <w:t>Fardon </w:t>
      </w:r>
      <w:r>
        <w:rPr>
          <w:i/>
          <w:sz w:val="20"/>
        </w:rPr>
        <w:t>v Australia </w:t>
      </w:r>
      <w:r>
        <w:rPr>
          <w:sz w:val="20"/>
        </w:rPr>
        <w:t>and </w:t>
      </w:r>
      <w:r>
        <w:rPr>
          <w:i/>
          <w:sz w:val="20"/>
        </w:rPr>
        <w:t>Tillman v Australia </w:t>
      </w:r>
      <w:r>
        <w:rPr>
          <w:sz w:val="20"/>
        </w:rPr>
        <w:t>criticised the capacity </w:t>
      </w:r>
      <w:r>
        <w:rPr>
          <w:spacing w:val="-3"/>
          <w:sz w:val="20"/>
        </w:rPr>
        <w:t>for </w:t>
      </w:r>
      <w:r>
        <w:rPr>
          <w:sz w:val="20"/>
        </w:rPr>
        <w:t>psychiatric experts to </w:t>
      </w:r>
      <w:r>
        <w:rPr>
          <w:spacing w:val="-3"/>
          <w:sz w:val="20"/>
        </w:rPr>
        <w:t>properly </w:t>
      </w:r>
      <w:r>
        <w:rPr>
          <w:sz w:val="20"/>
        </w:rPr>
        <w:t>predict</w:t>
      </w:r>
      <w:r>
        <w:rPr>
          <w:spacing w:val="-5"/>
          <w:sz w:val="20"/>
        </w:rPr>
        <w:t> </w:t>
      </w:r>
      <w:r>
        <w:rPr>
          <w:spacing w:val="-3"/>
          <w:sz w:val="20"/>
        </w:rPr>
        <w:t>dangerousness’.</w:t>
      </w:r>
      <w:r>
        <w:rPr>
          <w:spacing w:val="-3"/>
          <w:position w:val="7"/>
          <w:sz w:val="11"/>
        </w:rPr>
        <w:t>53</w:t>
      </w:r>
    </w:p>
    <w:p>
      <w:pPr>
        <w:pStyle w:val="ListParagraph"/>
        <w:numPr>
          <w:ilvl w:val="1"/>
          <w:numId w:val="7"/>
        </w:numPr>
        <w:tabs>
          <w:tab w:pos="1801" w:val="left" w:leader="none"/>
          <w:tab w:pos="1802" w:val="left" w:leader="none"/>
        </w:tabs>
        <w:spacing w:line="206" w:lineRule="auto" w:before="125" w:after="0"/>
        <w:ind w:left="1801" w:right="1155" w:hanging="794"/>
        <w:jc w:val="left"/>
        <w:rPr>
          <w:sz w:val="11"/>
        </w:rPr>
      </w:pPr>
      <w:r>
        <w:rPr>
          <w:spacing w:val="-3"/>
          <w:sz w:val="20"/>
        </w:rPr>
        <w:t>Predictive </w:t>
      </w:r>
      <w:r>
        <w:rPr>
          <w:sz w:val="20"/>
        </w:rPr>
        <w:t>risk assessment was similarly criticised in </w:t>
      </w:r>
      <w:r>
        <w:rPr>
          <w:i/>
          <w:spacing w:val="-3"/>
          <w:sz w:val="20"/>
        </w:rPr>
        <w:t>Director </w:t>
      </w:r>
      <w:r>
        <w:rPr>
          <w:i/>
          <w:sz w:val="20"/>
        </w:rPr>
        <w:t>of Public </w:t>
      </w:r>
      <w:r>
        <w:rPr>
          <w:i/>
          <w:spacing w:val="-3"/>
          <w:sz w:val="20"/>
        </w:rPr>
        <w:t>Prosecutions </w:t>
      </w:r>
      <w:r>
        <w:rPr>
          <w:i/>
          <w:spacing w:val="-4"/>
          <w:sz w:val="20"/>
        </w:rPr>
        <w:t>[WA]</w:t>
      </w:r>
      <w:r>
        <w:rPr>
          <w:i/>
          <w:spacing w:val="-7"/>
          <w:sz w:val="20"/>
        </w:rPr>
        <w:t> </w:t>
      </w:r>
      <w:r>
        <w:rPr>
          <w:i/>
          <w:sz w:val="20"/>
        </w:rPr>
        <w:t>v</w:t>
      </w:r>
      <w:r>
        <w:rPr>
          <w:i/>
          <w:spacing w:val="-6"/>
          <w:sz w:val="20"/>
        </w:rPr>
        <w:t> </w:t>
      </w:r>
      <w:r>
        <w:rPr>
          <w:i/>
          <w:spacing w:val="-3"/>
          <w:sz w:val="20"/>
        </w:rPr>
        <w:t>Samson</w:t>
      </w:r>
      <w:r>
        <w:rPr>
          <w:spacing w:val="-3"/>
          <w:sz w:val="20"/>
        </w:rPr>
        <w:t>,</w:t>
      </w:r>
      <w:r>
        <w:rPr>
          <w:spacing w:val="-6"/>
          <w:sz w:val="20"/>
        </w:rPr>
        <w:t> </w:t>
      </w:r>
      <w:r>
        <w:rPr>
          <w:sz w:val="20"/>
        </w:rPr>
        <w:t>in</w:t>
      </w:r>
      <w:r>
        <w:rPr>
          <w:spacing w:val="-7"/>
          <w:sz w:val="20"/>
        </w:rPr>
        <w:t> </w:t>
      </w:r>
      <w:r>
        <w:rPr>
          <w:sz w:val="20"/>
        </w:rPr>
        <w:t>which</w:t>
      </w:r>
      <w:r>
        <w:rPr>
          <w:spacing w:val="-6"/>
          <w:sz w:val="20"/>
        </w:rPr>
        <w:t> </w:t>
      </w:r>
      <w:r>
        <w:rPr>
          <w:sz w:val="20"/>
        </w:rPr>
        <w:t>Justice</w:t>
      </w:r>
      <w:r>
        <w:rPr>
          <w:spacing w:val="-6"/>
          <w:sz w:val="20"/>
        </w:rPr>
        <w:t> </w:t>
      </w:r>
      <w:r>
        <w:rPr>
          <w:sz w:val="20"/>
        </w:rPr>
        <w:t>McKechnie</w:t>
      </w:r>
      <w:r>
        <w:rPr>
          <w:spacing w:val="-7"/>
          <w:sz w:val="20"/>
        </w:rPr>
        <w:t> </w:t>
      </w:r>
      <w:r>
        <w:rPr>
          <w:spacing w:val="-3"/>
          <w:sz w:val="20"/>
        </w:rPr>
        <w:t>remarked:</w:t>
      </w:r>
      <w:r>
        <w:rPr>
          <w:spacing w:val="-6"/>
          <w:sz w:val="20"/>
        </w:rPr>
        <w:t> </w:t>
      </w:r>
      <w:r>
        <w:rPr>
          <w:sz w:val="20"/>
        </w:rPr>
        <w:t>‘There</w:t>
      </w:r>
      <w:r>
        <w:rPr>
          <w:spacing w:val="-7"/>
          <w:sz w:val="20"/>
        </w:rPr>
        <w:t> </w:t>
      </w:r>
      <w:r>
        <w:rPr>
          <w:sz w:val="20"/>
        </w:rPr>
        <w:t>has</w:t>
      </w:r>
      <w:r>
        <w:rPr>
          <w:spacing w:val="-6"/>
          <w:sz w:val="20"/>
        </w:rPr>
        <w:t> </w:t>
      </w:r>
      <w:r>
        <w:rPr>
          <w:sz w:val="20"/>
        </w:rPr>
        <w:t>been</w:t>
      </w:r>
      <w:r>
        <w:rPr>
          <w:spacing w:val="-6"/>
          <w:sz w:val="20"/>
        </w:rPr>
        <w:t> </w:t>
      </w:r>
      <w:r>
        <w:rPr>
          <w:sz w:val="20"/>
        </w:rPr>
        <w:t>a</w:t>
      </w:r>
      <w:r>
        <w:rPr>
          <w:spacing w:val="-7"/>
          <w:sz w:val="20"/>
        </w:rPr>
        <w:t> </w:t>
      </w:r>
      <w:r>
        <w:rPr>
          <w:spacing w:val="-3"/>
          <w:sz w:val="20"/>
        </w:rPr>
        <w:t>growth</w:t>
      </w:r>
      <w:r>
        <w:rPr>
          <w:spacing w:val="-6"/>
          <w:sz w:val="20"/>
        </w:rPr>
        <w:t> </w:t>
      </w:r>
      <w:r>
        <w:rPr>
          <w:sz w:val="20"/>
        </w:rPr>
        <w:t>in</w:t>
      </w:r>
      <w:r>
        <w:rPr>
          <w:spacing w:val="-6"/>
          <w:sz w:val="20"/>
        </w:rPr>
        <w:t> </w:t>
      </w:r>
      <w:r>
        <w:rPr>
          <w:sz w:val="20"/>
        </w:rPr>
        <w:t>risk assessment calculators purporting to be tools with which specialist psychiatrists can make more </w:t>
      </w:r>
      <w:r>
        <w:rPr>
          <w:spacing w:val="-3"/>
          <w:sz w:val="20"/>
        </w:rPr>
        <w:t>accurate </w:t>
      </w:r>
      <w:r>
        <w:rPr>
          <w:sz w:val="20"/>
        </w:rPr>
        <w:t>predictions of risk … The efficacy of some of these tools remains </w:t>
      </w:r>
      <w:r>
        <w:rPr>
          <w:spacing w:val="-3"/>
          <w:sz w:val="20"/>
        </w:rPr>
        <w:t>controversial.’</w:t>
      </w:r>
      <w:r>
        <w:rPr>
          <w:spacing w:val="-3"/>
          <w:position w:val="7"/>
          <w:sz w:val="11"/>
        </w:rPr>
        <w:t>54</w:t>
      </w:r>
    </w:p>
    <w:p>
      <w:pPr>
        <w:pStyle w:val="ListParagraph"/>
        <w:numPr>
          <w:ilvl w:val="1"/>
          <w:numId w:val="7"/>
        </w:numPr>
        <w:tabs>
          <w:tab w:pos="1801" w:val="left" w:leader="none"/>
          <w:tab w:pos="1802" w:val="left" w:leader="none"/>
        </w:tabs>
        <w:spacing w:line="206" w:lineRule="auto" w:before="126" w:after="0"/>
        <w:ind w:left="1801" w:right="1291" w:hanging="794"/>
        <w:jc w:val="left"/>
        <w:rPr>
          <w:sz w:val="11"/>
        </w:rPr>
      </w:pPr>
      <w:r>
        <w:rPr>
          <w:sz w:val="20"/>
        </w:rPr>
        <w:t>Ethical</w:t>
      </w:r>
      <w:r>
        <w:rPr>
          <w:spacing w:val="-9"/>
          <w:sz w:val="20"/>
        </w:rPr>
        <w:t> </w:t>
      </w:r>
      <w:r>
        <w:rPr>
          <w:sz w:val="20"/>
        </w:rPr>
        <w:t>concerns</w:t>
      </w:r>
      <w:r>
        <w:rPr>
          <w:spacing w:val="-9"/>
          <w:sz w:val="20"/>
        </w:rPr>
        <w:t> </w:t>
      </w:r>
      <w:r>
        <w:rPr>
          <w:sz w:val="20"/>
        </w:rPr>
        <w:t>arise</w:t>
      </w:r>
      <w:r>
        <w:rPr>
          <w:spacing w:val="-9"/>
          <w:sz w:val="20"/>
        </w:rPr>
        <w:t> </w:t>
      </w:r>
      <w:r>
        <w:rPr>
          <w:sz w:val="20"/>
        </w:rPr>
        <w:t>due</w:t>
      </w:r>
      <w:r>
        <w:rPr>
          <w:spacing w:val="-8"/>
          <w:sz w:val="20"/>
        </w:rPr>
        <w:t> </w:t>
      </w:r>
      <w:r>
        <w:rPr>
          <w:sz w:val="20"/>
        </w:rPr>
        <w:t>to</w:t>
      </w:r>
      <w:r>
        <w:rPr>
          <w:spacing w:val="-9"/>
          <w:sz w:val="20"/>
        </w:rPr>
        <w:t> </w:t>
      </w:r>
      <w:r>
        <w:rPr>
          <w:sz w:val="20"/>
        </w:rPr>
        <w:t>the</w:t>
      </w:r>
      <w:r>
        <w:rPr>
          <w:spacing w:val="-9"/>
          <w:sz w:val="20"/>
        </w:rPr>
        <w:t> </w:t>
      </w:r>
      <w:r>
        <w:rPr>
          <w:spacing w:val="-4"/>
          <w:sz w:val="20"/>
        </w:rPr>
        <w:t>low</w:t>
      </w:r>
      <w:r>
        <w:rPr>
          <w:spacing w:val="-8"/>
          <w:sz w:val="20"/>
        </w:rPr>
        <w:t> </w:t>
      </w:r>
      <w:r>
        <w:rPr>
          <w:sz w:val="20"/>
        </w:rPr>
        <w:t>base</w:t>
      </w:r>
      <w:r>
        <w:rPr>
          <w:spacing w:val="-9"/>
          <w:sz w:val="20"/>
        </w:rPr>
        <w:t> </w:t>
      </w:r>
      <w:r>
        <w:rPr>
          <w:spacing w:val="-3"/>
          <w:sz w:val="20"/>
        </w:rPr>
        <w:t>rates</w:t>
      </w:r>
      <w:r>
        <w:rPr>
          <w:spacing w:val="-9"/>
          <w:sz w:val="20"/>
        </w:rPr>
        <w:t> </w:t>
      </w:r>
      <w:r>
        <w:rPr>
          <w:spacing w:val="-3"/>
          <w:sz w:val="20"/>
        </w:rPr>
        <w:t>(the</w:t>
      </w:r>
      <w:r>
        <w:rPr>
          <w:spacing w:val="-9"/>
          <w:sz w:val="20"/>
        </w:rPr>
        <w:t> </w:t>
      </w:r>
      <w:r>
        <w:rPr>
          <w:spacing w:val="-3"/>
          <w:sz w:val="20"/>
        </w:rPr>
        <w:t>naturally</w:t>
      </w:r>
      <w:r>
        <w:rPr>
          <w:spacing w:val="-8"/>
          <w:sz w:val="20"/>
        </w:rPr>
        <w:t> </w:t>
      </w:r>
      <w:r>
        <w:rPr>
          <w:sz w:val="20"/>
        </w:rPr>
        <w:t>occurring</w:t>
      </w:r>
      <w:r>
        <w:rPr>
          <w:spacing w:val="-9"/>
          <w:sz w:val="20"/>
        </w:rPr>
        <w:t> </w:t>
      </w:r>
      <w:r>
        <w:rPr>
          <w:sz w:val="20"/>
        </w:rPr>
        <w:t>frequency</w:t>
      </w:r>
      <w:r>
        <w:rPr>
          <w:spacing w:val="-9"/>
          <w:sz w:val="20"/>
        </w:rPr>
        <w:t> </w:t>
      </w:r>
      <w:r>
        <w:rPr>
          <w:sz w:val="20"/>
        </w:rPr>
        <w:t>of a phenomenon in a population) associated with the crime of stalking, which make it impossible to </w:t>
      </w:r>
      <w:r>
        <w:rPr>
          <w:spacing w:val="-3"/>
          <w:sz w:val="20"/>
        </w:rPr>
        <w:t>accurately </w:t>
      </w:r>
      <w:r>
        <w:rPr>
          <w:sz w:val="20"/>
        </w:rPr>
        <w:t>measure risk factors or </w:t>
      </w:r>
      <w:r>
        <w:rPr>
          <w:spacing w:val="-3"/>
          <w:sz w:val="20"/>
        </w:rPr>
        <w:t>apply </w:t>
      </w:r>
      <w:r>
        <w:rPr>
          <w:sz w:val="20"/>
        </w:rPr>
        <w:t>group </w:t>
      </w:r>
      <w:r>
        <w:rPr>
          <w:spacing w:val="-3"/>
          <w:sz w:val="20"/>
        </w:rPr>
        <w:t>aggregate </w:t>
      </w:r>
      <w:r>
        <w:rPr>
          <w:sz w:val="20"/>
        </w:rPr>
        <w:t>data at the individual</w:t>
      </w:r>
      <w:r>
        <w:rPr>
          <w:spacing w:val="-5"/>
          <w:sz w:val="20"/>
        </w:rPr>
        <w:t> </w:t>
      </w:r>
      <w:r>
        <w:rPr>
          <w:sz w:val="20"/>
        </w:rPr>
        <w:t>level.</w:t>
      </w:r>
      <w:r>
        <w:rPr>
          <w:position w:val="7"/>
          <w:sz w:val="11"/>
        </w:rPr>
        <w:t>55</w:t>
      </w:r>
    </w:p>
    <w:p>
      <w:pPr>
        <w:pStyle w:val="BodyText"/>
      </w:pPr>
    </w:p>
    <w:p>
      <w:pPr>
        <w:pStyle w:val="BodyText"/>
        <w:spacing w:before="4"/>
        <w:rPr>
          <w:sz w:val="15"/>
        </w:rPr>
      </w:pPr>
      <w:r>
        <w:rPr/>
        <w:pict>
          <v:line style="position:absolute;mso-position-horizontal-relative:page;mso-position-vertical-relative:paragraph;z-index:1688;mso-wrap-distance-left:0;mso-wrap-distance-right:0" from="79.370003pt,13.0816pt" to="515.905003pt,13.0816pt" stroked="true" strokeweight="1pt" strokecolor="#f8cabc">
            <v:stroke dashstyle="solid"/>
            <w10:wrap type="topAndBottom"/>
          </v:line>
        </w:pict>
      </w:r>
    </w:p>
    <w:p>
      <w:pPr>
        <w:pStyle w:val="ListParagraph"/>
        <w:numPr>
          <w:ilvl w:val="0"/>
          <w:numId w:val="18"/>
        </w:numPr>
        <w:tabs>
          <w:tab w:pos="1801" w:val="left" w:leader="none"/>
          <w:tab w:pos="1802" w:val="left" w:leader="none"/>
        </w:tabs>
        <w:spacing w:line="213" w:lineRule="auto" w:before="107" w:after="0"/>
        <w:ind w:left="1801" w:right="1205" w:hanging="794"/>
        <w:jc w:val="left"/>
        <w:rPr>
          <w:sz w:val="13"/>
        </w:rPr>
      </w:pPr>
      <w:r>
        <w:rPr>
          <w:spacing w:val="-3"/>
          <w:sz w:val="13"/>
        </w:rPr>
        <w:t>Troy  </w:t>
      </w:r>
      <w:r>
        <w:rPr>
          <w:sz w:val="13"/>
        </w:rPr>
        <w:t>E McEwan et </w:t>
      </w:r>
      <w:r>
        <w:rPr>
          <w:spacing w:val="2"/>
          <w:sz w:val="13"/>
        </w:rPr>
        <w:t>al, </w:t>
      </w:r>
      <w:r>
        <w:rPr>
          <w:sz w:val="13"/>
        </w:rPr>
        <w:t>‘Risk Factors for Stalking Violence, Persistence, and Recurrence’ (2017) 28(1) </w:t>
      </w:r>
      <w:r>
        <w:rPr>
          <w:i/>
          <w:sz w:val="13"/>
        </w:rPr>
        <w:t>Journal of Forensic Psychiatry   </w:t>
      </w:r>
      <w:r>
        <w:rPr>
          <w:i/>
          <w:sz w:val="13"/>
        </w:rPr>
        <w:t>&amp; Psychology </w:t>
      </w:r>
      <w:r>
        <w:rPr>
          <w:sz w:val="13"/>
        </w:rPr>
        <w:t>38; Carleen M Thompson, Anna L Stewart and Susan M Dennison, ‘Using Dynamic Contextual Factors to Better </w:t>
      </w:r>
      <w:r>
        <w:rPr>
          <w:spacing w:val="2"/>
          <w:sz w:val="13"/>
        </w:rPr>
        <w:t>Understand </w:t>
      </w:r>
      <w:r>
        <w:rPr>
          <w:sz w:val="13"/>
        </w:rPr>
        <w:t>the Etiology and </w:t>
      </w:r>
      <w:r>
        <w:rPr>
          <w:spacing w:val="2"/>
          <w:sz w:val="13"/>
        </w:rPr>
        <w:t>Escalation </w:t>
      </w:r>
      <w:r>
        <w:rPr>
          <w:sz w:val="13"/>
        </w:rPr>
        <w:t>of Stalking Violence’ (2020) 47(1) </w:t>
      </w:r>
      <w:r>
        <w:rPr>
          <w:i/>
          <w:sz w:val="13"/>
        </w:rPr>
        <w:t>Criminal Justice and Behavior</w:t>
      </w:r>
      <w:r>
        <w:rPr>
          <w:i/>
          <w:spacing w:val="5"/>
          <w:sz w:val="13"/>
        </w:rPr>
        <w:t> </w:t>
      </w:r>
      <w:r>
        <w:rPr>
          <w:spacing w:val="2"/>
          <w:sz w:val="13"/>
        </w:rPr>
        <w:t>99, 114–115.</w:t>
      </w:r>
    </w:p>
    <w:p>
      <w:pPr>
        <w:pStyle w:val="ListParagraph"/>
        <w:numPr>
          <w:ilvl w:val="0"/>
          <w:numId w:val="18"/>
        </w:numPr>
        <w:tabs>
          <w:tab w:pos="1801" w:val="left" w:leader="none"/>
          <w:tab w:pos="1802" w:val="left" w:leader="none"/>
        </w:tabs>
        <w:spacing w:line="213" w:lineRule="auto" w:before="0" w:after="0"/>
        <w:ind w:left="1801" w:right="1160" w:hanging="794"/>
        <w:jc w:val="left"/>
        <w:rPr>
          <w:sz w:val="13"/>
        </w:rPr>
      </w:pPr>
      <w:r>
        <w:rPr>
          <w:sz w:val="13"/>
        </w:rPr>
        <w:t>S Strand and TE McEwan, </w:t>
      </w:r>
      <w:r>
        <w:rPr>
          <w:spacing w:val="2"/>
          <w:sz w:val="13"/>
        </w:rPr>
        <w:t>‘Violence </w:t>
      </w:r>
      <w:r>
        <w:rPr>
          <w:sz w:val="13"/>
        </w:rPr>
        <w:t>among Female Stalkers’ (2012) </w:t>
      </w:r>
      <w:r>
        <w:rPr>
          <w:spacing w:val="2"/>
          <w:sz w:val="13"/>
        </w:rPr>
        <w:t>42(3) </w:t>
      </w:r>
      <w:r>
        <w:rPr>
          <w:i/>
          <w:sz w:val="13"/>
        </w:rPr>
        <w:t>Psychological Medicine </w:t>
      </w:r>
      <w:r>
        <w:rPr>
          <w:sz w:val="13"/>
        </w:rPr>
        <w:t>545; Carleen M </w:t>
      </w:r>
      <w:r>
        <w:rPr>
          <w:spacing w:val="2"/>
          <w:sz w:val="13"/>
        </w:rPr>
        <w:t>Thompson,     </w:t>
      </w:r>
      <w:r>
        <w:rPr>
          <w:sz w:val="13"/>
        </w:rPr>
        <w:t>Anna L Stewart and Susan M Dennison, ‘Using Dynamic Contextual Factors to Better </w:t>
      </w:r>
      <w:r>
        <w:rPr>
          <w:spacing w:val="2"/>
          <w:sz w:val="13"/>
        </w:rPr>
        <w:t>Understand </w:t>
      </w:r>
      <w:r>
        <w:rPr>
          <w:sz w:val="13"/>
        </w:rPr>
        <w:t>the Etiology and </w:t>
      </w:r>
      <w:r>
        <w:rPr>
          <w:spacing w:val="2"/>
          <w:sz w:val="13"/>
        </w:rPr>
        <w:t>Escalation </w:t>
      </w:r>
      <w:r>
        <w:rPr>
          <w:sz w:val="13"/>
        </w:rPr>
        <w:t>of Stalking Violence’ (2020) 47(1) </w:t>
      </w:r>
      <w:r>
        <w:rPr>
          <w:i/>
          <w:sz w:val="13"/>
        </w:rPr>
        <w:t>Criminal Justice and Behavior </w:t>
      </w:r>
      <w:r>
        <w:rPr>
          <w:spacing w:val="2"/>
          <w:sz w:val="13"/>
        </w:rPr>
        <w:t>99,</w:t>
      </w:r>
      <w:r>
        <w:rPr>
          <w:spacing w:val="5"/>
          <w:sz w:val="13"/>
        </w:rPr>
        <w:t> </w:t>
      </w:r>
      <w:r>
        <w:rPr>
          <w:sz w:val="13"/>
        </w:rPr>
        <w:t>117.</w:t>
      </w:r>
    </w:p>
    <w:p>
      <w:pPr>
        <w:pStyle w:val="ListParagraph"/>
        <w:numPr>
          <w:ilvl w:val="0"/>
          <w:numId w:val="18"/>
        </w:numPr>
        <w:tabs>
          <w:tab w:pos="1801" w:val="left" w:leader="none"/>
          <w:tab w:pos="1802" w:val="left" w:leader="none"/>
        </w:tabs>
        <w:spacing w:line="213" w:lineRule="auto" w:before="0" w:after="0"/>
        <w:ind w:left="1801" w:right="1397" w:hanging="794"/>
        <w:jc w:val="left"/>
        <w:rPr>
          <w:sz w:val="13"/>
        </w:rPr>
      </w:pPr>
      <w:r>
        <w:rPr>
          <w:sz w:val="13"/>
        </w:rPr>
        <w:t>Carleen M Thompson, Anna L Stewart and Susan M Dennison, ‘Using Dynamic Contextual Factors to Better </w:t>
      </w:r>
      <w:r>
        <w:rPr>
          <w:spacing w:val="2"/>
          <w:sz w:val="13"/>
        </w:rPr>
        <w:t>Understand </w:t>
      </w:r>
      <w:r>
        <w:rPr>
          <w:sz w:val="13"/>
        </w:rPr>
        <w:t>the Etiology and </w:t>
      </w:r>
      <w:r>
        <w:rPr>
          <w:spacing w:val="2"/>
          <w:sz w:val="13"/>
        </w:rPr>
        <w:t>Escalation </w:t>
      </w:r>
      <w:r>
        <w:rPr>
          <w:sz w:val="13"/>
        </w:rPr>
        <w:t>of Stalking Violence’ (2020) 47(1) </w:t>
      </w:r>
      <w:r>
        <w:rPr>
          <w:i/>
          <w:sz w:val="13"/>
        </w:rPr>
        <w:t>Criminal Justice and Behavior </w:t>
      </w:r>
      <w:r>
        <w:rPr>
          <w:spacing w:val="2"/>
          <w:sz w:val="13"/>
        </w:rPr>
        <w:t>99,</w:t>
      </w:r>
      <w:r>
        <w:rPr>
          <w:spacing w:val="20"/>
          <w:sz w:val="13"/>
        </w:rPr>
        <w:t> </w:t>
      </w:r>
      <w:r>
        <w:rPr>
          <w:sz w:val="13"/>
        </w:rPr>
        <w:t>117–118.</w:t>
      </w:r>
    </w:p>
    <w:p>
      <w:pPr>
        <w:pStyle w:val="ListParagraph"/>
        <w:numPr>
          <w:ilvl w:val="0"/>
          <w:numId w:val="18"/>
        </w:numPr>
        <w:tabs>
          <w:tab w:pos="1800" w:val="left" w:leader="none"/>
          <w:tab w:pos="1802" w:val="left" w:leader="none"/>
        </w:tabs>
        <w:spacing w:line="153" w:lineRule="exact" w:before="0" w:after="0"/>
        <w:ind w:left="1801" w:right="0" w:hanging="794"/>
        <w:jc w:val="left"/>
        <w:rPr>
          <w:sz w:val="13"/>
        </w:rPr>
      </w:pPr>
      <w:r>
        <w:rPr>
          <w:sz w:val="13"/>
        </w:rPr>
        <w:t>Kelly</w:t>
      </w:r>
      <w:r>
        <w:rPr>
          <w:spacing w:val="3"/>
          <w:sz w:val="13"/>
        </w:rPr>
        <w:t> </w:t>
      </w:r>
      <w:r>
        <w:rPr>
          <w:sz w:val="13"/>
        </w:rPr>
        <w:t>Hannah-Moffat,</w:t>
      </w:r>
      <w:r>
        <w:rPr>
          <w:spacing w:val="3"/>
          <w:sz w:val="13"/>
        </w:rPr>
        <w:t> </w:t>
      </w:r>
      <w:r>
        <w:rPr>
          <w:sz w:val="13"/>
        </w:rPr>
        <w:t>Paula</w:t>
      </w:r>
      <w:r>
        <w:rPr>
          <w:spacing w:val="4"/>
          <w:sz w:val="13"/>
        </w:rPr>
        <w:t> </w:t>
      </w:r>
      <w:r>
        <w:rPr>
          <w:sz w:val="13"/>
        </w:rPr>
        <w:t>Maurutto</w:t>
      </w:r>
      <w:r>
        <w:rPr>
          <w:spacing w:val="3"/>
          <w:sz w:val="13"/>
        </w:rPr>
        <w:t> </w:t>
      </w:r>
      <w:r>
        <w:rPr>
          <w:sz w:val="13"/>
        </w:rPr>
        <w:t>and</w:t>
      </w:r>
      <w:r>
        <w:rPr>
          <w:spacing w:val="4"/>
          <w:sz w:val="13"/>
        </w:rPr>
        <w:t> </w:t>
      </w:r>
      <w:r>
        <w:rPr>
          <w:sz w:val="13"/>
        </w:rPr>
        <w:t>Sarah</w:t>
      </w:r>
      <w:r>
        <w:rPr>
          <w:spacing w:val="3"/>
          <w:sz w:val="13"/>
        </w:rPr>
        <w:t> </w:t>
      </w:r>
      <w:r>
        <w:rPr>
          <w:sz w:val="13"/>
        </w:rPr>
        <w:t>Turnbull,</w:t>
      </w:r>
      <w:r>
        <w:rPr>
          <w:spacing w:val="3"/>
          <w:sz w:val="13"/>
        </w:rPr>
        <w:t> </w:t>
      </w:r>
      <w:r>
        <w:rPr>
          <w:sz w:val="13"/>
        </w:rPr>
        <w:t>‘Negotiated</w:t>
      </w:r>
      <w:r>
        <w:rPr>
          <w:spacing w:val="4"/>
          <w:sz w:val="13"/>
        </w:rPr>
        <w:t> </w:t>
      </w:r>
      <w:r>
        <w:rPr>
          <w:sz w:val="13"/>
        </w:rPr>
        <w:t>Risk—Actuarial</w:t>
      </w:r>
      <w:r>
        <w:rPr>
          <w:spacing w:val="3"/>
          <w:sz w:val="13"/>
        </w:rPr>
        <w:t> </w:t>
      </w:r>
      <w:r>
        <w:rPr>
          <w:sz w:val="13"/>
        </w:rPr>
        <w:t>Illusions</w:t>
      </w:r>
      <w:r>
        <w:rPr>
          <w:spacing w:val="4"/>
          <w:sz w:val="13"/>
        </w:rPr>
        <w:t> </w:t>
      </w:r>
      <w:r>
        <w:rPr>
          <w:sz w:val="13"/>
        </w:rPr>
        <w:t>and</w:t>
      </w:r>
      <w:r>
        <w:rPr>
          <w:spacing w:val="3"/>
          <w:sz w:val="13"/>
        </w:rPr>
        <w:t> </w:t>
      </w:r>
      <w:r>
        <w:rPr>
          <w:sz w:val="13"/>
        </w:rPr>
        <w:t>Discretion</w:t>
      </w:r>
      <w:r>
        <w:rPr>
          <w:spacing w:val="4"/>
          <w:sz w:val="13"/>
        </w:rPr>
        <w:t> </w:t>
      </w:r>
      <w:r>
        <w:rPr>
          <w:sz w:val="13"/>
        </w:rPr>
        <w:t>in</w:t>
      </w:r>
      <w:r>
        <w:rPr>
          <w:spacing w:val="3"/>
          <w:sz w:val="13"/>
        </w:rPr>
        <w:t> </w:t>
      </w:r>
      <w:r>
        <w:rPr>
          <w:sz w:val="13"/>
        </w:rPr>
        <w:t>Probation’</w:t>
      </w:r>
      <w:r>
        <w:rPr>
          <w:spacing w:val="3"/>
          <w:sz w:val="13"/>
        </w:rPr>
        <w:t> </w:t>
      </w:r>
      <w:r>
        <w:rPr>
          <w:sz w:val="13"/>
        </w:rPr>
        <w:t>(2009)</w:t>
      </w:r>
    </w:p>
    <w:p>
      <w:pPr>
        <w:spacing w:line="160" w:lineRule="exact" w:before="0"/>
        <w:ind w:left="1801" w:right="0" w:firstLine="0"/>
        <w:jc w:val="left"/>
        <w:rPr>
          <w:sz w:val="13"/>
        </w:rPr>
      </w:pPr>
      <w:r>
        <w:rPr>
          <w:sz w:val="13"/>
        </w:rPr>
        <w:t>24(3) </w:t>
      </w:r>
      <w:r>
        <w:rPr>
          <w:i/>
          <w:sz w:val="13"/>
        </w:rPr>
        <w:t>Canadian Journal of Law and Society </w:t>
      </w:r>
      <w:r>
        <w:rPr>
          <w:sz w:val="13"/>
        </w:rPr>
        <w:t>391.</w:t>
      </w:r>
    </w:p>
    <w:p>
      <w:pPr>
        <w:pStyle w:val="ListParagraph"/>
        <w:numPr>
          <w:ilvl w:val="0"/>
          <w:numId w:val="18"/>
        </w:numPr>
        <w:tabs>
          <w:tab w:pos="1801" w:val="left" w:leader="none"/>
          <w:tab w:pos="1802" w:val="left" w:leader="none"/>
        </w:tabs>
        <w:spacing w:line="213" w:lineRule="auto" w:before="3" w:after="0"/>
        <w:ind w:left="1801" w:right="1161" w:hanging="794"/>
        <w:jc w:val="left"/>
        <w:rPr>
          <w:sz w:val="13"/>
        </w:rPr>
      </w:pPr>
      <w:r>
        <w:rPr>
          <w:sz w:val="13"/>
        </w:rPr>
        <w:t>Consultation 7 (Small Group Meeting on </w:t>
      </w:r>
      <w:r>
        <w:rPr>
          <w:spacing w:val="2"/>
          <w:sz w:val="13"/>
        </w:rPr>
        <w:t>stalking </w:t>
      </w:r>
      <w:r>
        <w:rPr>
          <w:sz w:val="13"/>
        </w:rPr>
        <w:t>and risk of serious harm and or outcomes); Bernadette McSherry, </w:t>
      </w:r>
      <w:r>
        <w:rPr>
          <w:i/>
          <w:sz w:val="13"/>
        </w:rPr>
        <w:t>Risk </w:t>
      </w:r>
      <w:r>
        <w:rPr>
          <w:i/>
          <w:sz w:val="13"/>
        </w:rPr>
        <w:t>Assessment by Mental Health Professionals and the Prevention of Future Violent Behaviour </w:t>
      </w:r>
      <w:r>
        <w:rPr>
          <w:spacing w:val="2"/>
          <w:sz w:val="13"/>
        </w:rPr>
        <w:t>(Report, </w:t>
      </w:r>
      <w:r>
        <w:rPr>
          <w:sz w:val="13"/>
        </w:rPr>
        <w:t>20 July 2004</w:t>
      </w:r>
      <w:hyperlink r:id="rId36">
        <w:r>
          <w:rPr>
            <w:sz w:val="13"/>
          </w:rPr>
          <w:t>) 9 &lt;https://www.</w:t>
        </w:r>
      </w:hyperlink>
      <w:hyperlink r:id="rId36">
        <w:r>
          <w:rPr>
            <w:sz w:val="13"/>
          </w:rPr>
          <w:t> aic.gov.au/publications/tandi/tandi281</w:t>
        </w:r>
      </w:hyperlink>
      <w:r>
        <w:rPr>
          <w:sz w:val="13"/>
        </w:rPr>
        <w:t>&gt;.</w:t>
      </w:r>
    </w:p>
    <w:p>
      <w:pPr>
        <w:pStyle w:val="ListParagraph"/>
        <w:numPr>
          <w:ilvl w:val="0"/>
          <w:numId w:val="18"/>
        </w:numPr>
        <w:tabs>
          <w:tab w:pos="1801" w:val="left" w:leader="none"/>
          <w:tab w:pos="1802" w:val="left" w:leader="none"/>
        </w:tabs>
        <w:spacing w:line="152" w:lineRule="exact" w:before="0" w:after="0"/>
        <w:ind w:left="1801" w:right="0" w:hanging="794"/>
        <w:jc w:val="left"/>
        <w:rPr>
          <w:sz w:val="13"/>
        </w:rPr>
      </w:pPr>
      <w:r>
        <w:rPr>
          <w:spacing w:val="2"/>
          <w:sz w:val="13"/>
        </w:rPr>
        <w:t>Submission </w:t>
      </w:r>
      <w:r>
        <w:rPr>
          <w:sz w:val="13"/>
        </w:rPr>
        <w:t>47 </w:t>
      </w:r>
      <w:r>
        <w:rPr>
          <w:spacing w:val="2"/>
          <w:sz w:val="13"/>
        </w:rPr>
        <w:t>(Liberty</w:t>
      </w:r>
      <w:r>
        <w:rPr>
          <w:spacing w:val="-2"/>
          <w:sz w:val="13"/>
        </w:rPr>
        <w:t> </w:t>
      </w:r>
      <w:r>
        <w:rPr>
          <w:sz w:val="13"/>
        </w:rPr>
        <w:t>Victoria).</w:t>
      </w:r>
    </w:p>
    <w:p>
      <w:pPr>
        <w:pStyle w:val="ListParagraph"/>
        <w:numPr>
          <w:ilvl w:val="0"/>
          <w:numId w:val="18"/>
        </w:numPr>
        <w:tabs>
          <w:tab w:pos="1801" w:val="left" w:leader="none"/>
          <w:tab w:pos="1802" w:val="left" w:leader="none"/>
        </w:tabs>
        <w:spacing w:line="213" w:lineRule="auto" w:before="6" w:after="0"/>
        <w:ind w:left="1801" w:right="1138" w:hanging="794"/>
        <w:jc w:val="left"/>
        <w:rPr>
          <w:sz w:val="13"/>
        </w:rPr>
      </w:pPr>
      <w:r>
        <w:rPr>
          <w:sz w:val="13"/>
        </w:rPr>
        <w:t>Bernadette McSherry, ‘Throwing Away the Key—the Ethics of Risk </w:t>
      </w:r>
      <w:r>
        <w:rPr>
          <w:spacing w:val="2"/>
          <w:sz w:val="13"/>
        </w:rPr>
        <w:t>Assessment </w:t>
      </w:r>
      <w:r>
        <w:rPr>
          <w:sz w:val="13"/>
        </w:rPr>
        <w:t>for Preventive Detention Schemes’ (2014) 21(5) </w:t>
      </w:r>
      <w:r>
        <w:rPr>
          <w:i/>
          <w:sz w:val="13"/>
        </w:rPr>
        <w:t>Psychiatry, Psychology and Law </w:t>
      </w:r>
      <w:r>
        <w:rPr>
          <w:sz w:val="13"/>
        </w:rPr>
        <w:t>779; Paul E Mullen et </w:t>
      </w:r>
      <w:r>
        <w:rPr>
          <w:spacing w:val="2"/>
          <w:sz w:val="13"/>
        </w:rPr>
        <w:t>al, </w:t>
      </w:r>
      <w:r>
        <w:rPr>
          <w:sz w:val="13"/>
        </w:rPr>
        <w:t>‘Assessing and Managing the Risks in the Stalking Situation’ </w:t>
      </w:r>
      <w:r>
        <w:rPr>
          <w:spacing w:val="2"/>
          <w:sz w:val="13"/>
        </w:rPr>
        <w:t>(2006) 34(4) </w:t>
      </w:r>
      <w:r>
        <w:rPr>
          <w:i/>
          <w:sz w:val="13"/>
        </w:rPr>
        <w:t>Journal of the American Academy of Psychiatry and the Law Online</w:t>
      </w:r>
      <w:r>
        <w:rPr>
          <w:i/>
          <w:spacing w:val="8"/>
          <w:sz w:val="13"/>
        </w:rPr>
        <w:t> </w:t>
      </w:r>
      <w:r>
        <w:rPr>
          <w:sz w:val="13"/>
        </w:rPr>
        <w:t>439.</w:t>
      </w:r>
    </w:p>
    <w:p>
      <w:pPr>
        <w:pStyle w:val="ListParagraph"/>
        <w:numPr>
          <w:ilvl w:val="0"/>
          <w:numId w:val="18"/>
        </w:numPr>
        <w:tabs>
          <w:tab w:pos="1800" w:val="left" w:leader="none"/>
          <w:tab w:pos="1802" w:val="left" w:leader="none"/>
        </w:tabs>
        <w:spacing w:line="152" w:lineRule="exact" w:before="0" w:after="0"/>
        <w:ind w:left="1801" w:right="0" w:hanging="794"/>
        <w:jc w:val="left"/>
        <w:rPr>
          <w:sz w:val="13"/>
        </w:rPr>
      </w:pPr>
      <w:r>
        <w:rPr>
          <w:spacing w:val="2"/>
          <w:sz w:val="13"/>
        </w:rPr>
        <w:t>Submission </w:t>
      </w:r>
      <w:r>
        <w:rPr>
          <w:sz w:val="13"/>
        </w:rPr>
        <w:t>47 </w:t>
      </w:r>
      <w:r>
        <w:rPr>
          <w:spacing w:val="2"/>
          <w:sz w:val="13"/>
        </w:rPr>
        <w:t>(Liberty</w:t>
      </w:r>
      <w:r>
        <w:rPr>
          <w:spacing w:val="-2"/>
          <w:sz w:val="13"/>
        </w:rPr>
        <w:t> </w:t>
      </w:r>
      <w:r>
        <w:rPr>
          <w:sz w:val="13"/>
        </w:rPr>
        <w:t>Victoria).</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i/>
          <w:sz w:val="13"/>
        </w:rPr>
        <w:t>DPP (WA) v Samson </w:t>
      </w:r>
      <w:r>
        <w:rPr>
          <w:sz w:val="13"/>
        </w:rPr>
        <w:t>[2014] WASC </w:t>
      </w:r>
      <w:r>
        <w:rPr>
          <w:spacing w:val="2"/>
          <w:sz w:val="13"/>
        </w:rPr>
        <w:t>199,</w:t>
      </w:r>
      <w:r>
        <w:rPr>
          <w:sz w:val="13"/>
        </w:rPr>
        <w:t> </w:t>
      </w:r>
      <w:r>
        <w:rPr>
          <w:spacing w:val="2"/>
          <w:sz w:val="13"/>
        </w:rPr>
        <w:t>51.</w:t>
      </w:r>
    </w:p>
    <w:p>
      <w:pPr>
        <w:pStyle w:val="ListParagraph"/>
        <w:numPr>
          <w:ilvl w:val="0"/>
          <w:numId w:val="18"/>
        </w:numPr>
        <w:tabs>
          <w:tab w:pos="1801" w:val="left" w:leader="none"/>
          <w:tab w:pos="1802" w:val="left" w:leader="none"/>
        </w:tabs>
        <w:spacing w:line="160" w:lineRule="exact" w:before="0" w:after="0"/>
        <w:ind w:left="1801" w:right="0" w:hanging="794"/>
        <w:jc w:val="left"/>
        <w:rPr>
          <w:sz w:val="13"/>
        </w:rPr>
      </w:pPr>
      <w:r>
        <w:rPr/>
        <w:pict>
          <v:shape style="position:absolute;margin-left:548.912598pt;margin-top:3.710249pt;width:13.4pt;height:14.1pt;mso-position-horizontal-relative:page;mso-position-vertical-relative:paragraph;z-index:3760" type="#_x0000_t202" filled="false" stroked="false">
            <v:textbox inset="0,0,0,0">
              <w:txbxContent>
                <w:p>
                  <w:pPr>
                    <w:spacing w:line="282" w:lineRule="exact" w:before="0"/>
                    <w:ind w:left="0" w:right="0" w:firstLine="0"/>
                    <w:jc w:val="left"/>
                    <w:rPr>
                      <w:b/>
                      <w:sz w:val="24"/>
                    </w:rPr>
                  </w:pPr>
                  <w:r>
                    <w:rPr>
                      <w:b/>
                      <w:color w:val="EA5B50"/>
                      <w:sz w:val="24"/>
                    </w:rPr>
                    <w:t>35</w:t>
                  </w:r>
                </w:p>
              </w:txbxContent>
            </v:textbox>
            <w10:wrap type="none"/>
          </v:shape>
        </w:pict>
      </w:r>
      <w:r>
        <w:rPr>
          <w:sz w:val="13"/>
        </w:rPr>
        <w:t>Bernadette</w:t>
      </w:r>
      <w:r>
        <w:rPr>
          <w:spacing w:val="2"/>
          <w:sz w:val="13"/>
        </w:rPr>
        <w:t> </w:t>
      </w:r>
      <w:r>
        <w:rPr>
          <w:sz w:val="13"/>
        </w:rPr>
        <w:t>McSherry,</w:t>
      </w:r>
      <w:r>
        <w:rPr>
          <w:spacing w:val="3"/>
          <w:sz w:val="13"/>
        </w:rPr>
        <w:t> </w:t>
      </w:r>
      <w:r>
        <w:rPr>
          <w:sz w:val="13"/>
        </w:rPr>
        <w:t>‘Risk</w:t>
      </w:r>
      <w:r>
        <w:rPr>
          <w:spacing w:val="3"/>
          <w:sz w:val="13"/>
        </w:rPr>
        <w:t> </w:t>
      </w:r>
      <w:r>
        <w:rPr>
          <w:spacing w:val="2"/>
          <w:sz w:val="13"/>
        </w:rPr>
        <w:t>Assessment,</w:t>
      </w:r>
      <w:r>
        <w:rPr>
          <w:spacing w:val="3"/>
          <w:sz w:val="13"/>
        </w:rPr>
        <w:t> </w:t>
      </w:r>
      <w:r>
        <w:rPr>
          <w:sz w:val="13"/>
        </w:rPr>
        <w:t>Predictive</w:t>
      </w:r>
      <w:r>
        <w:rPr>
          <w:spacing w:val="3"/>
          <w:sz w:val="13"/>
        </w:rPr>
        <w:t> </w:t>
      </w:r>
      <w:r>
        <w:rPr>
          <w:sz w:val="13"/>
        </w:rPr>
        <w:t>Algorithms</w:t>
      </w:r>
      <w:r>
        <w:rPr>
          <w:spacing w:val="3"/>
          <w:sz w:val="13"/>
        </w:rPr>
        <w:t> </w:t>
      </w:r>
      <w:r>
        <w:rPr>
          <w:sz w:val="13"/>
        </w:rPr>
        <w:t>and</w:t>
      </w:r>
      <w:r>
        <w:rPr>
          <w:spacing w:val="3"/>
          <w:sz w:val="13"/>
        </w:rPr>
        <w:t> </w:t>
      </w:r>
      <w:r>
        <w:rPr>
          <w:sz w:val="13"/>
        </w:rPr>
        <w:t>Preventive</w:t>
      </w:r>
      <w:r>
        <w:rPr>
          <w:spacing w:val="3"/>
          <w:sz w:val="13"/>
        </w:rPr>
        <w:t> </w:t>
      </w:r>
      <w:r>
        <w:rPr>
          <w:sz w:val="13"/>
        </w:rPr>
        <w:t>Justice’</w:t>
      </w:r>
      <w:r>
        <w:rPr>
          <w:spacing w:val="3"/>
          <w:sz w:val="13"/>
        </w:rPr>
        <w:t> </w:t>
      </w:r>
      <w:r>
        <w:rPr>
          <w:sz w:val="13"/>
        </w:rPr>
        <w:t>in</w:t>
      </w:r>
      <w:r>
        <w:rPr>
          <w:spacing w:val="3"/>
          <w:sz w:val="13"/>
        </w:rPr>
        <w:t> </w:t>
      </w:r>
      <w:r>
        <w:rPr>
          <w:sz w:val="13"/>
        </w:rPr>
        <w:t>John</w:t>
      </w:r>
      <w:r>
        <w:rPr>
          <w:spacing w:val="3"/>
          <w:sz w:val="13"/>
        </w:rPr>
        <w:t> </w:t>
      </w:r>
      <w:r>
        <w:rPr>
          <w:sz w:val="13"/>
        </w:rPr>
        <w:t>Pratt</w:t>
      </w:r>
      <w:r>
        <w:rPr>
          <w:spacing w:val="3"/>
          <w:sz w:val="13"/>
        </w:rPr>
        <w:t> </w:t>
      </w:r>
      <w:r>
        <w:rPr>
          <w:sz w:val="13"/>
        </w:rPr>
        <w:t>and</w:t>
      </w:r>
      <w:r>
        <w:rPr>
          <w:spacing w:val="3"/>
          <w:sz w:val="13"/>
        </w:rPr>
        <w:t> </w:t>
      </w:r>
      <w:r>
        <w:rPr>
          <w:sz w:val="13"/>
        </w:rPr>
        <w:t>Jordan</w:t>
      </w:r>
      <w:r>
        <w:rPr>
          <w:spacing w:val="2"/>
          <w:sz w:val="13"/>
        </w:rPr>
        <w:t> </w:t>
      </w:r>
      <w:r>
        <w:rPr>
          <w:sz w:val="13"/>
        </w:rPr>
        <w:t>Anderson</w:t>
      </w:r>
      <w:r>
        <w:rPr>
          <w:spacing w:val="3"/>
          <w:sz w:val="13"/>
        </w:rPr>
        <w:t> </w:t>
      </w:r>
      <w:r>
        <w:rPr>
          <w:sz w:val="13"/>
        </w:rPr>
        <w:t>(eds),</w:t>
      </w:r>
    </w:p>
    <w:p>
      <w:pPr>
        <w:spacing w:line="170" w:lineRule="exact" w:before="0"/>
        <w:ind w:left="1801" w:right="0" w:firstLine="0"/>
        <w:jc w:val="left"/>
        <w:rPr>
          <w:sz w:val="13"/>
        </w:rPr>
      </w:pPr>
      <w:r>
        <w:rPr>
          <w:i/>
          <w:sz w:val="13"/>
        </w:rPr>
        <w:t>Criminal Justice, Risk and the Revolt Against Uncertainty </w:t>
      </w:r>
      <w:r>
        <w:rPr>
          <w:sz w:val="13"/>
        </w:rPr>
        <w:t>(Palgrave Macmillan, 2020).</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7"/>
        <w:rPr>
          <w:sz w:val="16"/>
        </w:rPr>
      </w:pPr>
    </w:p>
    <w:p>
      <w:pPr>
        <w:pStyle w:val="ListParagraph"/>
        <w:numPr>
          <w:ilvl w:val="1"/>
          <w:numId w:val="7"/>
        </w:numPr>
        <w:tabs>
          <w:tab w:pos="1801" w:val="left" w:leader="none"/>
          <w:tab w:pos="1802" w:val="left" w:leader="none"/>
        </w:tabs>
        <w:spacing w:line="259" w:lineRule="exact" w:before="0" w:after="0"/>
        <w:ind w:left="1801" w:right="0" w:hanging="794"/>
        <w:jc w:val="left"/>
        <w:rPr>
          <w:sz w:val="20"/>
        </w:rPr>
      </w:pPr>
      <w:r>
        <w:rPr>
          <w:sz w:val="20"/>
        </w:rPr>
        <w:t>This</w:t>
      </w:r>
      <w:r>
        <w:rPr>
          <w:spacing w:val="-6"/>
          <w:sz w:val="20"/>
        </w:rPr>
        <w:t> </w:t>
      </w:r>
      <w:r>
        <w:rPr>
          <w:sz w:val="20"/>
        </w:rPr>
        <w:t>has</w:t>
      </w:r>
      <w:r>
        <w:rPr>
          <w:spacing w:val="-5"/>
          <w:sz w:val="20"/>
        </w:rPr>
        <w:t> </w:t>
      </w:r>
      <w:r>
        <w:rPr>
          <w:sz w:val="20"/>
        </w:rPr>
        <w:t>also</w:t>
      </w:r>
      <w:r>
        <w:rPr>
          <w:spacing w:val="-5"/>
          <w:sz w:val="20"/>
        </w:rPr>
        <w:t> </w:t>
      </w:r>
      <w:r>
        <w:rPr>
          <w:sz w:val="20"/>
        </w:rPr>
        <w:t>been</w:t>
      </w:r>
      <w:r>
        <w:rPr>
          <w:spacing w:val="-5"/>
          <w:sz w:val="20"/>
        </w:rPr>
        <w:t> </w:t>
      </w:r>
      <w:r>
        <w:rPr>
          <w:sz w:val="20"/>
        </w:rPr>
        <w:t>criticised</w:t>
      </w:r>
      <w:r>
        <w:rPr>
          <w:spacing w:val="-5"/>
          <w:sz w:val="20"/>
        </w:rPr>
        <w:t> </w:t>
      </w:r>
      <w:r>
        <w:rPr>
          <w:sz w:val="20"/>
        </w:rPr>
        <w:t>in</w:t>
      </w:r>
      <w:r>
        <w:rPr>
          <w:spacing w:val="-5"/>
          <w:sz w:val="20"/>
        </w:rPr>
        <w:t> </w:t>
      </w:r>
      <w:r>
        <w:rPr>
          <w:sz w:val="20"/>
        </w:rPr>
        <w:t>case</w:t>
      </w:r>
      <w:r>
        <w:rPr>
          <w:spacing w:val="-5"/>
          <w:sz w:val="20"/>
        </w:rPr>
        <w:t> law. </w:t>
      </w:r>
      <w:r>
        <w:rPr>
          <w:sz w:val="20"/>
        </w:rPr>
        <w:t>Justice</w:t>
      </w:r>
      <w:r>
        <w:rPr>
          <w:spacing w:val="-5"/>
          <w:sz w:val="20"/>
        </w:rPr>
        <w:t> </w:t>
      </w:r>
      <w:r>
        <w:rPr>
          <w:sz w:val="20"/>
        </w:rPr>
        <w:t>Barr</w:t>
      </w:r>
      <w:r>
        <w:rPr>
          <w:spacing w:val="-5"/>
          <w:sz w:val="20"/>
        </w:rPr>
        <w:t> </w:t>
      </w:r>
      <w:r>
        <w:rPr>
          <w:sz w:val="20"/>
        </w:rPr>
        <w:t>in</w:t>
      </w:r>
      <w:r>
        <w:rPr>
          <w:spacing w:val="-5"/>
          <w:sz w:val="20"/>
        </w:rPr>
        <w:t> </w:t>
      </w:r>
      <w:r>
        <w:rPr>
          <w:sz w:val="20"/>
        </w:rPr>
        <w:t>the</w:t>
      </w:r>
      <w:r>
        <w:rPr>
          <w:spacing w:val="-6"/>
          <w:sz w:val="20"/>
        </w:rPr>
        <w:t> </w:t>
      </w:r>
      <w:r>
        <w:rPr>
          <w:sz w:val="20"/>
        </w:rPr>
        <w:t>Supreme</w:t>
      </w:r>
      <w:r>
        <w:rPr>
          <w:spacing w:val="-5"/>
          <w:sz w:val="20"/>
        </w:rPr>
        <w:t> </w:t>
      </w:r>
      <w:r>
        <w:rPr>
          <w:sz w:val="20"/>
        </w:rPr>
        <w:t>Court</w:t>
      </w:r>
      <w:r>
        <w:rPr>
          <w:spacing w:val="-5"/>
          <w:sz w:val="20"/>
        </w:rPr>
        <w:t> </w:t>
      </w:r>
      <w:r>
        <w:rPr>
          <w:sz w:val="20"/>
        </w:rPr>
        <w:t>of</w:t>
      </w:r>
      <w:r>
        <w:rPr>
          <w:spacing w:val="-5"/>
          <w:sz w:val="20"/>
        </w:rPr>
        <w:t> </w:t>
      </w:r>
      <w:r>
        <w:rPr>
          <w:sz w:val="20"/>
        </w:rPr>
        <w:t>the</w:t>
      </w:r>
    </w:p>
    <w:p>
      <w:pPr>
        <w:pStyle w:val="BodyText"/>
        <w:spacing w:line="259" w:lineRule="exact"/>
        <w:ind w:left="1801"/>
      </w:pPr>
      <w:r>
        <w:rPr/>
        <w:t>Northern Territory remarked:</w:t>
      </w:r>
    </w:p>
    <w:p>
      <w:pPr>
        <w:spacing w:line="208" w:lineRule="auto" w:before="112"/>
        <w:ind w:left="2254" w:right="1095" w:firstLine="0"/>
        <w:jc w:val="left"/>
        <w:rPr>
          <w:sz w:val="11"/>
        </w:rPr>
      </w:pPr>
      <w:r>
        <w:rPr>
          <w:sz w:val="19"/>
        </w:rPr>
        <w:t>[Practitioners] have very limited ability to predict the future behaviour of any individual, because the science of behaviour prediction is weak. This weakness is because the base rates of serious adverse events are low, and those events are not so much due to the effect of enduring traits as they are the result of circumstances which arise, and which are difficult or impossible to predict.</w:t>
      </w:r>
      <w:r>
        <w:rPr>
          <w:position w:val="6"/>
          <w:sz w:val="11"/>
        </w:rPr>
        <w:t>56</w:t>
      </w:r>
    </w:p>
    <w:p>
      <w:pPr>
        <w:pStyle w:val="ListParagraph"/>
        <w:numPr>
          <w:ilvl w:val="1"/>
          <w:numId w:val="7"/>
        </w:numPr>
        <w:tabs>
          <w:tab w:pos="1801" w:val="left" w:leader="none"/>
          <w:tab w:pos="1802" w:val="left" w:leader="none"/>
        </w:tabs>
        <w:spacing w:line="206" w:lineRule="auto" w:before="125" w:after="0"/>
        <w:ind w:left="1801" w:right="1135" w:hanging="794"/>
        <w:jc w:val="left"/>
        <w:rPr>
          <w:sz w:val="11"/>
        </w:rPr>
      </w:pPr>
      <w:r>
        <w:rPr>
          <w:sz w:val="20"/>
        </w:rPr>
        <w:t>There </w:t>
      </w:r>
      <w:r>
        <w:rPr>
          <w:spacing w:val="-3"/>
          <w:sz w:val="20"/>
        </w:rPr>
        <w:t>are </w:t>
      </w:r>
      <w:r>
        <w:rPr>
          <w:sz w:val="20"/>
        </w:rPr>
        <w:t>specific ethical concerns of risk assessment relating to gender and race. This</w:t>
      </w:r>
      <w:r>
        <w:rPr>
          <w:spacing w:val="-10"/>
          <w:sz w:val="20"/>
        </w:rPr>
        <w:t> </w:t>
      </w:r>
      <w:r>
        <w:rPr>
          <w:sz w:val="20"/>
        </w:rPr>
        <w:t>is</w:t>
      </w:r>
      <w:r>
        <w:rPr>
          <w:spacing w:val="-9"/>
          <w:sz w:val="20"/>
        </w:rPr>
        <w:t> </w:t>
      </w:r>
      <w:r>
        <w:rPr>
          <w:sz w:val="20"/>
        </w:rPr>
        <w:t>because</w:t>
      </w:r>
      <w:r>
        <w:rPr>
          <w:spacing w:val="-9"/>
          <w:sz w:val="20"/>
        </w:rPr>
        <w:t> </w:t>
      </w:r>
      <w:r>
        <w:rPr>
          <w:sz w:val="20"/>
        </w:rPr>
        <w:t>risk</w:t>
      </w:r>
      <w:r>
        <w:rPr>
          <w:spacing w:val="-9"/>
          <w:sz w:val="20"/>
        </w:rPr>
        <w:t> </w:t>
      </w:r>
      <w:r>
        <w:rPr>
          <w:sz w:val="20"/>
        </w:rPr>
        <w:t>assessment</w:t>
      </w:r>
      <w:r>
        <w:rPr>
          <w:spacing w:val="-10"/>
          <w:sz w:val="20"/>
        </w:rPr>
        <w:t> </w:t>
      </w:r>
      <w:r>
        <w:rPr>
          <w:spacing w:val="-4"/>
          <w:sz w:val="20"/>
        </w:rPr>
        <w:t>involves</w:t>
      </w:r>
      <w:r>
        <w:rPr>
          <w:spacing w:val="-9"/>
          <w:sz w:val="20"/>
        </w:rPr>
        <w:t> </w:t>
      </w:r>
      <w:r>
        <w:rPr>
          <w:sz w:val="20"/>
        </w:rPr>
        <w:t>applying</w:t>
      </w:r>
      <w:r>
        <w:rPr>
          <w:spacing w:val="-9"/>
          <w:sz w:val="20"/>
        </w:rPr>
        <w:t> </w:t>
      </w:r>
      <w:r>
        <w:rPr>
          <w:sz w:val="20"/>
        </w:rPr>
        <w:t>group</w:t>
      </w:r>
      <w:r>
        <w:rPr>
          <w:spacing w:val="-9"/>
          <w:sz w:val="20"/>
        </w:rPr>
        <w:t> </w:t>
      </w:r>
      <w:r>
        <w:rPr>
          <w:spacing w:val="-3"/>
          <w:sz w:val="20"/>
        </w:rPr>
        <w:t>aggregate</w:t>
      </w:r>
      <w:r>
        <w:rPr>
          <w:spacing w:val="-10"/>
          <w:sz w:val="20"/>
        </w:rPr>
        <w:t> </w:t>
      </w:r>
      <w:r>
        <w:rPr>
          <w:sz w:val="20"/>
        </w:rPr>
        <w:t>data</w:t>
      </w:r>
      <w:r>
        <w:rPr>
          <w:spacing w:val="-9"/>
          <w:sz w:val="20"/>
        </w:rPr>
        <w:t> </w:t>
      </w:r>
      <w:r>
        <w:rPr>
          <w:sz w:val="20"/>
        </w:rPr>
        <w:t>to</w:t>
      </w:r>
      <w:r>
        <w:rPr>
          <w:spacing w:val="-9"/>
          <w:sz w:val="20"/>
        </w:rPr>
        <w:t> </w:t>
      </w:r>
      <w:r>
        <w:rPr>
          <w:sz w:val="20"/>
        </w:rPr>
        <w:t>individuals. This data is based on a </w:t>
      </w:r>
      <w:r>
        <w:rPr>
          <w:spacing w:val="-3"/>
          <w:sz w:val="20"/>
        </w:rPr>
        <w:t>predominantly white, cis-gender, heterosexual, </w:t>
      </w:r>
      <w:r>
        <w:rPr>
          <w:sz w:val="20"/>
        </w:rPr>
        <w:t>often institutionalised, male</w:t>
      </w:r>
      <w:r>
        <w:rPr>
          <w:spacing w:val="-9"/>
          <w:sz w:val="20"/>
        </w:rPr>
        <w:t> </w:t>
      </w:r>
      <w:r>
        <w:rPr>
          <w:sz w:val="20"/>
        </w:rPr>
        <w:t>population.</w:t>
      </w:r>
      <w:r>
        <w:rPr>
          <w:position w:val="7"/>
          <w:sz w:val="11"/>
        </w:rPr>
        <w:t>57</w:t>
      </w:r>
    </w:p>
    <w:p>
      <w:pPr>
        <w:pStyle w:val="ListParagraph"/>
        <w:numPr>
          <w:ilvl w:val="1"/>
          <w:numId w:val="7"/>
        </w:numPr>
        <w:tabs>
          <w:tab w:pos="1801" w:val="left" w:leader="none"/>
          <w:tab w:pos="1802" w:val="left" w:leader="none"/>
        </w:tabs>
        <w:spacing w:line="206" w:lineRule="auto" w:before="125" w:after="0"/>
        <w:ind w:left="1801" w:right="1148" w:hanging="794"/>
        <w:jc w:val="left"/>
        <w:rPr>
          <w:sz w:val="11"/>
        </w:rPr>
      </w:pPr>
      <w:r>
        <w:rPr>
          <w:spacing w:val="-3"/>
          <w:sz w:val="20"/>
        </w:rPr>
        <w:t>According </w:t>
      </w:r>
      <w:r>
        <w:rPr>
          <w:sz w:val="20"/>
        </w:rPr>
        <w:t>to </w:t>
      </w:r>
      <w:r>
        <w:rPr>
          <w:spacing w:val="-3"/>
          <w:sz w:val="20"/>
        </w:rPr>
        <w:t>research, </w:t>
      </w:r>
      <w:r>
        <w:rPr>
          <w:sz w:val="20"/>
        </w:rPr>
        <w:t>such data ‘inescapably mirrors social </w:t>
      </w:r>
      <w:r>
        <w:rPr>
          <w:spacing w:val="-3"/>
          <w:sz w:val="20"/>
        </w:rPr>
        <w:t>inequality, </w:t>
      </w:r>
      <w:r>
        <w:rPr>
          <w:sz w:val="20"/>
        </w:rPr>
        <w:t>and [is extracted</w:t>
      </w:r>
      <w:r>
        <w:rPr>
          <w:spacing w:val="-8"/>
          <w:sz w:val="20"/>
        </w:rPr>
        <w:t> </w:t>
      </w:r>
      <w:r>
        <w:rPr>
          <w:spacing w:val="-4"/>
          <w:sz w:val="20"/>
        </w:rPr>
        <w:t>by]</w:t>
      </w:r>
      <w:r>
        <w:rPr>
          <w:spacing w:val="-7"/>
          <w:sz w:val="20"/>
        </w:rPr>
        <w:t> </w:t>
      </w:r>
      <w:r>
        <w:rPr>
          <w:sz w:val="20"/>
        </w:rPr>
        <w:t>processes</w:t>
      </w:r>
      <w:r>
        <w:rPr>
          <w:spacing w:val="-7"/>
          <w:sz w:val="20"/>
        </w:rPr>
        <w:t> </w:t>
      </w:r>
      <w:r>
        <w:rPr>
          <w:sz w:val="20"/>
        </w:rPr>
        <w:t>that</w:t>
      </w:r>
      <w:r>
        <w:rPr>
          <w:spacing w:val="-8"/>
          <w:sz w:val="20"/>
        </w:rPr>
        <w:t> </w:t>
      </w:r>
      <w:r>
        <w:rPr>
          <w:spacing w:val="-4"/>
          <w:sz w:val="20"/>
        </w:rPr>
        <w:t>reinforce</w:t>
      </w:r>
      <w:r>
        <w:rPr>
          <w:spacing w:val="-7"/>
          <w:sz w:val="20"/>
        </w:rPr>
        <w:t> </w:t>
      </w:r>
      <w:r>
        <w:rPr>
          <w:sz w:val="20"/>
        </w:rPr>
        <w:t>and</w:t>
      </w:r>
      <w:r>
        <w:rPr>
          <w:spacing w:val="-7"/>
          <w:sz w:val="20"/>
        </w:rPr>
        <w:t> </w:t>
      </w:r>
      <w:r>
        <w:rPr>
          <w:spacing w:val="-3"/>
          <w:sz w:val="20"/>
        </w:rPr>
        <w:t>introduce</w:t>
      </w:r>
      <w:r>
        <w:rPr>
          <w:spacing w:val="-7"/>
          <w:sz w:val="20"/>
        </w:rPr>
        <w:t> </w:t>
      </w:r>
      <w:r>
        <w:rPr>
          <w:sz w:val="20"/>
        </w:rPr>
        <w:t>new</w:t>
      </w:r>
      <w:r>
        <w:rPr>
          <w:spacing w:val="-8"/>
          <w:sz w:val="20"/>
        </w:rPr>
        <w:t> </w:t>
      </w:r>
      <w:r>
        <w:rPr>
          <w:sz w:val="20"/>
        </w:rPr>
        <w:t>biases</w:t>
      </w:r>
      <w:r>
        <w:rPr>
          <w:spacing w:val="-7"/>
          <w:sz w:val="20"/>
        </w:rPr>
        <w:t> </w:t>
      </w:r>
      <w:r>
        <w:rPr>
          <w:sz w:val="20"/>
        </w:rPr>
        <w:t>to</w:t>
      </w:r>
      <w:r>
        <w:rPr>
          <w:spacing w:val="-7"/>
          <w:sz w:val="20"/>
        </w:rPr>
        <w:t> </w:t>
      </w:r>
      <w:r>
        <w:rPr>
          <w:sz w:val="20"/>
        </w:rPr>
        <w:t>the</w:t>
      </w:r>
      <w:r>
        <w:rPr>
          <w:spacing w:val="-7"/>
          <w:sz w:val="20"/>
        </w:rPr>
        <w:t> </w:t>
      </w:r>
      <w:r>
        <w:rPr>
          <w:sz w:val="20"/>
        </w:rPr>
        <w:t>model,</w:t>
      </w:r>
      <w:r>
        <w:rPr>
          <w:spacing w:val="-8"/>
          <w:sz w:val="20"/>
        </w:rPr>
        <w:t> </w:t>
      </w:r>
      <w:r>
        <w:rPr>
          <w:spacing w:val="-3"/>
          <w:sz w:val="20"/>
        </w:rPr>
        <w:t>thereby recreating</w:t>
      </w:r>
      <w:r>
        <w:rPr>
          <w:spacing w:val="-5"/>
          <w:sz w:val="20"/>
        </w:rPr>
        <w:t> </w:t>
      </w:r>
      <w:r>
        <w:rPr>
          <w:sz w:val="20"/>
        </w:rPr>
        <w:t>disadvantage’.</w:t>
      </w:r>
      <w:r>
        <w:rPr>
          <w:position w:val="7"/>
          <w:sz w:val="11"/>
        </w:rPr>
        <w:t>58</w:t>
      </w:r>
    </w:p>
    <w:p>
      <w:pPr>
        <w:pStyle w:val="ListParagraph"/>
        <w:numPr>
          <w:ilvl w:val="1"/>
          <w:numId w:val="7"/>
        </w:numPr>
        <w:tabs>
          <w:tab w:pos="1801" w:val="left" w:leader="none"/>
          <w:tab w:pos="1802" w:val="left" w:leader="none"/>
        </w:tabs>
        <w:spacing w:line="206" w:lineRule="auto" w:before="124" w:after="0"/>
        <w:ind w:left="1801" w:right="1520" w:hanging="794"/>
        <w:jc w:val="left"/>
        <w:rPr>
          <w:sz w:val="11"/>
        </w:rPr>
      </w:pPr>
      <w:r>
        <w:rPr>
          <w:sz w:val="20"/>
        </w:rPr>
        <w:t>Poor accuracy in risk assessment tools is </w:t>
      </w:r>
      <w:r>
        <w:rPr>
          <w:spacing w:val="-3"/>
          <w:sz w:val="20"/>
        </w:rPr>
        <w:t>‘especially </w:t>
      </w:r>
      <w:r>
        <w:rPr>
          <w:sz w:val="20"/>
        </w:rPr>
        <w:t>common in minority ethnic </w:t>
      </w:r>
      <w:r>
        <w:rPr>
          <w:spacing w:val="-4"/>
          <w:sz w:val="20"/>
        </w:rPr>
        <w:t>groups’, </w:t>
      </w:r>
      <w:r>
        <w:rPr>
          <w:sz w:val="20"/>
        </w:rPr>
        <w:t>who </w:t>
      </w:r>
      <w:r>
        <w:rPr>
          <w:spacing w:val="-3"/>
          <w:sz w:val="20"/>
        </w:rPr>
        <w:t>are frequently incorrectly </w:t>
      </w:r>
      <w:r>
        <w:rPr>
          <w:sz w:val="20"/>
        </w:rPr>
        <w:t>classified as ‘high risk’ of offending.</w:t>
      </w:r>
      <w:r>
        <w:rPr>
          <w:position w:val="7"/>
          <w:sz w:val="11"/>
        </w:rPr>
        <w:t>59 </w:t>
      </w:r>
      <w:r>
        <w:rPr>
          <w:sz w:val="20"/>
        </w:rPr>
        <w:t>It has been</w:t>
      </w:r>
      <w:r>
        <w:rPr>
          <w:spacing w:val="-9"/>
          <w:sz w:val="20"/>
        </w:rPr>
        <w:t> </w:t>
      </w:r>
      <w:r>
        <w:rPr>
          <w:sz w:val="20"/>
        </w:rPr>
        <w:t>suggested</w:t>
      </w:r>
      <w:r>
        <w:rPr>
          <w:spacing w:val="-9"/>
          <w:sz w:val="20"/>
        </w:rPr>
        <w:t> </w:t>
      </w:r>
      <w:r>
        <w:rPr>
          <w:sz w:val="20"/>
        </w:rPr>
        <w:t>that</w:t>
      </w:r>
      <w:r>
        <w:rPr>
          <w:spacing w:val="-9"/>
          <w:sz w:val="20"/>
        </w:rPr>
        <w:t> </w:t>
      </w:r>
      <w:r>
        <w:rPr>
          <w:spacing w:val="-3"/>
          <w:sz w:val="20"/>
        </w:rPr>
        <w:t>attempting</w:t>
      </w:r>
      <w:r>
        <w:rPr>
          <w:spacing w:val="-9"/>
          <w:sz w:val="20"/>
        </w:rPr>
        <w:t> </w:t>
      </w:r>
      <w:r>
        <w:rPr>
          <w:sz w:val="20"/>
        </w:rPr>
        <w:t>to</w:t>
      </w:r>
      <w:r>
        <w:rPr>
          <w:spacing w:val="-9"/>
          <w:sz w:val="20"/>
        </w:rPr>
        <w:t> </w:t>
      </w:r>
      <w:r>
        <w:rPr>
          <w:sz w:val="20"/>
        </w:rPr>
        <w:t>predict</w:t>
      </w:r>
      <w:r>
        <w:rPr>
          <w:spacing w:val="-9"/>
          <w:sz w:val="20"/>
        </w:rPr>
        <w:t> </w:t>
      </w:r>
      <w:r>
        <w:rPr>
          <w:spacing w:val="-3"/>
          <w:sz w:val="20"/>
        </w:rPr>
        <w:t>future</w:t>
      </w:r>
      <w:r>
        <w:rPr>
          <w:spacing w:val="-9"/>
          <w:sz w:val="20"/>
        </w:rPr>
        <w:t> </w:t>
      </w:r>
      <w:r>
        <w:rPr>
          <w:sz w:val="20"/>
        </w:rPr>
        <w:t>offending</w:t>
      </w:r>
      <w:r>
        <w:rPr>
          <w:spacing w:val="-9"/>
          <w:sz w:val="20"/>
        </w:rPr>
        <w:t> </w:t>
      </w:r>
      <w:r>
        <w:rPr>
          <w:spacing w:val="-3"/>
          <w:sz w:val="20"/>
        </w:rPr>
        <w:t>through</w:t>
      </w:r>
      <w:r>
        <w:rPr>
          <w:spacing w:val="-9"/>
          <w:sz w:val="20"/>
        </w:rPr>
        <w:t> </w:t>
      </w:r>
      <w:r>
        <w:rPr>
          <w:sz w:val="20"/>
        </w:rPr>
        <w:t>the</w:t>
      </w:r>
      <w:r>
        <w:rPr>
          <w:spacing w:val="-9"/>
          <w:sz w:val="20"/>
        </w:rPr>
        <w:t> </w:t>
      </w:r>
      <w:r>
        <w:rPr>
          <w:sz w:val="20"/>
        </w:rPr>
        <w:t>use</w:t>
      </w:r>
      <w:r>
        <w:rPr>
          <w:spacing w:val="-9"/>
          <w:sz w:val="20"/>
        </w:rPr>
        <w:t> </w:t>
      </w:r>
      <w:r>
        <w:rPr>
          <w:sz w:val="20"/>
        </w:rPr>
        <w:t>of</w:t>
      </w:r>
      <w:r>
        <w:rPr>
          <w:spacing w:val="-9"/>
          <w:sz w:val="20"/>
        </w:rPr>
        <w:t> </w:t>
      </w:r>
      <w:r>
        <w:rPr>
          <w:sz w:val="20"/>
        </w:rPr>
        <w:t>risk assessment tools </w:t>
      </w:r>
      <w:r>
        <w:rPr>
          <w:spacing w:val="-3"/>
          <w:sz w:val="20"/>
        </w:rPr>
        <w:t>may </w:t>
      </w:r>
      <w:r>
        <w:rPr>
          <w:sz w:val="20"/>
        </w:rPr>
        <w:t>criminalise profiled populations.</w:t>
      </w:r>
      <w:r>
        <w:rPr>
          <w:spacing w:val="-28"/>
          <w:sz w:val="20"/>
        </w:rPr>
        <w:t> </w:t>
      </w:r>
      <w:r>
        <w:rPr>
          <w:spacing w:val="3"/>
          <w:position w:val="7"/>
          <w:sz w:val="11"/>
        </w:rPr>
        <w:t>60</w:t>
      </w:r>
    </w:p>
    <w:p>
      <w:pPr>
        <w:pStyle w:val="ListParagraph"/>
        <w:numPr>
          <w:ilvl w:val="1"/>
          <w:numId w:val="7"/>
        </w:numPr>
        <w:tabs>
          <w:tab w:pos="1801" w:val="left" w:leader="none"/>
          <w:tab w:pos="1802" w:val="left" w:leader="none"/>
        </w:tabs>
        <w:spacing w:line="206" w:lineRule="auto" w:before="125" w:after="0"/>
        <w:ind w:left="1801" w:right="1360" w:hanging="794"/>
        <w:jc w:val="left"/>
        <w:rPr>
          <w:sz w:val="20"/>
        </w:rPr>
      </w:pPr>
      <w:r>
        <w:rPr>
          <w:sz w:val="20"/>
        </w:rPr>
        <w:t>This disproportionately affects racialised communities, as </w:t>
      </w:r>
      <w:r>
        <w:rPr>
          <w:spacing w:val="-3"/>
          <w:sz w:val="20"/>
        </w:rPr>
        <w:t>well </w:t>
      </w:r>
      <w:r>
        <w:rPr>
          <w:sz w:val="20"/>
        </w:rPr>
        <w:t>as individuals who experience</w:t>
      </w:r>
      <w:r>
        <w:rPr>
          <w:spacing w:val="-12"/>
          <w:sz w:val="20"/>
        </w:rPr>
        <w:t> </w:t>
      </w:r>
      <w:r>
        <w:rPr>
          <w:sz w:val="20"/>
        </w:rPr>
        <w:t>issues</w:t>
      </w:r>
      <w:r>
        <w:rPr>
          <w:spacing w:val="-11"/>
          <w:sz w:val="20"/>
        </w:rPr>
        <w:t> </w:t>
      </w:r>
      <w:r>
        <w:rPr>
          <w:sz w:val="20"/>
        </w:rPr>
        <w:t>such</w:t>
      </w:r>
      <w:r>
        <w:rPr>
          <w:spacing w:val="-11"/>
          <w:sz w:val="20"/>
        </w:rPr>
        <w:t> </w:t>
      </w:r>
      <w:r>
        <w:rPr>
          <w:sz w:val="20"/>
        </w:rPr>
        <w:t>as</w:t>
      </w:r>
      <w:r>
        <w:rPr>
          <w:spacing w:val="-11"/>
          <w:sz w:val="20"/>
        </w:rPr>
        <w:t> </w:t>
      </w:r>
      <w:r>
        <w:rPr>
          <w:sz w:val="20"/>
        </w:rPr>
        <w:t>substance</w:t>
      </w:r>
      <w:r>
        <w:rPr>
          <w:spacing w:val="-12"/>
          <w:sz w:val="20"/>
        </w:rPr>
        <w:t> </w:t>
      </w:r>
      <w:r>
        <w:rPr>
          <w:sz w:val="20"/>
        </w:rPr>
        <w:t>abuse,</w:t>
      </w:r>
      <w:r>
        <w:rPr>
          <w:spacing w:val="-11"/>
          <w:sz w:val="20"/>
        </w:rPr>
        <w:t> </w:t>
      </w:r>
      <w:r>
        <w:rPr>
          <w:sz w:val="20"/>
        </w:rPr>
        <w:t>poverty</w:t>
      </w:r>
      <w:r>
        <w:rPr>
          <w:spacing w:val="-11"/>
          <w:sz w:val="20"/>
        </w:rPr>
        <w:t> </w:t>
      </w:r>
      <w:r>
        <w:rPr>
          <w:sz w:val="20"/>
        </w:rPr>
        <w:t>or</w:t>
      </w:r>
      <w:r>
        <w:rPr>
          <w:spacing w:val="-11"/>
          <w:sz w:val="20"/>
        </w:rPr>
        <w:t> </w:t>
      </w:r>
      <w:r>
        <w:rPr>
          <w:sz w:val="20"/>
        </w:rPr>
        <w:t>mental</w:t>
      </w:r>
      <w:r>
        <w:rPr>
          <w:spacing w:val="-12"/>
          <w:sz w:val="20"/>
        </w:rPr>
        <w:t> </w:t>
      </w:r>
      <w:r>
        <w:rPr>
          <w:sz w:val="20"/>
        </w:rPr>
        <w:t>illness</w:t>
      </w:r>
      <w:r>
        <w:rPr>
          <w:spacing w:val="-11"/>
          <w:sz w:val="20"/>
        </w:rPr>
        <w:t> </w:t>
      </w:r>
      <w:r>
        <w:rPr>
          <w:sz w:val="20"/>
        </w:rPr>
        <w:t>or</w:t>
      </w:r>
      <w:r>
        <w:rPr>
          <w:spacing w:val="-11"/>
          <w:sz w:val="20"/>
        </w:rPr>
        <w:t> </w:t>
      </w:r>
      <w:r>
        <w:rPr>
          <w:sz w:val="20"/>
        </w:rPr>
        <w:t>personality disorders.</w:t>
      </w:r>
    </w:p>
    <w:p>
      <w:pPr>
        <w:pStyle w:val="ListParagraph"/>
        <w:numPr>
          <w:ilvl w:val="1"/>
          <w:numId w:val="7"/>
        </w:numPr>
        <w:tabs>
          <w:tab w:pos="1801" w:val="left" w:leader="none"/>
          <w:tab w:pos="1802" w:val="left" w:leader="none"/>
        </w:tabs>
        <w:spacing w:line="206" w:lineRule="auto" w:before="124" w:after="0"/>
        <w:ind w:left="1801" w:right="1234" w:hanging="794"/>
        <w:jc w:val="left"/>
        <w:rPr>
          <w:sz w:val="11"/>
        </w:rPr>
      </w:pPr>
      <w:r>
        <w:rPr>
          <w:sz w:val="20"/>
        </w:rPr>
        <w:t>One</w:t>
      </w:r>
      <w:r>
        <w:rPr>
          <w:spacing w:val="-10"/>
          <w:sz w:val="20"/>
        </w:rPr>
        <w:t> </w:t>
      </w:r>
      <w:r>
        <w:rPr>
          <w:sz w:val="20"/>
        </w:rPr>
        <w:t>study</w:t>
      </w:r>
      <w:r>
        <w:rPr>
          <w:spacing w:val="-10"/>
          <w:sz w:val="20"/>
        </w:rPr>
        <w:t> </w:t>
      </w:r>
      <w:r>
        <w:rPr>
          <w:sz w:val="20"/>
        </w:rPr>
        <w:t>suggests</w:t>
      </w:r>
      <w:r>
        <w:rPr>
          <w:spacing w:val="-10"/>
          <w:sz w:val="20"/>
        </w:rPr>
        <w:t> </w:t>
      </w:r>
      <w:r>
        <w:rPr>
          <w:sz w:val="20"/>
        </w:rPr>
        <w:t>that</w:t>
      </w:r>
      <w:r>
        <w:rPr>
          <w:spacing w:val="-10"/>
          <w:sz w:val="20"/>
        </w:rPr>
        <w:t> </w:t>
      </w:r>
      <w:r>
        <w:rPr>
          <w:sz w:val="20"/>
        </w:rPr>
        <w:t>‘prediction-oriented</w:t>
      </w:r>
      <w:r>
        <w:rPr>
          <w:spacing w:val="-10"/>
          <w:sz w:val="20"/>
        </w:rPr>
        <w:t> </w:t>
      </w:r>
      <w:r>
        <w:rPr>
          <w:sz w:val="20"/>
        </w:rPr>
        <w:t>notions</w:t>
      </w:r>
      <w:r>
        <w:rPr>
          <w:spacing w:val="-10"/>
          <w:sz w:val="20"/>
        </w:rPr>
        <w:t> </w:t>
      </w:r>
      <w:r>
        <w:rPr>
          <w:sz w:val="20"/>
        </w:rPr>
        <w:t>of</w:t>
      </w:r>
      <w:r>
        <w:rPr>
          <w:spacing w:val="-10"/>
          <w:sz w:val="20"/>
        </w:rPr>
        <w:t> </w:t>
      </w:r>
      <w:r>
        <w:rPr>
          <w:sz w:val="20"/>
        </w:rPr>
        <w:t>risk</w:t>
      </w:r>
      <w:r>
        <w:rPr>
          <w:spacing w:val="-10"/>
          <w:sz w:val="20"/>
        </w:rPr>
        <w:t> </w:t>
      </w:r>
      <w:r>
        <w:rPr>
          <w:sz w:val="20"/>
        </w:rPr>
        <w:t>can</w:t>
      </w:r>
      <w:r>
        <w:rPr>
          <w:spacing w:val="-10"/>
          <w:sz w:val="20"/>
        </w:rPr>
        <w:t> </w:t>
      </w:r>
      <w:r>
        <w:rPr>
          <w:sz w:val="20"/>
        </w:rPr>
        <w:t>act</w:t>
      </w:r>
      <w:r>
        <w:rPr>
          <w:spacing w:val="-10"/>
          <w:sz w:val="20"/>
        </w:rPr>
        <w:t> </w:t>
      </w:r>
      <w:r>
        <w:rPr>
          <w:sz w:val="20"/>
        </w:rPr>
        <w:t>as</w:t>
      </w:r>
      <w:r>
        <w:rPr>
          <w:spacing w:val="-10"/>
          <w:sz w:val="20"/>
        </w:rPr>
        <w:t> </w:t>
      </w:r>
      <w:r>
        <w:rPr>
          <w:sz w:val="20"/>
        </w:rPr>
        <w:t>a</w:t>
      </w:r>
      <w:r>
        <w:rPr>
          <w:spacing w:val="-9"/>
          <w:sz w:val="20"/>
        </w:rPr>
        <w:t> </w:t>
      </w:r>
      <w:r>
        <w:rPr>
          <w:spacing w:val="-3"/>
          <w:sz w:val="20"/>
        </w:rPr>
        <w:t>“self-fulfilling </w:t>
      </w:r>
      <w:r>
        <w:rPr>
          <w:sz w:val="20"/>
        </w:rPr>
        <w:t>prophecy” that justifies and widens the net of social </w:t>
      </w:r>
      <w:r>
        <w:rPr>
          <w:spacing w:val="-3"/>
          <w:sz w:val="20"/>
        </w:rPr>
        <w:t>control </w:t>
      </w:r>
      <w:r>
        <w:rPr>
          <w:spacing w:val="-4"/>
          <w:sz w:val="20"/>
        </w:rPr>
        <w:t>over </w:t>
      </w:r>
      <w:r>
        <w:rPr>
          <w:sz w:val="20"/>
        </w:rPr>
        <w:t>marginalised </w:t>
      </w:r>
      <w:r>
        <w:rPr>
          <w:spacing w:val="-3"/>
          <w:sz w:val="20"/>
        </w:rPr>
        <w:t>populations’.</w:t>
      </w:r>
      <w:r>
        <w:rPr>
          <w:spacing w:val="-3"/>
          <w:position w:val="7"/>
          <w:sz w:val="11"/>
        </w:rPr>
        <w:t>61</w:t>
      </w:r>
    </w:p>
    <w:p>
      <w:pPr>
        <w:pStyle w:val="ListParagraph"/>
        <w:numPr>
          <w:ilvl w:val="1"/>
          <w:numId w:val="7"/>
        </w:numPr>
        <w:tabs>
          <w:tab w:pos="1801" w:val="left" w:leader="none"/>
          <w:tab w:pos="1802" w:val="left" w:leader="none"/>
        </w:tabs>
        <w:spacing w:line="206" w:lineRule="auto" w:before="124" w:after="0"/>
        <w:ind w:left="1801" w:right="1106" w:hanging="794"/>
        <w:jc w:val="left"/>
        <w:rPr>
          <w:sz w:val="20"/>
        </w:rPr>
      </w:pPr>
      <w:r>
        <w:rPr>
          <w:sz w:val="20"/>
        </w:rPr>
        <w:t>In this </w:t>
      </w:r>
      <w:r>
        <w:rPr>
          <w:spacing w:val="-6"/>
          <w:sz w:val="20"/>
        </w:rPr>
        <w:t>way, </w:t>
      </w:r>
      <w:r>
        <w:rPr>
          <w:sz w:val="20"/>
        </w:rPr>
        <w:t>Aboriginal </w:t>
      </w:r>
      <w:r>
        <w:rPr>
          <w:spacing w:val="-3"/>
          <w:sz w:val="20"/>
        </w:rPr>
        <w:t>youth may </w:t>
      </w:r>
      <w:r>
        <w:rPr>
          <w:sz w:val="20"/>
        </w:rPr>
        <w:t>be </w:t>
      </w:r>
      <w:r>
        <w:rPr>
          <w:spacing w:val="-4"/>
          <w:sz w:val="20"/>
        </w:rPr>
        <w:t>over-scored </w:t>
      </w:r>
      <w:r>
        <w:rPr>
          <w:sz w:val="20"/>
        </w:rPr>
        <w:t>on risk assessment tools, and such tools ‘fail to </w:t>
      </w:r>
      <w:r>
        <w:rPr>
          <w:spacing w:val="-3"/>
          <w:sz w:val="20"/>
        </w:rPr>
        <w:t>adequately </w:t>
      </w:r>
      <w:r>
        <w:rPr>
          <w:sz w:val="20"/>
        </w:rPr>
        <w:t>address the broader socio-cultural </w:t>
      </w:r>
      <w:r>
        <w:rPr>
          <w:spacing w:val="-3"/>
          <w:sz w:val="20"/>
        </w:rPr>
        <w:t>context </w:t>
      </w:r>
      <w:r>
        <w:rPr>
          <w:sz w:val="20"/>
        </w:rPr>
        <w:t>of Aboriginal peoples</w:t>
      </w:r>
      <w:r>
        <w:rPr>
          <w:spacing w:val="-10"/>
          <w:sz w:val="20"/>
        </w:rPr>
        <w:t> </w:t>
      </w:r>
      <w:r>
        <w:rPr>
          <w:sz w:val="20"/>
        </w:rPr>
        <w:t>and</w:t>
      </w:r>
      <w:r>
        <w:rPr>
          <w:spacing w:val="-10"/>
          <w:sz w:val="20"/>
        </w:rPr>
        <w:t> </w:t>
      </w:r>
      <w:r>
        <w:rPr>
          <w:sz w:val="20"/>
        </w:rPr>
        <w:t>their</w:t>
      </w:r>
      <w:r>
        <w:rPr>
          <w:spacing w:val="-10"/>
          <w:sz w:val="20"/>
        </w:rPr>
        <w:t> </w:t>
      </w:r>
      <w:r>
        <w:rPr>
          <w:sz w:val="20"/>
        </w:rPr>
        <w:t>unique</w:t>
      </w:r>
      <w:r>
        <w:rPr>
          <w:spacing w:val="-10"/>
          <w:sz w:val="20"/>
        </w:rPr>
        <w:t> </w:t>
      </w:r>
      <w:r>
        <w:rPr>
          <w:spacing w:val="-3"/>
          <w:sz w:val="20"/>
        </w:rPr>
        <w:t>issues’.</w:t>
      </w:r>
      <w:r>
        <w:rPr>
          <w:spacing w:val="-3"/>
          <w:position w:val="7"/>
          <w:sz w:val="11"/>
        </w:rPr>
        <w:t>62</w:t>
      </w:r>
      <w:r>
        <w:rPr>
          <w:spacing w:val="13"/>
          <w:position w:val="7"/>
          <w:sz w:val="11"/>
        </w:rPr>
        <w:t> </w:t>
      </w:r>
      <w:r>
        <w:rPr>
          <w:sz w:val="20"/>
        </w:rPr>
        <w:t>This</w:t>
      </w:r>
      <w:r>
        <w:rPr>
          <w:spacing w:val="-9"/>
          <w:sz w:val="20"/>
        </w:rPr>
        <w:t> </w:t>
      </w:r>
      <w:r>
        <w:rPr>
          <w:sz w:val="20"/>
        </w:rPr>
        <w:t>compromises</w:t>
      </w:r>
      <w:r>
        <w:rPr>
          <w:spacing w:val="-10"/>
          <w:sz w:val="20"/>
        </w:rPr>
        <w:t> </w:t>
      </w:r>
      <w:r>
        <w:rPr>
          <w:sz w:val="20"/>
        </w:rPr>
        <w:t>the</w:t>
      </w:r>
      <w:r>
        <w:rPr>
          <w:spacing w:val="-10"/>
          <w:sz w:val="20"/>
        </w:rPr>
        <w:t> </w:t>
      </w:r>
      <w:r>
        <w:rPr>
          <w:sz w:val="20"/>
        </w:rPr>
        <w:t>legitimacy</w:t>
      </w:r>
      <w:r>
        <w:rPr>
          <w:spacing w:val="-10"/>
          <w:sz w:val="20"/>
        </w:rPr>
        <w:t> </w:t>
      </w:r>
      <w:r>
        <w:rPr>
          <w:sz w:val="20"/>
        </w:rPr>
        <w:t>of</w:t>
      </w:r>
      <w:r>
        <w:rPr>
          <w:spacing w:val="-10"/>
          <w:sz w:val="20"/>
        </w:rPr>
        <w:t> </w:t>
      </w:r>
      <w:r>
        <w:rPr>
          <w:sz w:val="20"/>
        </w:rPr>
        <w:t>risk</w:t>
      </w:r>
      <w:r>
        <w:rPr>
          <w:spacing w:val="-10"/>
          <w:sz w:val="20"/>
        </w:rPr>
        <w:t> </w:t>
      </w:r>
      <w:r>
        <w:rPr>
          <w:sz w:val="20"/>
        </w:rPr>
        <w:t>assessment practices.</w:t>
      </w:r>
    </w:p>
    <w:p>
      <w:pPr>
        <w:pStyle w:val="ListParagraph"/>
        <w:numPr>
          <w:ilvl w:val="1"/>
          <w:numId w:val="7"/>
        </w:numPr>
        <w:tabs>
          <w:tab w:pos="1801" w:val="left" w:leader="none"/>
          <w:tab w:pos="1802" w:val="left" w:leader="none"/>
        </w:tabs>
        <w:spacing w:line="206" w:lineRule="auto" w:before="125" w:after="0"/>
        <w:ind w:left="1801" w:right="1803" w:hanging="794"/>
        <w:jc w:val="left"/>
        <w:rPr>
          <w:sz w:val="20"/>
        </w:rPr>
      </w:pPr>
      <w:r>
        <w:rPr>
          <w:sz w:val="20"/>
        </w:rPr>
        <w:t>These ethical issues </w:t>
      </w:r>
      <w:r>
        <w:rPr>
          <w:spacing w:val="-4"/>
          <w:sz w:val="20"/>
        </w:rPr>
        <w:t>were </w:t>
      </w:r>
      <w:r>
        <w:rPr>
          <w:spacing w:val="-3"/>
          <w:sz w:val="20"/>
        </w:rPr>
        <w:t>reflected </w:t>
      </w:r>
      <w:r>
        <w:rPr>
          <w:sz w:val="20"/>
        </w:rPr>
        <w:t>in </w:t>
      </w:r>
      <w:r>
        <w:rPr>
          <w:spacing w:val="-3"/>
          <w:sz w:val="20"/>
        </w:rPr>
        <w:t>several </w:t>
      </w:r>
      <w:r>
        <w:rPr>
          <w:sz w:val="20"/>
        </w:rPr>
        <w:t>submissions. Liberty Victoria acknowledged</w:t>
      </w:r>
      <w:r>
        <w:rPr>
          <w:spacing w:val="-15"/>
          <w:sz w:val="20"/>
        </w:rPr>
        <w:t> </w:t>
      </w:r>
      <w:r>
        <w:rPr>
          <w:sz w:val="20"/>
        </w:rPr>
        <w:t>‘the</w:t>
      </w:r>
      <w:r>
        <w:rPr>
          <w:spacing w:val="-15"/>
          <w:sz w:val="20"/>
        </w:rPr>
        <w:t> </w:t>
      </w:r>
      <w:r>
        <w:rPr>
          <w:sz w:val="20"/>
        </w:rPr>
        <w:t>difficulty</w:t>
      </w:r>
      <w:r>
        <w:rPr>
          <w:spacing w:val="-15"/>
          <w:sz w:val="20"/>
        </w:rPr>
        <w:t> </w:t>
      </w:r>
      <w:r>
        <w:rPr>
          <w:sz w:val="20"/>
        </w:rPr>
        <w:t>associated</w:t>
      </w:r>
      <w:r>
        <w:rPr>
          <w:spacing w:val="-15"/>
          <w:sz w:val="20"/>
        </w:rPr>
        <w:t> </w:t>
      </w:r>
      <w:r>
        <w:rPr>
          <w:sz w:val="20"/>
        </w:rPr>
        <w:t>with</w:t>
      </w:r>
      <w:r>
        <w:rPr>
          <w:spacing w:val="-15"/>
          <w:sz w:val="20"/>
        </w:rPr>
        <w:t> </w:t>
      </w:r>
      <w:r>
        <w:rPr>
          <w:sz w:val="20"/>
        </w:rPr>
        <w:t>calculating</w:t>
      </w:r>
      <w:r>
        <w:rPr>
          <w:spacing w:val="-15"/>
          <w:sz w:val="20"/>
        </w:rPr>
        <w:t> </w:t>
      </w:r>
      <w:r>
        <w:rPr>
          <w:sz w:val="20"/>
        </w:rPr>
        <w:t>risk</w:t>
      </w:r>
      <w:r>
        <w:rPr>
          <w:spacing w:val="-15"/>
          <w:sz w:val="20"/>
        </w:rPr>
        <w:t> </w:t>
      </w:r>
      <w:r>
        <w:rPr>
          <w:sz w:val="20"/>
        </w:rPr>
        <w:t>of</w:t>
      </w:r>
      <w:r>
        <w:rPr>
          <w:spacing w:val="-15"/>
          <w:sz w:val="20"/>
        </w:rPr>
        <w:t> </w:t>
      </w:r>
      <w:r>
        <w:rPr>
          <w:spacing w:val="-3"/>
          <w:sz w:val="20"/>
        </w:rPr>
        <w:t>future</w:t>
      </w:r>
      <w:r>
        <w:rPr>
          <w:spacing w:val="-14"/>
          <w:sz w:val="20"/>
        </w:rPr>
        <w:t> </w:t>
      </w:r>
      <w:r>
        <w:rPr>
          <w:sz w:val="20"/>
        </w:rPr>
        <w:t>harm</w:t>
      </w:r>
      <w:r>
        <w:rPr>
          <w:spacing w:val="-15"/>
          <w:sz w:val="20"/>
        </w:rPr>
        <w:t> </w:t>
      </w:r>
      <w:r>
        <w:rPr>
          <w:sz w:val="20"/>
        </w:rPr>
        <w:t>and escalation with </w:t>
      </w:r>
      <w:r>
        <w:rPr>
          <w:spacing w:val="-3"/>
          <w:sz w:val="20"/>
        </w:rPr>
        <w:t>regard </w:t>
      </w:r>
      <w:r>
        <w:rPr>
          <w:sz w:val="20"/>
        </w:rPr>
        <w:t>to stalking </w:t>
      </w:r>
      <w:r>
        <w:rPr>
          <w:spacing w:val="-3"/>
          <w:sz w:val="20"/>
        </w:rPr>
        <w:t>behaviour’.</w:t>
      </w:r>
      <w:r>
        <w:rPr>
          <w:spacing w:val="-3"/>
          <w:position w:val="7"/>
          <w:sz w:val="11"/>
        </w:rPr>
        <w:t>63 </w:t>
      </w:r>
      <w:r>
        <w:rPr>
          <w:sz w:val="20"/>
        </w:rPr>
        <w:t>It noted</w:t>
      </w:r>
      <w:r>
        <w:rPr>
          <w:spacing w:val="-33"/>
          <w:sz w:val="20"/>
        </w:rPr>
        <w:t> </w:t>
      </w:r>
      <w:r>
        <w:rPr>
          <w:sz w:val="20"/>
        </w:rPr>
        <w:t>that:</w:t>
      </w:r>
    </w:p>
    <w:p>
      <w:pPr>
        <w:spacing w:line="208" w:lineRule="auto" w:before="121"/>
        <w:ind w:left="2254" w:right="1259" w:firstLine="0"/>
        <w:jc w:val="left"/>
        <w:rPr>
          <w:sz w:val="19"/>
        </w:rPr>
      </w:pPr>
      <w:r>
        <w:rPr>
          <w:sz w:val="19"/>
        </w:rPr>
        <w:t>actuarial risk assessment tools have been developed and tested on predominantly non-Indigenous populations and can be biased against Indigenous and culturally and linguistically diverse communities meaning Aboriginal people are more likely to be classified as high-risk than non-Aboriginal people, which limits the utility of</w:t>
      </w:r>
    </w:p>
    <w:p>
      <w:pPr>
        <w:spacing w:line="221" w:lineRule="exact" w:before="0"/>
        <w:ind w:left="2254" w:right="0" w:firstLine="0"/>
        <w:jc w:val="left"/>
        <w:rPr>
          <w:sz w:val="19"/>
        </w:rPr>
      </w:pPr>
      <w:r>
        <w:rPr>
          <w:sz w:val="19"/>
        </w:rPr>
        <w:t>actual risk assessment tools in accurately reflecting risk. As such, use of actuarial risk</w:t>
      </w:r>
    </w:p>
    <w:p>
      <w:pPr>
        <w:spacing w:line="247" w:lineRule="exact" w:before="0"/>
        <w:ind w:left="2254" w:right="0" w:firstLine="0"/>
        <w:jc w:val="left"/>
        <w:rPr>
          <w:sz w:val="11"/>
        </w:rPr>
      </w:pPr>
      <w:r>
        <w:rPr>
          <w:sz w:val="19"/>
        </w:rPr>
        <w:t>assessment tools should be approached with caution.</w:t>
      </w:r>
      <w:r>
        <w:rPr>
          <w:position w:val="6"/>
          <w:sz w:val="11"/>
        </w:rPr>
        <w:t>64</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5"/>
        </w:rPr>
      </w:pPr>
      <w:r>
        <w:rPr/>
        <w:pict>
          <v:line style="position:absolute;mso-position-horizontal-relative:page;mso-position-vertical-relative:paragraph;z-index:1736;mso-wrap-distance-left:0;mso-wrap-distance-right:0" from="79.370003pt,12.956875pt" to="515.905003pt,12.956875pt" stroked="true" strokeweight="1pt" strokecolor="#f8cabc">
            <v:stroke dashstyle="solid"/>
            <w10:wrap type="topAndBottom"/>
          </v:line>
        </w:pict>
      </w:r>
    </w:p>
    <w:p>
      <w:pPr>
        <w:tabs>
          <w:tab w:pos="1801" w:val="left" w:leader="none"/>
        </w:tabs>
        <w:spacing w:line="170" w:lineRule="exact" w:before="91"/>
        <w:ind w:left="1007" w:right="0" w:firstLine="0"/>
        <w:jc w:val="left"/>
        <w:rPr>
          <w:sz w:val="13"/>
        </w:rPr>
      </w:pPr>
      <w:r>
        <w:rPr>
          <w:sz w:val="13"/>
        </w:rPr>
        <w:t>56</w:t>
        <w:tab/>
      </w:r>
      <w:r>
        <w:rPr>
          <w:i/>
          <w:sz w:val="13"/>
        </w:rPr>
        <w:t>A-G (NT) v JD (No 3) </w:t>
      </w:r>
      <w:r>
        <w:rPr>
          <w:sz w:val="13"/>
        </w:rPr>
        <w:t>[2017] NTSC 48,</w:t>
      </w:r>
      <w:r>
        <w:rPr>
          <w:spacing w:val="1"/>
          <w:sz w:val="13"/>
        </w:rPr>
        <w:t> </w:t>
      </w:r>
      <w:r>
        <w:rPr>
          <w:sz w:val="13"/>
        </w:rPr>
        <w:t>26.</w:t>
      </w:r>
    </w:p>
    <w:p>
      <w:pPr>
        <w:pStyle w:val="ListParagraph"/>
        <w:numPr>
          <w:ilvl w:val="0"/>
          <w:numId w:val="19"/>
        </w:numPr>
        <w:tabs>
          <w:tab w:pos="1800" w:val="left" w:leader="none"/>
          <w:tab w:pos="1802" w:val="left" w:leader="none"/>
        </w:tabs>
        <w:spacing w:line="213" w:lineRule="auto" w:before="6" w:after="0"/>
        <w:ind w:left="1801" w:right="1282" w:hanging="794"/>
        <w:jc w:val="left"/>
        <w:rPr>
          <w:sz w:val="13"/>
        </w:rPr>
      </w:pPr>
      <w:r>
        <w:rPr>
          <w:sz w:val="13"/>
        </w:rPr>
        <w:t>Kelly Hannah-Moffat, ‘The </w:t>
      </w:r>
      <w:r>
        <w:rPr>
          <w:spacing w:val="2"/>
          <w:sz w:val="13"/>
        </w:rPr>
        <w:t>Uncertainties </w:t>
      </w:r>
      <w:r>
        <w:rPr>
          <w:sz w:val="13"/>
        </w:rPr>
        <w:t>of Risk Assessment—Partiality, Transparency, and Just Decisions’ (2015) 27(4) </w:t>
      </w:r>
      <w:r>
        <w:rPr>
          <w:i/>
          <w:sz w:val="13"/>
        </w:rPr>
        <w:t>Federal </w:t>
      </w:r>
      <w:r>
        <w:rPr>
          <w:i/>
          <w:sz w:val="13"/>
        </w:rPr>
        <w:t>Sentencing Reporter </w:t>
      </w:r>
      <w:r>
        <w:rPr>
          <w:spacing w:val="3"/>
          <w:sz w:val="13"/>
        </w:rPr>
        <w:t>244.</w:t>
      </w:r>
    </w:p>
    <w:p>
      <w:pPr>
        <w:pStyle w:val="ListParagraph"/>
        <w:numPr>
          <w:ilvl w:val="0"/>
          <w:numId w:val="19"/>
        </w:numPr>
        <w:tabs>
          <w:tab w:pos="1800" w:val="left" w:leader="none"/>
          <w:tab w:pos="1802" w:val="left" w:leader="none"/>
        </w:tabs>
        <w:spacing w:line="213" w:lineRule="auto" w:before="0" w:after="0"/>
        <w:ind w:left="1801" w:right="1289" w:hanging="794"/>
        <w:jc w:val="left"/>
        <w:rPr>
          <w:sz w:val="13"/>
        </w:rPr>
      </w:pPr>
      <w:r>
        <w:rPr>
          <w:sz w:val="13"/>
        </w:rPr>
        <w:t>Fernando Ávila, Kelly Hannah-Moffat and Paula Maurutto, ‘The Seductiveness of Fairness: Is Machine Learning the Answer?— Algorithmic Fairness in Criminal Justice Systems’ in </w:t>
      </w:r>
      <w:r>
        <w:rPr>
          <w:i/>
          <w:sz w:val="13"/>
        </w:rPr>
        <w:t>The Algorithmic Society </w:t>
      </w:r>
      <w:r>
        <w:rPr>
          <w:sz w:val="13"/>
        </w:rPr>
        <w:t>(Routledge, 2020)</w:t>
      </w:r>
      <w:r>
        <w:rPr>
          <w:spacing w:val="18"/>
          <w:sz w:val="13"/>
        </w:rPr>
        <w:t> </w:t>
      </w:r>
      <w:r>
        <w:rPr>
          <w:spacing w:val="2"/>
          <w:sz w:val="13"/>
        </w:rPr>
        <w:t>88.</w:t>
      </w:r>
    </w:p>
    <w:p>
      <w:pPr>
        <w:pStyle w:val="ListParagraph"/>
        <w:numPr>
          <w:ilvl w:val="0"/>
          <w:numId w:val="19"/>
        </w:numPr>
        <w:tabs>
          <w:tab w:pos="1800" w:val="left" w:leader="none"/>
          <w:tab w:pos="1802" w:val="left" w:leader="none"/>
        </w:tabs>
        <w:spacing w:line="153" w:lineRule="exact" w:before="0" w:after="0"/>
        <w:ind w:left="1801" w:right="0" w:hanging="794"/>
        <w:jc w:val="left"/>
        <w:rPr>
          <w:sz w:val="13"/>
        </w:rPr>
      </w:pPr>
      <w:r>
        <w:rPr>
          <w:sz w:val="13"/>
        </w:rPr>
        <w:t>Thomas</w:t>
      </w:r>
      <w:r>
        <w:rPr>
          <w:spacing w:val="6"/>
          <w:sz w:val="13"/>
        </w:rPr>
        <w:t> </w:t>
      </w:r>
      <w:r>
        <w:rPr>
          <w:spacing w:val="2"/>
          <w:sz w:val="13"/>
        </w:rPr>
        <w:t>Douglas</w:t>
      </w:r>
      <w:r>
        <w:rPr>
          <w:spacing w:val="7"/>
          <w:sz w:val="13"/>
        </w:rPr>
        <w:t> </w:t>
      </w:r>
      <w:r>
        <w:rPr>
          <w:sz w:val="13"/>
        </w:rPr>
        <w:t>et</w:t>
      </w:r>
      <w:r>
        <w:rPr>
          <w:spacing w:val="6"/>
          <w:sz w:val="13"/>
        </w:rPr>
        <w:t> </w:t>
      </w:r>
      <w:r>
        <w:rPr>
          <w:spacing w:val="2"/>
          <w:sz w:val="13"/>
        </w:rPr>
        <w:t>al,</w:t>
      </w:r>
      <w:r>
        <w:rPr>
          <w:spacing w:val="7"/>
          <w:sz w:val="13"/>
        </w:rPr>
        <w:t> </w:t>
      </w:r>
      <w:r>
        <w:rPr>
          <w:sz w:val="13"/>
        </w:rPr>
        <w:t>‘Risk</w:t>
      </w:r>
      <w:r>
        <w:rPr>
          <w:spacing w:val="7"/>
          <w:sz w:val="13"/>
        </w:rPr>
        <w:t> </w:t>
      </w:r>
      <w:r>
        <w:rPr>
          <w:spacing w:val="2"/>
          <w:sz w:val="13"/>
        </w:rPr>
        <w:t>Assessment</w:t>
      </w:r>
      <w:r>
        <w:rPr>
          <w:spacing w:val="6"/>
          <w:sz w:val="13"/>
        </w:rPr>
        <w:t> </w:t>
      </w:r>
      <w:r>
        <w:rPr>
          <w:sz w:val="13"/>
        </w:rPr>
        <w:t>Tools</w:t>
      </w:r>
      <w:r>
        <w:rPr>
          <w:spacing w:val="7"/>
          <w:sz w:val="13"/>
        </w:rPr>
        <w:t> </w:t>
      </w:r>
      <w:r>
        <w:rPr>
          <w:sz w:val="13"/>
        </w:rPr>
        <w:t>in</w:t>
      </w:r>
      <w:r>
        <w:rPr>
          <w:spacing w:val="6"/>
          <w:sz w:val="13"/>
        </w:rPr>
        <w:t> </w:t>
      </w:r>
      <w:r>
        <w:rPr>
          <w:sz w:val="13"/>
        </w:rPr>
        <w:t>Criminal</w:t>
      </w:r>
      <w:r>
        <w:rPr>
          <w:spacing w:val="7"/>
          <w:sz w:val="13"/>
        </w:rPr>
        <w:t> </w:t>
      </w:r>
      <w:r>
        <w:rPr>
          <w:sz w:val="13"/>
        </w:rPr>
        <w:t>Justice</w:t>
      </w:r>
      <w:r>
        <w:rPr>
          <w:spacing w:val="7"/>
          <w:sz w:val="13"/>
        </w:rPr>
        <w:t> </w:t>
      </w:r>
      <w:r>
        <w:rPr>
          <w:sz w:val="13"/>
        </w:rPr>
        <w:t>and</w:t>
      </w:r>
      <w:r>
        <w:rPr>
          <w:spacing w:val="6"/>
          <w:sz w:val="13"/>
        </w:rPr>
        <w:t> </w:t>
      </w:r>
      <w:r>
        <w:rPr>
          <w:sz w:val="13"/>
        </w:rPr>
        <w:t>Forensic</w:t>
      </w:r>
      <w:r>
        <w:rPr>
          <w:spacing w:val="7"/>
          <w:sz w:val="13"/>
        </w:rPr>
        <w:t> </w:t>
      </w:r>
      <w:r>
        <w:rPr>
          <w:sz w:val="13"/>
        </w:rPr>
        <w:t>Psychiatry:</w:t>
      </w:r>
      <w:r>
        <w:rPr>
          <w:spacing w:val="7"/>
          <w:sz w:val="13"/>
        </w:rPr>
        <w:t> </w:t>
      </w:r>
      <w:r>
        <w:rPr>
          <w:sz w:val="13"/>
        </w:rPr>
        <w:t>The</w:t>
      </w:r>
      <w:r>
        <w:rPr>
          <w:spacing w:val="6"/>
          <w:sz w:val="13"/>
        </w:rPr>
        <w:t> </w:t>
      </w:r>
      <w:r>
        <w:rPr>
          <w:spacing w:val="2"/>
          <w:sz w:val="13"/>
        </w:rPr>
        <w:t>Need</w:t>
      </w:r>
      <w:r>
        <w:rPr>
          <w:spacing w:val="7"/>
          <w:sz w:val="13"/>
        </w:rPr>
        <w:t> </w:t>
      </w:r>
      <w:r>
        <w:rPr>
          <w:sz w:val="13"/>
        </w:rPr>
        <w:t>for</w:t>
      </w:r>
      <w:r>
        <w:rPr>
          <w:spacing w:val="6"/>
          <w:sz w:val="13"/>
        </w:rPr>
        <w:t> </w:t>
      </w:r>
      <w:r>
        <w:rPr>
          <w:sz w:val="13"/>
        </w:rPr>
        <w:t>Better</w:t>
      </w:r>
      <w:r>
        <w:rPr>
          <w:spacing w:val="7"/>
          <w:sz w:val="13"/>
        </w:rPr>
        <w:t> </w:t>
      </w:r>
      <w:r>
        <w:rPr>
          <w:sz w:val="13"/>
        </w:rPr>
        <w:t>Data’</w:t>
      </w:r>
      <w:r>
        <w:rPr>
          <w:spacing w:val="7"/>
          <w:sz w:val="13"/>
        </w:rPr>
        <w:t> </w:t>
      </w:r>
      <w:r>
        <w:rPr>
          <w:sz w:val="13"/>
        </w:rPr>
        <w:t>(2017)</w:t>
      </w:r>
      <w:r>
        <w:rPr>
          <w:spacing w:val="6"/>
          <w:sz w:val="13"/>
        </w:rPr>
        <w:t> </w:t>
      </w:r>
      <w:r>
        <w:rPr>
          <w:sz w:val="13"/>
        </w:rPr>
        <w:t>42</w:t>
      </w:r>
    </w:p>
    <w:p>
      <w:pPr>
        <w:spacing w:line="160" w:lineRule="exact" w:before="0"/>
        <w:ind w:left="1801" w:right="0" w:firstLine="0"/>
        <w:jc w:val="left"/>
        <w:rPr>
          <w:sz w:val="13"/>
        </w:rPr>
      </w:pPr>
      <w:r>
        <w:rPr>
          <w:i/>
          <w:sz w:val="13"/>
        </w:rPr>
        <w:t>European Psychiatry </w:t>
      </w:r>
      <w:r>
        <w:rPr>
          <w:sz w:val="13"/>
        </w:rPr>
        <w:t>134, 135.</w:t>
      </w:r>
    </w:p>
    <w:p>
      <w:pPr>
        <w:pStyle w:val="ListParagraph"/>
        <w:numPr>
          <w:ilvl w:val="0"/>
          <w:numId w:val="19"/>
        </w:numPr>
        <w:tabs>
          <w:tab w:pos="1801" w:val="left" w:leader="none"/>
          <w:tab w:pos="1802" w:val="left" w:leader="none"/>
        </w:tabs>
        <w:spacing w:line="213" w:lineRule="auto" w:before="5" w:after="0"/>
        <w:ind w:left="1801" w:right="1099" w:hanging="794"/>
        <w:jc w:val="left"/>
        <w:rPr>
          <w:sz w:val="13"/>
        </w:rPr>
      </w:pPr>
      <w:r>
        <w:rPr>
          <w:sz w:val="13"/>
        </w:rPr>
        <w:t>Chelsea Barabas et al, ‘Interventions over Predictions: Reframing the Ethical Debate for Actuarial Risk Assessment’ in </w:t>
      </w:r>
      <w:r>
        <w:rPr>
          <w:i/>
          <w:sz w:val="13"/>
        </w:rPr>
        <w:t>Proceedings  </w:t>
      </w:r>
      <w:r>
        <w:rPr>
          <w:i/>
          <w:sz w:val="13"/>
        </w:rPr>
        <w:t>of Machine Learning Research </w:t>
      </w:r>
      <w:r>
        <w:rPr>
          <w:sz w:val="13"/>
        </w:rPr>
        <w:t>(Conference Paper, Conference on Fairness, Accountability, and Transparency, 2018)</w:t>
      </w:r>
      <w:r>
        <w:rPr>
          <w:spacing w:val="-2"/>
          <w:sz w:val="13"/>
        </w:rPr>
        <w:t> </w:t>
      </w:r>
      <w:r>
        <w:rPr>
          <w:spacing w:val="2"/>
          <w:sz w:val="13"/>
        </w:rPr>
        <w:t>4.</w:t>
      </w:r>
    </w:p>
    <w:p>
      <w:pPr>
        <w:pStyle w:val="ListParagraph"/>
        <w:numPr>
          <w:ilvl w:val="0"/>
          <w:numId w:val="19"/>
        </w:numPr>
        <w:tabs>
          <w:tab w:pos="1801" w:val="left" w:leader="none"/>
          <w:tab w:pos="1802" w:val="left" w:leader="none"/>
        </w:tabs>
        <w:spacing w:line="153" w:lineRule="exact" w:before="0" w:after="0"/>
        <w:ind w:left="1801" w:right="0" w:hanging="794"/>
        <w:jc w:val="left"/>
        <w:rPr>
          <w:sz w:val="13"/>
        </w:rPr>
      </w:pPr>
      <w:r>
        <w:rPr>
          <w:spacing w:val="2"/>
          <w:sz w:val="13"/>
        </w:rPr>
        <w:t>Submission </w:t>
      </w:r>
      <w:r>
        <w:rPr>
          <w:sz w:val="13"/>
        </w:rPr>
        <w:t>47 </w:t>
      </w:r>
      <w:r>
        <w:rPr>
          <w:spacing w:val="2"/>
          <w:sz w:val="13"/>
        </w:rPr>
        <w:t>(Liberty</w:t>
      </w:r>
      <w:r>
        <w:rPr>
          <w:spacing w:val="-2"/>
          <w:sz w:val="13"/>
        </w:rPr>
        <w:t> </w:t>
      </w:r>
      <w:r>
        <w:rPr>
          <w:sz w:val="13"/>
        </w:rPr>
        <w:t>Victoria).</w:t>
      </w:r>
    </w:p>
    <w:p>
      <w:pPr>
        <w:pStyle w:val="ListParagraph"/>
        <w:numPr>
          <w:ilvl w:val="0"/>
          <w:numId w:val="19"/>
        </w:numPr>
        <w:tabs>
          <w:tab w:pos="1800" w:val="left" w:leader="none"/>
          <w:tab w:pos="1802" w:val="left" w:leader="none"/>
        </w:tabs>
        <w:spacing w:line="213" w:lineRule="auto" w:before="6" w:after="0"/>
        <w:ind w:left="1801" w:right="1064" w:hanging="794"/>
        <w:jc w:val="both"/>
        <w:rPr>
          <w:sz w:val="13"/>
        </w:rPr>
      </w:pPr>
      <w:r>
        <w:rPr>
          <w:sz w:val="13"/>
        </w:rPr>
        <w:t>Kelly Hannah-Moffat, Paula Maurutto and Sarah Turnbull, ‘Negotiated Risk—Actuarial Illusions and Discretion in Probation’ (2009) </w:t>
      </w:r>
      <w:r>
        <w:rPr>
          <w:spacing w:val="2"/>
          <w:sz w:val="13"/>
        </w:rPr>
        <w:t>24(3) </w:t>
      </w:r>
      <w:r>
        <w:rPr>
          <w:i/>
          <w:sz w:val="13"/>
        </w:rPr>
        <w:t>Canadian Journal of Law and Society </w:t>
      </w:r>
      <w:r>
        <w:rPr>
          <w:sz w:val="13"/>
        </w:rPr>
        <w:t>391, 404; Stephane M </w:t>
      </w:r>
      <w:r>
        <w:rPr>
          <w:spacing w:val="2"/>
          <w:sz w:val="13"/>
        </w:rPr>
        <w:t>Shepherd </w:t>
      </w:r>
      <w:r>
        <w:rPr>
          <w:sz w:val="13"/>
        </w:rPr>
        <w:t>and Cynthia </w:t>
      </w:r>
      <w:r>
        <w:rPr>
          <w:spacing w:val="2"/>
          <w:sz w:val="13"/>
        </w:rPr>
        <w:t>Willis-Esqueda, ‘Indigenous </w:t>
      </w:r>
      <w:r>
        <w:rPr>
          <w:sz w:val="13"/>
        </w:rPr>
        <w:t>Perspectives on Violence Risk </w:t>
      </w:r>
      <w:r>
        <w:rPr>
          <w:spacing w:val="2"/>
          <w:sz w:val="13"/>
        </w:rPr>
        <w:t>Assessment: </w:t>
      </w:r>
      <w:r>
        <w:rPr>
          <w:sz w:val="13"/>
        </w:rPr>
        <w:t>A Thematic Analysis’ (2018) </w:t>
      </w:r>
      <w:r>
        <w:rPr>
          <w:spacing w:val="2"/>
          <w:sz w:val="13"/>
        </w:rPr>
        <w:t>20(5) </w:t>
      </w:r>
      <w:r>
        <w:rPr>
          <w:i/>
          <w:sz w:val="13"/>
        </w:rPr>
        <w:t>Punishment &amp; Society</w:t>
      </w:r>
      <w:r>
        <w:rPr>
          <w:i/>
          <w:spacing w:val="8"/>
          <w:sz w:val="13"/>
        </w:rPr>
        <w:t> </w:t>
      </w:r>
      <w:r>
        <w:rPr>
          <w:spacing w:val="2"/>
          <w:sz w:val="13"/>
        </w:rPr>
        <w:t>599.</w:t>
      </w:r>
    </w:p>
    <w:p>
      <w:pPr>
        <w:pStyle w:val="ListParagraph"/>
        <w:numPr>
          <w:ilvl w:val="0"/>
          <w:numId w:val="19"/>
        </w:numPr>
        <w:tabs>
          <w:tab w:pos="1800" w:val="left" w:leader="none"/>
          <w:tab w:pos="1802" w:val="left" w:leader="none"/>
        </w:tabs>
        <w:spacing w:line="152" w:lineRule="exact" w:before="0" w:after="0"/>
        <w:ind w:left="1801" w:right="0" w:hanging="794"/>
        <w:jc w:val="left"/>
        <w:rPr>
          <w:sz w:val="13"/>
        </w:rPr>
      </w:pPr>
      <w:r>
        <w:rPr/>
        <w:pict>
          <v:shape style="position:absolute;margin-left:36pt;margin-top:3.307449pt;width:14.2pt;height:14.1pt;mso-position-horizontal-relative:page;mso-position-vertical-relative:paragraph;z-index:3808" type="#_x0000_t202" filled="false" stroked="false">
            <v:textbox inset="0,0,0,0">
              <w:txbxContent>
                <w:p>
                  <w:pPr>
                    <w:spacing w:line="282" w:lineRule="exact" w:before="0"/>
                    <w:ind w:left="0" w:right="0" w:firstLine="0"/>
                    <w:jc w:val="left"/>
                    <w:rPr>
                      <w:b/>
                      <w:sz w:val="24"/>
                    </w:rPr>
                  </w:pPr>
                  <w:r>
                    <w:rPr>
                      <w:b/>
                      <w:color w:val="EA5B50"/>
                      <w:sz w:val="24"/>
                    </w:rPr>
                    <w:t>36</w:t>
                  </w:r>
                </w:p>
              </w:txbxContent>
            </v:textbox>
            <w10:wrap type="none"/>
          </v:shape>
        </w:pict>
      </w:r>
      <w:r>
        <w:rPr>
          <w:spacing w:val="2"/>
          <w:sz w:val="13"/>
        </w:rPr>
        <w:t>Submission </w:t>
      </w:r>
      <w:r>
        <w:rPr>
          <w:sz w:val="13"/>
        </w:rPr>
        <w:t>47 </w:t>
      </w:r>
      <w:r>
        <w:rPr>
          <w:spacing w:val="2"/>
          <w:sz w:val="13"/>
        </w:rPr>
        <w:t>(Liberty</w:t>
      </w:r>
      <w:r>
        <w:rPr>
          <w:spacing w:val="-2"/>
          <w:sz w:val="13"/>
        </w:rPr>
        <w:t> </w:t>
      </w:r>
      <w:r>
        <w:rPr>
          <w:sz w:val="13"/>
        </w:rPr>
        <w:t>Victoria).</w:t>
      </w:r>
    </w:p>
    <w:p>
      <w:pPr>
        <w:pStyle w:val="ListParagraph"/>
        <w:numPr>
          <w:ilvl w:val="0"/>
          <w:numId w:val="19"/>
        </w:numPr>
        <w:tabs>
          <w:tab w:pos="1801" w:val="left" w:leader="none"/>
          <w:tab w:pos="1802" w:val="left" w:leader="none"/>
        </w:tabs>
        <w:spacing w:line="170" w:lineRule="exact" w:before="0" w:after="0"/>
        <w:ind w:left="1801" w:right="0" w:hanging="794"/>
        <w:jc w:val="left"/>
        <w:rPr>
          <w:sz w:val="13"/>
        </w:rPr>
      </w:pPr>
      <w:r>
        <w:rPr>
          <w:sz w:val="13"/>
        </w:rPr>
        <w:t>Ibid </w:t>
      </w:r>
      <w:r>
        <w:rPr>
          <w:spacing w:val="2"/>
          <w:sz w:val="13"/>
        </w:rPr>
        <w:t>5–6.</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06" w:lineRule="auto" w:before="90" w:after="0"/>
        <w:ind w:left="1801" w:right="1100" w:hanging="794"/>
        <w:jc w:val="left"/>
        <w:rPr>
          <w:sz w:val="11"/>
        </w:rPr>
      </w:pPr>
      <w:r>
        <w:rPr>
          <w:spacing w:val="-6"/>
          <w:sz w:val="20"/>
        </w:rPr>
        <w:t>We</w:t>
      </w:r>
      <w:r>
        <w:rPr>
          <w:spacing w:val="-8"/>
          <w:sz w:val="20"/>
        </w:rPr>
        <w:t> </w:t>
      </w:r>
      <w:r>
        <w:rPr>
          <w:spacing w:val="-4"/>
          <w:sz w:val="20"/>
        </w:rPr>
        <w:t>were</w:t>
      </w:r>
      <w:r>
        <w:rPr>
          <w:spacing w:val="-7"/>
          <w:sz w:val="20"/>
        </w:rPr>
        <w:t> </w:t>
      </w:r>
      <w:r>
        <w:rPr>
          <w:sz w:val="20"/>
        </w:rPr>
        <w:t>also</w:t>
      </w:r>
      <w:r>
        <w:rPr>
          <w:spacing w:val="-7"/>
          <w:sz w:val="20"/>
        </w:rPr>
        <w:t> </w:t>
      </w:r>
      <w:r>
        <w:rPr>
          <w:spacing w:val="-3"/>
          <w:sz w:val="20"/>
        </w:rPr>
        <w:t>told</w:t>
      </w:r>
      <w:r>
        <w:rPr>
          <w:spacing w:val="-7"/>
          <w:sz w:val="20"/>
        </w:rPr>
        <w:t> </w:t>
      </w:r>
      <w:r>
        <w:rPr>
          <w:spacing w:val="-3"/>
          <w:sz w:val="20"/>
        </w:rPr>
        <w:t>by</w:t>
      </w:r>
      <w:r>
        <w:rPr>
          <w:spacing w:val="-7"/>
          <w:sz w:val="20"/>
        </w:rPr>
        <w:t> </w:t>
      </w:r>
      <w:r>
        <w:rPr>
          <w:sz w:val="20"/>
        </w:rPr>
        <w:t>experts</w:t>
      </w:r>
      <w:r>
        <w:rPr>
          <w:spacing w:val="-7"/>
          <w:sz w:val="20"/>
        </w:rPr>
        <w:t> </w:t>
      </w:r>
      <w:r>
        <w:rPr>
          <w:sz w:val="20"/>
        </w:rPr>
        <w:t>that</w:t>
      </w:r>
      <w:r>
        <w:rPr>
          <w:spacing w:val="-8"/>
          <w:sz w:val="20"/>
        </w:rPr>
        <w:t> </w:t>
      </w:r>
      <w:r>
        <w:rPr>
          <w:spacing w:val="-3"/>
          <w:sz w:val="20"/>
        </w:rPr>
        <w:t>for</w:t>
      </w:r>
      <w:r>
        <w:rPr>
          <w:spacing w:val="-7"/>
          <w:sz w:val="20"/>
        </w:rPr>
        <w:t> </w:t>
      </w:r>
      <w:r>
        <w:rPr>
          <w:sz w:val="20"/>
        </w:rPr>
        <w:t>Aboriginal</w:t>
      </w:r>
      <w:r>
        <w:rPr>
          <w:spacing w:val="-7"/>
          <w:sz w:val="20"/>
        </w:rPr>
        <w:t> </w:t>
      </w:r>
      <w:r>
        <w:rPr>
          <w:sz w:val="20"/>
        </w:rPr>
        <w:t>and</w:t>
      </w:r>
      <w:r>
        <w:rPr>
          <w:spacing w:val="-7"/>
          <w:sz w:val="20"/>
        </w:rPr>
        <w:t> </w:t>
      </w:r>
      <w:r>
        <w:rPr>
          <w:spacing w:val="-5"/>
          <w:sz w:val="20"/>
        </w:rPr>
        <w:t>Torres</w:t>
      </w:r>
      <w:r>
        <w:rPr>
          <w:spacing w:val="-7"/>
          <w:sz w:val="20"/>
        </w:rPr>
        <w:t> </w:t>
      </w:r>
      <w:r>
        <w:rPr>
          <w:sz w:val="20"/>
        </w:rPr>
        <w:t>Strait</w:t>
      </w:r>
      <w:r>
        <w:rPr>
          <w:spacing w:val="-7"/>
          <w:sz w:val="20"/>
        </w:rPr>
        <w:t> </w:t>
      </w:r>
      <w:r>
        <w:rPr>
          <w:sz w:val="20"/>
        </w:rPr>
        <w:t>Islander</w:t>
      </w:r>
      <w:r>
        <w:rPr>
          <w:spacing w:val="-8"/>
          <w:sz w:val="20"/>
        </w:rPr>
        <w:t> </w:t>
      </w:r>
      <w:r>
        <w:rPr>
          <w:sz w:val="20"/>
        </w:rPr>
        <w:t>communities ‘some risk factors will get </w:t>
      </w:r>
      <w:r>
        <w:rPr>
          <w:spacing w:val="-3"/>
          <w:sz w:val="20"/>
        </w:rPr>
        <w:t>over-endorsed, </w:t>
      </w:r>
      <w:r>
        <w:rPr>
          <w:sz w:val="20"/>
        </w:rPr>
        <w:t>such as substance abuse issues, or socioeconomic issues, because of systemic inequalities’ connected to historical and ongoing colonial</w:t>
      </w:r>
      <w:r>
        <w:rPr>
          <w:spacing w:val="-9"/>
          <w:sz w:val="20"/>
        </w:rPr>
        <w:t> </w:t>
      </w:r>
      <w:r>
        <w:rPr>
          <w:sz w:val="20"/>
        </w:rPr>
        <w:t>violence.</w:t>
      </w:r>
      <w:r>
        <w:rPr>
          <w:position w:val="7"/>
          <w:sz w:val="11"/>
        </w:rPr>
        <w:t>65</w:t>
      </w:r>
    </w:p>
    <w:p>
      <w:pPr>
        <w:pStyle w:val="ListParagraph"/>
        <w:numPr>
          <w:ilvl w:val="1"/>
          <w:numId w:val="7"/>
        </w:numPr>
        <w:tabs>
          <w:tab w:pos="1802" w:val="left" w:leader="none"/>
        </w:tabs>
        <w:spacing w:line="206" w:lineRule="auto" w:before="125" w:after="0"/>
        <w:ind w:left="1801" w:right="1205" w:hanging="794"/>
        <w:jc w:val="both"/>
        <w:rPr>
          <w:sz w:val="11"/>
        </w:rPr>
      </w:pPr>
      <w:r>
        <w:rPr>
          <w:sz w:val="20"/>
        </w:rPr>
        <w:t>Judges</w:t>
      </w:r>
      <w:r>
        <w:rPr>
          <w:spacing w:val="-11"/>
          <w:sz w:val="20"/>
        </w:rPr>
        <w:t> </w:t>
      </w:r>
      <w:r>
        <w:rPr>
          <w:spacing w:val="-4"/>
          <w:sz w:val="20"/>
        </w:rPr>
        <w:t>have</w:t>
      </w:r>
      <w:r>
        <w:rPr>
          <w:spacing w:val="-10"/>
          <w:sz w:val="20"/>
        </w:rPr>
        <w:t> </w:t>
      </w:r>
      <w:r>
        <w:rPr>
          <w:sz w:val="20"/>
        </w:rPr>
        <w:t>raised</w:t>
      </w:r>
      <w:r>
        <w:rPr>
          <w:spacing w:val="-10"/>
          <w:sz w:val="20"/>
        </w:rPr>
        <w:t> </w:t>
      </w:r>
      <w:r>
        <w:rPr>
          <w:sz w:val="20"/>
        </w:rPr>
        <w:t>specific</w:t>
      </w:r>
      <w:r>
        <w:rPr>
          <w:spacing w:val="-11"/>
          <w:sz w:val="20"/>
        </w:rPr>
        <w:t> </w:t>
      </w:r>
      <w:r>
        <w:rPr>
          <w:sz w:val="20"/>
        </w:rPr>
        <w:t>concerns</w:t>
      </w:r>
      <w:r>
        <w:rPr>
          <w:spacing w:val="-10"/>
          <w:sz w:val="20"/>
        </w:rPr>
        <w:t> </w:t>
      </w:r>
      <w:r>
        <w:rPr>
          <w:sz w:val="20"/>
        </w:rPr>
        <w:t>about</w:t>
      </w:r>
      <w:r>
        <w:rPr>
          <w:spacing w:val="-10"/>
          <w:sz w:val="20"/>
        </w:rPr>
        <w:t> </w:t>
      </w:r>
      <w:r>
        <w:rPr>
          <w:sz w:val="20"/>
        </w:rPr>
        <w:t>the</w:t>
      </w:r>
      <w:r>
        <w:rPr>
          <w:spacing w:val="-10"/>
          <w:sz w:val="20"/>
        </w:rPr>
        <w:t> </w:t>
      </w:r>
      <w:r>
        <w:rPr>
          <w:sz w:val="20"/>
        </w:rPr>
        <w:t>use</w:t>
      </w:r>
      <w:r>
        <w:rPr>
          <w:spacing w:val="-11"/>
          <w:sz w:val="20"/>
        </w:rPr>
        <w:t> </w:t>
      </w:r>
      <w:r>
        <w:rPr>
          <w:sz w:val="20"/>
        </w:rPr>
        <w:t>of</w:t>
      </w:r>
      <w:r>
        <w:rPr>
          <w:spacing w:val="-10"/>
          <w:sz w:val="20"/>
        </w:rPr>
        <w:t> </w:t>
      </w:r>
      <w:r>
        <w:rPr>
          <w:sz w:val="20"/>
        </w:rPr>
        <w:t>risk</w:t>
      </w:r>
      <w:r>
        <w:rPr>
          <w:spacing w:val="-10"/>
          <w:sz w:val="20"/>
        </w:rPr>
        <w:t> </w:t>
      </w:r>
      <w:r>
        <w:rPr>
          <w:sz w:val="20"/>
        </w:rPr>
        <w:t>assessment</w:t>
      </w:r>
      <w:r>
        <w:rPr>
          <w:spacing w:val="-10"/>
          <w:sz w:val="20"/>
        </w:rPr>
        <w:t> </w:t>
      </w:r>
      <w:r>
        <w:rPr>
          <w:sz w:val="20"/>
        </w:rPr>
        <w:t>instruments</w:t>
      </w:r>
      <w:r>
        <w:rPr>
          <w:spacing w:val="-11"/>
          <w:sz w:val="20"/>
        </w:rPr>
        <w:t> </w:t>
      </w:r>
      <w:r>
        <w:rPr>
          <w:sz w:val="20"/>
        </w:rPr>
        <w:t>in the</w:t>
      </w:r>
      <w:r>
        <w:rPr>
          <w:spacing w:val="-11"/>
          <w:sz w:val="20"/>
        </w:rPr>
        <w:t> </w:t>
      </w:r>
      <w:r>
        <w:rPr>
          <w:spacing w:val="-3"/>
          <w:sz w:val="20"/>
        </w:rPr>
        <w:t>context</w:t>
      </w:r>
      <w:r>
        <w:rPr>
          <w:spacing w:val="-10"/>
          <w:sz w:val="20"/>
        </w:rPr>
        <w:t> </w:t>
      </w:r>
      <w:r>
        <w:rPr>
          <w:sz w:val="20"/>
        </w:rPr>
        <w:t>of</w:t>
      </w:r>
      <w:r>
        <w:rPr>
          <w:spacing w:val="-10"/>
          <w:sz w:val="20"/>
        </w:rPr>
        <w:t> </w:t>
      </w:r>
      <w:r>
        <w:rPr>
          <w:sz w:val="20"/>
        </w:rPr>
        <w:t>Indigenous</w:t>
      </w:r>
      <w:r>
        <w:rPr>
          <w:spacing w:val="-10"/>
          <w:sz w:val="20"/>
        </w:rPr>
        <w:t> </w:t>
      </w:r>
      <w:r>
        <w:rPr>
          <w:sz w:val="20"/>
        </w:rPr>
        <w:t>accused</w:t>
      </w:r>
      <w:r>
        <w:rPr>
          <w:spacing w:val="-10"/>
          <w:sz w:val="20"/>
        </w:rPr>
        <w:t> </w:t>
      </w:r>
      <w:r>
        <w:rPr>
          <w:sz w:val="20"/>
        </w:rPr>
        <w:t>persons.</w:t>
      </w:r>
      <w:r>
        <w:rPr>
          <w:spacing w:val="-10"/>
          <w:sz w:val="20"/>
        </w:rPr>
        <w:t> </w:t>
      </w:r>
      <w:r>
        <w:rPr>
          <w:sz w:val="20"/>
        </w:rPr>
        <w:t>Justice</w:t>
      </w:r>
      <w:r>
        <w:rPr>
          <w:spacing w:val="-10"/>
          <w:sz w:val="20"/>
        </w:rPr>
        <w:t> </w:t>
      </w:r>
      <w:r>
        <w:rPr>
          <w:spacing w:val="-5"/>
          <w:sz w:val="20"/>
        </w:rPr>
        <w:t>Lyons</w:t>
      </w:r>
      <w:r>
        <w:rPr>
          <w:spacing w:val="-10"/>
          <w:sz w:val="20"/>
        </w:rPr>
        <w:t> </w:t>
      </w:r>
      <w:r>
        <w:rPr>
          <w:sz w:val="20"/>
        </w:rPr>
        <w:t>remarked,</w:t>
      </w:r>
      <w:r>
        <w:rPr>
          <w:spacing w:val="-10"/>
          <w:sz w:val="20"/>
        </w:rPr>
        <w:t> </w:t>
      </w:r>
      <w:r>
        <w:rPr>
          <w:sz w:val="20"/>
        </w:rPr>
        <w:t>‘risk</w:t>
      </w:r>
      <w:r>
        <w:rPr>
          <w:spacing w:val="-10"/>
          <w:sz w:val="20"/>
        </w:rPr>
        <w:t> </w:t>
      </w:r>
      <w:r>
        <w:rPr>
          <w:sz w:val="20"/>
        </w:rPr>
        <w:t>assessment instruments</w:t>
      </w:r>
      <w:r>
        <w:rPr>
          <w:spacing w:val="-6"/>
          <w:sz w:val="20"/>
        </w:rPr>
        <w:t> </w:t>
      </w:r>
      <w:r>
        <w:rPr>
          <w:spacing w:val="-3"/>
          <w:sz w:val="20"/>
        </w:rPr>
        <w:t>may</w:t>
      </w:r>
      <w:r>
        <w:rPr>
          <w:spacing w:val="-6"/>
          <w:sz w:val="20"/>
        </w:rPr>
        <w:t> </w:t>
      </w:r>
      <w:r>
        <w:rPr>
          <w:sz w:val="20"/>
        </w:rPr>
        <w:t>not</w:t>
      </w:r>
      <w:r>
        <w:rPr>
          <w:spacing w:val="-6"/>
          <w:sz w:val="20"/>
        </w:rPr>
        <w:t> </w:t>
      </w:r>
      <w:r>
        <w:rPr>
          <w:sz w:val="20"/>
        </w:rPr>
        <w:t>be</w:t>
      </w:r>
      <w:r>
        <w:rPr>
          <w:spacing w:val="-5"/>
          <w:sz w:val="20"/>
        </w:rPr>
        <w:t> </w:t>
      </w:r>
      <w:r>
        <w:rPr>
          <w:sz w:val="20"/>
        </w:rPr>
        <w:t>valid</w:t>
      </w:r>
      <w:r>
        <w:rPr>
          <w:spacing w:val="-6"/>
          <w:sz w:val="20"/>
        </w:rPr>
        <w:t> </w:t>
      </w:r>
      <w:r>
        <w:rPr>
          <w:spacing w:val="-3"/>
          <w:sz w:val="20"/>
        </w:rPr>
        <w:t>for</w:t>
      </w:r>
      <w:r>
        <w:rPr>
          <w:spacing w:val="-6"/>
          <w:sz w:val="20"/>
        </w:rPr>
        <w:t> </w:t>
      </w:r>
      <w:r>
        <w:rPr>
          <w:sz w:val="20"/>
        </w:rPr>
        <w:t>Australian</w:t>
      </w:r>
      <w:r>
        <w:rPr>
          <w:spacing w:val="-5"/>
          <w:sz w:val="20"/>
        </w:rPr>
        <w:t> </w:t>
      </w:r>
      <w:r>
        <w:rPr>
          <w:sz w:val="20"/>
        </w:rPr>
        <w:t>Indigenous</w:t>
      </w:r>
      <w:r>
        <w:rPr>
          <w:spacing w:val="-6"/>
          <w:sz w:val="20"/>
        </w:rPr>
        <w:t> </w:t>
      </w:r>
      <w:r>
        <w:rPr>
          <w:sz w:val="20"/>
        </w:rPr>
        <w:t>communities’.</w:t>
      </w:r>
      <w:r>
        <w:rPr>
          <w:position w:val="7"/>
          <w:sz w:val="11"/>
        </w:rPr>
        <w:t>66</w:t>
      </w:r>
    </w:p>
    <w:p>
      <w:pPr>
        <w:pStyle w:val="ListParagraph"/>
        <w:numPr>
          <w:ilvl w:val="1"/>
          <w:numId w:val="7"/>
        </w:numPr>
        <w:tabs>
          <w:tab w:pos="1801" w:val="left" w:leader="none"/>
          <w:tab w:pos="1802" w:val="left" w:leader="none"/>
        </w:tabs>
        <w:spacing w:line="206" w:lineRule="auto" w:before="124" w:after="0"/>
        <w:ind w:left="1801" w:right="1234" w:hanging="794"/>
        <w:jc w:val="left"/>
        <w:rPr>
          <w:sz w:val="11"/>
        </w:rPr>
      </w:pPr>
      <w:r>
        <w:rPr>
          <w:spacing w:val="-3"/>
          <w:sz w:val="20"/>
        </w:rPr>
        <w:t>Similarly, </w:t>
      </w:r>
      <w:r>
        <w:rPr>
          <w:sz w:val="20"/>
        </w:rPr>
        <w:t>Justice Hasluck expressed </w:t>
      </w:r>
      <w:r>
        <w:rPr>
          <w:spacing w:val="-4"/>
          <w:sz w:val="20"/>
        </w:rPr>
        <w:t>‘grave </w:t>
      </w:r>
      <w:r>
        <w:rPr>
          <w:sz w:val="20"/>
        </w:rPr>
        <w:t>reservations as to whether [Indigenous people]</w:t>
      </w:r>
      <w:r>
        <w:rPr>
          <w:spacing w:val="-9"/>
          <w:sz w:val="20"/>
        </w:rPr>
        <w:t> </w:t>
      </w:r>
      <w:r>
        <w:rPr>
          <w:sz w:val="20"/>
        </w:rPr>
        <w:t>can</w:t>
      </w:r>
      <w:r>
        <w:rPr>
          <w:spacing w:val="-8"/>
          <w:sz w:val="20"/>
        </w:rPr>
        <w:t> </w:t>
      </w:r>
      <w:r>
        <w:rPr>
          <w:sz w:val="20"/>
        </w:rPr>
        <w:t>be</w:t>
      </w:r>
      <w:r>
        <w:rPr>
          <w:spacing w:val="-9"/>
          <w:sz w:val="20"/>
        </w:rPr>
        <w:t> </w:t>
      </w:r>
      <w:r>
        <w:rPr>
          <w:spacing w:val="-3"/>
          <w:sz w:val="20"/>
        </w:rPr>
        <w:t>easily</w:t>
      </w:r>
      <w:r>
        <w:rPr>
          <w:spacing w:val="-8"/>
          <w:sz w:val="20"/>
        </w:rPr>
        <w:t> </w:t>
      </w:r>
      <w:r>
        <w:rPr>
          <w:sz w:val="20"/>
        </w:rPr>
        <w:t>fitted</w:t>
      </w:r>
      <w:r>
        <w:rPr>
          <w:spacing w:val="-8"/>
          <w:sz w:val="20"/>
        </w:rPr>
        <w:t> </w:t>
      </w:r>
      <w:r>
        <w:rPr>
          <w:sz w:val="20"/>
        </w:rPr>
        <w:t>within</w:t>
      </w:r>
      <w:r>
        <w:rPr>
          <w:spacing w:val="-9"/>
          <w:sz w:val="20"/>
        </w:rPr>
        <w:t> </w:t>
      </w:r>
      <w:r>
        <w:rPr>
          <w:sz w:val="20"/>
        </w:rPr>
        <w:t>the</w:t>
      </w:r>
      <w:r>
        <w:rPr>
          <w:spacing w:val="-8"/>
          <w:sz w:val="20"/>
        </w:rPr>
        <w:t> </w:t>
      </w:r>
      <w:r>
        <w:rPr>
          <w:sz w:val="20"/>
        </w:rPr>
        <w:t>categories</w:t>
      </w:r>
      <w:r>
        <w:rPr>
          <w:spacing w:val="-8"/>
          <w:sz w:val="20"/>
        </w:rPr>
        <w:t> </w:t>
      </w:r>
      <w:r>
        <w:rPr>
          <w:sz w:val="20"/>
        </w:rPr>
        <w:t>of</w:t>
      </w:r>
      <w:r>
        <w:rPr>
          <w:spacing w:val="-9"/>
          <w:sz w:val="20"/>
        </w:rPr>
        <w:t> </w:t>
      </w:r>
      <w:r>
        <w:rPr>
          <w:sz w:val="20"/>
        </w:rPr>
        <w:t>appraisal</w:t>
      </w:r>
      <w:r>
        <w:rPr>
          <w:spacing w:val="-8"/>
          <w:sz w:val="20"/>
        </w:rPr>
        <w:t> </w:t>
      </w:r>
      <w:r>
        <w:rPr>
          <w:spacing w:val="-3"/>
          <w:sz w:val="20"/>
        </w:rPr>
        <w:t>presently</w:t>
      </w:r>
      <w:r>
        <w:rPr>
          <w:spacing w:val="-9"/>
          <w:sz w:val="20"/>
        </w:rPr>
        <w:t> </w:t>
      </w:r>
      <w:r>
        <w:rPr>
          <w:spacing w:val="-3"/>
          <w:sz w:val="20"/>
        </w:rPr>
        <w:t>allowed</w:t>
      </w:r>
      <w:r>
        <w:rPr>
          <w:spacing w:val="-8"/>
          <w:sz w:val="20"/>
        </w:rPr>
        <w:t> </w:t>
      </w:r>
      <w:r>
        <w:rPr>
          <w:spacing w:val="-3"/>
          <w:sz w:val="20"/>
        </w:rPr>
        <w:t>for</w:t>
      </w:r>
      <w:r>
        <w:rPr>
          <w:spacing w:val="-8"/>
          <w:sz w:val="20"/>
        </w:rPr>
        <w:t> </w:t>
      </w:r>
      <w:r>
        <w:rPr>
          <w:spacing w:val="-3"/>
          <w:sz w:val="20"/>
        </w:rPr>
        <w:t>by </w:t>
      </w:r>
      <w:r>
        <w:rPr>
          <w:sz w:val="20"/>
        </w:rPr>
        <w:t>these assessment</w:t>
      </w:r>
      <w:r>
        <w:rPr>
          <w:spacing w:val="-9"/>
          <w:sz w:val="20"/>
        </w:rPr>
        <w:t> </w:t>
      </w:r>
      <w:r>
        <w:rPr>
          <w:spacing w:val="-3"/>
          <w:sz w:val="20"/>
        </w:rPr>
        <w:t>tools’.</w:t>
      </w:r>
      <w:r>
        <w:rPr>
          <w:spacing w:val="-3"/>
          <w:position w:val="7"/>
          <w:sz w:val="11"/>
        </w:rPr>
        <w:t>67</w:t>
      </w:r>
    </w:p>
    <w:p>
      <w:pPr>
        <w:pStyle w:val="ListParagraph"/>
        <w:numPr>
          <w:ilvl w:val="1"/>
          <w:numId w:val="7"/>
        </w:numPr>
        <w:tabs>
          <w:tab w:pos="1801" w:val="left" w:leader="none"/>
          <w:tab w:pos="1802" w:val="left" w:leader="none"/>
        </w:tabs>
        <w:spacing w:line="206" w:lineRule="auto" w:before="124" w:after="0"/>
        <w:ind w:left="1801" w:right="1051" w:hanging="794"/>
        <w:jc w:val="left"/>
        <w:rPr>
          <w:sz w:val="11"/>
        </w:rPr>
      </w:pPr>
      <w:r>
        <w:rPr>
          <w:sz w:val="20"/>
        </w:rPr>
        <w:t>This has significant implications. As one expert explained, ‘there </w:t>
      </w:r>
      <w:r>
        <w:rPr>
          <w:spacing w:val="-3"/>
          <w:sz w:val="20"/>
        </w:rPr>
        <w:t>are </w:t>
      </w:r>
      <w:r>
        <w:rPr>
          <w:sz w:val="20"/>
        </w:rPr>
        <w:t>already </w:t>
      </w:r>
      <w:r>
        <w:rPr>
          <w:spacing w:val="-3"/>
          <w:sz w:val="20"/>
        </w:rPr>
        <w:t>profound levels </w:t>
      </w:r>
      <w:r>
        <w:rPr>
          <w:sz w:val="20"/>
        </w:rPr>
        <w:t>of mistrust of the police and fear of child </w:t>
      </w:r>
      <w:r>
        <w:rPr>
          <w:spacing w:val="-3"/>
          <w:sz w:val="20"/>
        </w:rPr>
        <w:t>removal </w:t>
      </w:r>
      <w:r>
        <w:rPr>
          <w:sz w:val="20"/>
        </w:rPr>
        <w:t>and incarceration amongst Aboriginal and </w:t>
      </w:r>
      <w:r>
        <w:rPr>
          <w:spacing w:val="-5"/>
          <w:sz w:val="20"/>
        </w:rPr>
        <w:t>Torres </w:t>
      </w:r>
      <w:r>
        <w:rPr>
          <w:sz w:val="20"/>
        </w:rPr>
        <w:t>Strait Islander women. Without the identifiable </w:t>
      </w:r>
      <w:r>
        <w:rPr>
          <w:spacing w:val="-3"/>
          <w:sz w:val="20"/>
        </w:rPr>
        <w:t>improvement </w:t>
      </w:r>
      <w:r>
        <w:rPr>
          <w:sz w:val="20"/>
        </w:rPr>
        <w:t>of police</w:t>
      </w:r>
      <w:r>
        <w:rPr>
          <w:spacing w:val="-12"/>
          <w:sz w:val="20"/>
        </w:rPr>
        <w:t> </w:t>
      </w:r>
      <w:r>
        <w:rPr>
          <w:sz w:val="20"/>
        </w:rPr>
        <w:t>responses</w:t>
      </w:r>
      <w:r>
        <w:rPr>
          <w:spacing w:val="-11"/>
          <w:sz w:val="20"/>
        </w:rPr>
        <w:t> </w:t>
      </w:r>
      <w:r>
        <w:rPr>
          <w:sz w:val="20"/>
        </w:rPr>
        <w:t>and</w:t>
      </w:r>
      <w:r>
        <w:rPr>
          <w:spacing w:val="-11"/>
          <w:sz w:val="20"/>
        </w:rPr>
        <w:t> </w:t>
      </w:r>
      <w:r>
        <w:rPr>
          <w:sz w:val="20"/>
        </w:rPr>
        <w:t>acknowledgement</w:t>
      </w:r>
      <w:r>
        <w:rPr>
          <w:spacing w:val="-11"/>
          <w:sz w:val="20"/>
        </w:rPr>
        <w:t> </w:t>
      </w:r>
      <w:r>
        <w:rPr>
          <w:sz w:val="20"/>
        </w:rPr>
        <w:t>of</w:t>
      </w:r>
      <w:r>
        <w:rPr>
          <w:spacing w:val="-11"/>
          <w:sz w:val="20"/>
        </w:rPr>
        <w:t> </w:t>
      </w:r>
      <w:r>
        <w:rPr>
          <w:spacing w:val="-3"/>
          <w:sz w:val="20"/>
        </w:rPr>
        <w:t>victims’</w:t>
      </w:r>
      <w:r>
        <w:rPr>
          <w:spacing w:val="-11"/>
          <w:sz w:val="20"/>
        </w:rPr>
        <w:t> </w:t>
      </w:r>
      <w:r>
        <w:rPr>
          <w:sz w:val="20"/>
        </w:rPr>
        <w:t>experiences</w:t>
      </w:r>
      <w:r>
        <w:rPr>
          <w:spacing w:val="-11"/>
          <w:sz w:val="20"/>
        </w:rPr>
        <w:t> </w:t>
      </w:r>
      <w:r>
        <w:rPr>
          <w:sz w:val="20"/>
        </w:rPr>
        <w:t>of</w:t>
      </w:r>
      <w:r>
        <w:rPr>
          <w:spacing w:val="-12"/>
          <w:sz w:val="20"/>
        </w:rPr>
        <w:t> </w:t>
      </w:r>
      <w:r>
        <w:rPr>
          <w:sz w:val="20"/>
        </w:rPr>
        <w:t>harm,</w:t>
      </w:r>
      <w:r>
        <w:rPr>
          <w:spacing w:val="-11"/>
          <w:sz w:val="20"/>
        </w:rPr>
        <w:t> </w:t>
      </w:r>
      <w:r>
        <w:rPr>
          <w:sz w:val="20"/>
        </w:rPr>
        <w:t>the</w:t>
      </w:r>
      <w:r>
        <w:rPr>
          <w:spacing w:val="-11"/>
          <w:sz w:val="20"/>
        </w:rPr>
        <w:t> </w:t>
      </w:r>
      <w:r>
        <w:rPr>
          <w:sz w:val="20"/>
        </w:rPr>
        <w:t>issues</w:t>
      </w:r>
      <w:r>
        <w:rPr>
          <w:spacing w:val="-11"/>
          <w:sz w:val="20"/>
        </w:rPr>
        <w:t> </w:t>
      </w:r>
      <w:r>
        <w:rPr>
          <w:spacing w:val="-3"/>
          <w:sz w:val="20"/>
        </w:rPr>
        <w:t>are unlikely </w:t>
      </w:r>
      <w:r>
        <w:rPr>
          <w:sz w:val="20"/>
        </w:rPr>
        <w:t>to</w:t>
      </w:r>
      <w:r>
        <w:rPr>
          <w:spacing w:val="-5"/>
          <w:sz w:val="20"/>
        </w:rPr>
        <w:t> </w:t>
      </w:r>
      <w:r>
        <w:rPr>
          <w:spacing w:val="-4"/>
          <w:sz w:val="20"/>
        </w:rPr>
        <w:t>improve’.</w:t>
      </w:r>
      <w:r>
        <w:rPr>
          <w:spacing w:val="-4"/>
          <w:position w:val="7"/>
          <w:sz w:val="11"/>
        </w:rPr>
        <w:t>68</w:t>
      </w:r>
    </w:p>
    <w:p>
      <w:pPr>
        <w:pStyle w:val="ListParagraph"/>
        <w:numPr>
          <w:ilvl w:val="1"/>
          <w:numId w:val="7"/>
        </w:numPr>
        <w:tabs>
          <w:tab w:pos="1801" w:val="left" w:leader="none"/>
          <w:tab w:pos="1802" w:val="left" w:leader="none"/>
        </w:tabs>
        <w:spacing w:line="206" w:lineRule="auto" w:before="126" w:after="0"/>
        <w:ind w:left="1801" w:right="1138" w:hanging="794"/>
        <w:jc w:val="left"/>
        <w:rPr>
          <w:sz w:val="11"/>
        </w:rPr>
      </w:pPr>
      <w:r>
        <w:rPr>
          <w:sz w:val="20"/>
        </w:rPr>
        <w:t>Djirra, a state-wide Aboriginal community </w:t>
      </w:r>
      <w:r>
        <w:rPr>
          <w:spacing w:val="-3"/>
          <w:sz w:val="20"/>
        </w:rPr>
        <w:t>controlled </w:t>
      </w:r>
      <w:r>
        <w:rPr>
          <w:sz w:val="20"/>
        </w:rPr>
        <w:t>organisation, raised concerns in relation</w:t>
      </w:r>
      <w:r>
        <w:rPr>
          <w:spacing w:val="-10"/>
          <w:sz w:val="20"/>
        </w:rPr>
        <w:t> </w:t>
      </w:r>
      <w:r>
        <w:rPr>
          <w:sz w:val="20"/>
        </w:rPr>
        <w:t>to</w:t>
      </w:r>
      <w:r>
        <w:rPr>
          <w:spacing w:val="-9"/>
          <w:sz w:val="20"/>
        </w:rPr>
        <w:t> </w:t>
      </w:r>
      <w:r>
        <w:rPr>
          <w:sz w:val="20"/>
        </w:rPr>
        <w:t>the</w:t>
      </w:r>
      <w:r>
        <w:rPr>
          <w:spacing w:val="-9"/>
          <w:sz w:val="20"/>
        </w:rPr>
        <w:t> </w:t>
      </w:r>
      <w:r>
        <w:rPr>
          <w:spacing w:val="-3"/>
          <w:sz w:val="20"/>
        </w:rPr>
        <w:t>potential</w:t>
      </w:r>
      <w:r>
        <w:rPr>
          <w:spacing w:val="-9"/>
          <w:sz w:val="20"/>
        </w:rPr>
        <w:t> </w:t>
      </w:r>
      <w:r>
        <w:rPr>
          <w:sz w:val="20"/>
        </w:rPr>
        <w:t>acceleration</w:t>
      </w:r>
      <w:r>
        <w:rPr>
          <w:spacing w:val="-10"/>
          <w:sz w:val="20"/>
        </w:rPr>
        <w:t> </w:t>
      </w:r>
      <w:r>
        <w:rPr>
          <w:sz w:val="20"/>
        </w:rPr>
        <w:t>of</w:t>
      </w:r>
      <w:r>
        <w:rPr>
          <w:spacing w:val="-9"/>
          <w:sz w:val="20"/>
        </w:rPr>
        <w:t> </w:t>
      </w:r>
      <w:r>
        <w:rPr>
          <w:sz w:val="20"/>
        </w:rPr>
        <w:t>incarceration</w:t>
      </w:r>
      <w:r>
        <w:rPr>
          <w:spacing w:val="-9"/>
          <w:sz w:val="20"/>
        </w:rPr>
        <w:t> </w:t>
      </w:r>
      <w:r>
        <w:rPr>
          <w:sz w:val="20"/>
        </w:rPr>
        <w:t>in</w:t>
      </w:r>
      <w:r>
        <w:rPr>
          <w:spacing w:val="-9"/>
          <w:sz w:val="20"/>
        </w:rPr>
        <w:t> </w:t>
      </w:r>
      <w:r>
        <w:rPr>
          <w:sz w:val="20"/>
        </w:rPr>
        <w:t>the</w:t>
      </w:r>
      <w:r>
        <w:rPr>
          <w:spacing w:val="-10"/>
          <w:sz w:val="20"/>
        </w:rPr>
        <w:t> </w:t>
      </w:r>
      <w:r>
        <w:rPr>
          <w:spacing w:val="-3"/>
          <w:sz w:val="20"/>
        </w:rPr>
        <w:t>context</w:t>
      </w:r>
      <w:r>
        <w:rPr>
          <w:spacing w:val="-9"/>
          <w:sz w:val="20"/>
        </w:rPr>
        <w:t> </w:t>
      </w:r>
      <w:r>
        <w:rPr>
          <w:sz w:val="20"/>
        </w:rPr>
        <w:t>of</w:t>
      </w:r>
      <w:r>
        <w:rPr>
          <w:spacing w:val="-9"/>
          <w:sz w:val="20"/>
        </w:rPr>
        <w:t> </w:t>
      </w:r>
      <w:r>
        <w:rPr>
          <w:sz w:val="20"/>
        </w:rPr>
        <w:t>race</w:t>
      </w:r>
      <w:r>
        <w:rPr>
          <w:spacing w:val="-9"/>
          <w:sz w:val="20"/>
        </w:rPr>
        <w:t> </w:t>
      </w:r>
      <w:r>
        <w:rPr>
          <w:sz w:val="20"/>
        </w:rPr>
        <w:t>and</w:t>
      </w:r>
      <w:r>
        <w:rPr>
          <w:spacing w:val="-10"/>
          <w:sz w:val="20"/>
        </w:rPr>
        <w:t> </w:t>
      </w:r>
      <w:r>
        <w:rPr>
          <w:spacing w:val="-3"/>
          <w:sz w:val="20"/>
        </w:rPr>
        <w:t>gender. Specifically,</w:t>
      </w:r>
      <w:r>
        <w:rPr>
          <w:spacing w:val="-10"/>
          <w:sz w:val="20"/>
        </w:rPr>
        <w:t> </w:t>
      </w:r>
      <w:r>
        <w:rPr>
          <w:sz w:val="20"/>
        </w:rPr>
        <w:t>high</w:t>
      </w:r>
      <w:r>
        <w:rPr>
          <w:spacing w:val="-9"/>
          <w:sz w:val="20"/>
        </w:rPr>
        <w:t> </w:t>
      </w:r>
      <w:r>
        <w:rPr>
          <w:sz w:val="20"/>
        </w:rPr>
        <w:t>(and</w:t>
      </w:r>
      <w:r>
        <w:rPr>
          <w:spacing w:val="-10"/>
          <w:sz w:val="20"/>
        </w:rPr>
        <w:t> </w:t>
      </w:r>
      <w:r>
        <w:rPr>
          <w:sz w:val="20"/>
        </w:rPr>
        <w:t>increasing)</w:t>
      </w:r>
      <w:r>
        <w:rPr>
          <w:spacing w:val="-9"/>
          <w:sz w:val="20"/>
        </w:rPr>
        <w:t> </w:t>
      </w:r>
      <w:r>
        <w:rPr>
          <w:sz w:val="20"/>
        </w:rPr>
        <w:t>numbers</w:t>
      </w:r>
      <w:r>
        <w:rPr>
          <w:spacing w:val="-10"/>
          <w:sz w:val="20"/>
        </w:rPr>
        <w:t> </w:t>
      </w:r>
      <w:r>
        <w:rPr>
          <w:sz w:val="20"/>
        </w:rPr>
        <w:t>of</w:t>
      </w:r>
      <w:r>
        <w:rPr>
          <w:spacing w:val="-9"/>
          <w:sz w:val="20"/>
        </w:rPr>
        <w:t> </w:t>
      </w:r>
      <w:r>
        <w:rPr>
          <w:sz w:val="20"/>
        </w:rPr>
        <w:t>Aboriginal</w:t>
      </w:r>
      <w:r>
        <w:rPr>
          <w:spacing w:val="-10"/>
          <w:sz w:val="20"/>
        </w:rPr>
        <w:t> </w:t>
      </w:r>
      <w:r>
        <w:rPr>
          <w:sz w:val="20"/>
        </w:rPr>
        <w:t>women</w:t>
      </w:r>
      <w:r>
        <w:rPr>
          <w:spacing w:val="-9"/>
          <w:sz w:val="20"/>
        </w:rPr>
        <w:t> </w:t>
      </w:r>
      <w:r>
        <w:rPr>
          <w:spacing w:val="-4"/>
          <w:sz w:val="20"/>
        </w:rPr>
        <w:t>have</w:t>
      </w:r>
      <w:r>
        <w:rPr>
          <w:spacing w:val="-9"/>
          <w:sz w:val="20"/>
        </w:rPr>
        <w:t> </w:t>
      </w:r>
      <w:r>
        <w:rPr>
          <w:sz w:val="20"/>
        </w:rPr>
        <w:t>been</w:t>
      </w:r>
      <w:r>
        <w:rPr>
          <w:spacing w:val="-10"/>
          <w:sz w:val="20"/>
        </w:rPr>
        <w:t> </w:t>
      </w:r>
      <w:r>
        <w:rPr>
          <w:spacing w:val="-3"/>
          <w:sz w:val="20"/>
        </w:rPr>
        <w:t>incorrectly </w:t>
      </w:r>
      <w:r>
        <w:rPr>
          <w:sz w:val="20"/>
        </w:rPr>
        <w:t>identified</w:t>
      </w:r>
      <w:r>
        <w:rPr>
          <w:spacing w:val="-7"/>
          <w:sz w:val="20"/>
        </w:rPr>
        <w:t> </w:t>
      </w:r>
      <w:r>
        <w:rPr>
          <w:spacing w:val="-3"/>
          <w:sz w:val="20"/>
        </w:rPr>
        <w:t>by</w:t>
      </w:r>
      <w:r>
        <w:rPr>
          <w:spacing w:val="-7"/>
          <w:sz w:val="20"/>
        </w:rPr>
        <w:t> </w:t>
      </w:r>
      <w:r>
        <w:rPr>
          <w:sz w:val="20"/>
        </w:rPr>
        <w:t>police</w:t>
      </w:r>
      <w:r>
        <w:rPr>
          <w:spacing w:val="-7"/>
          <w:sz w:val="20"/>
        </w:rPr>
        <w:t> </w:t>
      </w:r>
      <w:r>
        <w:rPr>
          <w:sz w:val="20"/>
        </w:rPr>
        <w:t>as</w:t>
      </w:r>
      <w:r>
        <w:rPr>
          <w:spacing w:val="-7"/>
          <w:sz w:val="20"/>
        </w:rPr>
        <w:t> </w:t>
      </w:r>
      <w:r>
        <w:rPr>
          <w:sz w:val="20"/>
        </w:rPr>
        <w:t>perpetrators</w:t>
      </w:r>
      <w:r>
        <w:rPr>
          <w:spacing w:val="-7"/>
          <w:sz w:val="20"/>
        </w:rPr>
        <w:t> </w:t>
      </w:r>
      <w:r>
        <w:rPr>
          <w:sz w:val="20"/>
        </w:rPr>
        <w:t>of</w:t>
      </w:r>
      <w:r>
        <w:rPr>
          <w:spacing w:val="-7"/>
          <w:sz w:val="20"/>
        </w:rPr>
        <w:t> </w:t>
      </w:r>
      <w:r>
        <w:rPr>
          <w:spacing w:val="-2"/>
          <w:sz w:val="20"/>
        </w:rPr>
        <w:t>violence,</w:t>
      </w:r>
      <w:r>
        <w:rPr>
          <w:spacing w:val="-7"/>
          <w:sz w:val="20"/>
        </w:rPr>
        <w:t> </w:t>
      </w:r>
      <w:r>
        <w:rPr>
          <w:sz w:val="20"/>
        </w:rPr>
        <w:t>when</w:t>
      </w:r>
      <w:r>
        <w:rPr>
          <w:spacing w:val="-7"/>
          <w:sz w:val="20"/>
        </w:rPr>
        <w:t> </w:t>
      </w:r>
      <w:r>
        <w:rPr>
          <w:sz w:val="20"/>
        </w:rPr>
        <w:t>they</w:t>
      </w:r>
      <w:r>
        <w:rPr>
          <w:spacing w:val="-7"/>
          <w:sz w:val="20"/>
        </w:rPr>
        <w:t> </w:t>
      </w:r>
      <w:r>
        <w:rPr>
          <w:spacing w:val="-3"/>
          <w:sz w:val="20"/>
        </w:rPr>
        <w:t>are</w:t>
      </w:r>
      <w:r>
        <w:rPr>
          <w:spacing w:val="-7"/>
          <w:sz w:val="20"/>
        </w:rPr>
        <w:t> </w:t>
      </w:r>
      <w:r>
        <w:rPr>
          <w:sz w:val="20"/>
        </w:rPr>
        <w:t>in</w:t>
      </w:r>
      <w:r>
        <w:rPr>
          <w:spacing w:val="-7"/>
          <w:sz w:val="20"/>
        </w:rPr>
        <w:t> </w:t>
      </w:r>
      <w:r>
        <w:rPr>
          <w:sz w:val="20"/>
        </w:rPr>
        <w:t>fact</w:t>
      </w:r>
      <w:r>
        <w:rPr>
          <w:spacing w:val="-6"/>
          <w:sz w:val="20"/>
        </w:rPr>
        <w:t> </w:t>
      </w:r>
      <w:r>
        <w:rPr>
          <w:sz w:val="20"/>
        </w:rPr>
        <w:t>the</w:t>
      </w:r>
      <w:r>
        <w:rPr>
          <w:spacing w:val="-7"/>
          <w:sz w:val="20"/>
        </w:rPr>
        <w:t> </w:t>
      </w:r>
      <w:r>
        <w:rPr>
          <w:sz w:val="20"/>
        </w:rPr>
        <w:t>victim.</w:t>
      </w:r>
      <w:r>
        <w:rPr>
          <w:position w:val="7"/>
          <w:sz w:val="11"/>
        </w:rPr>
        <w:t>69</w:t>
      </w:r>
    </w:p>
    <w:p>
      <w:pPr>
        <w:pStyle w:val="ListParagraph"/>
        <w:numPr>
          <w:ilvl w:val="1"/>
          <w:numId w:val="7"/>
        </w:numPr>
        <w:tabs>
          <w:tab w:pos="1801" w:val="left" w:leader="none"/>
          <w:tab w:pos="1802" w:val="left" w:leader="none"/>
        </w:tabs>
        <w:spacing w:line="206" w:lineRule="auto" w:before="125" w:after="0"/>
        <w:ind w:left="1801" w:right="1255" w:hanging="794"/>
        <w:jc w:val="left"/>
        <w:rPr>
          <w:sz w:val="11"/>
        </w:rPr>
      </w:pPr>
      <w:r>
        <w:rPr>
          <w:spacing w:val="-3"/>
          <w:sz w:val="20"/>
        </w:rPr>
        <w:t>Over-representation</w:t>
      </w:r>
      <w:r>
        <w:rPr>
          <w:spacing w:val="-9"/>
          <w:sz w:val="20"/>
        </w:rPr>
        <w:t> </w:t>
      </w:r>
      <w:r>
        <w:rPr>
          <w:sz w:val="20"/>
        </w:rPr>
        <w:t>of</w:t>
      </w:r>
      <w:r>
        <w:rPr>
          <w:spacing w:val="-8"/>
          <w:sz w:val="20"/>
        </w:rPr>
        <w:t> </w:t>
      </w:r>
      <w:r>
        <w:rPr>
          <w:sz w:val="20"/>
        </w:rPr>
        <w:t>Aboriginal</w:t>
      </w:r>
      <w:r>
        <w:rPr>
          <w:spacing w:val="-8"/>
          <w:sz w:val="20"/>
        </w:rPr>
        <w:t> </w:t>
      </w:r>
      <w:r>
        <w:rPr>
          <w:sz w:val="20"/>
        </w:rPr>
        <w:t>people</w:t>
      </w:r>
      <w:r>
        <w:rPr>
          <w:spacing w:val="-9"/>
          <w:sz w:val="20"/>
        </w:rPr>
        <w:t> </w:t>
      </w:r>
      <w:r>
        <w:rPr>
          <w:sz w:val="20"/>
        </w:rPr>
        <w:t>in</w:t>
      </w:r>
      <w:r>
        <w:rPr>
          <w:spacing w:val="-8"/>
          <w:sz w:val="20"/>
        </w:rPr>
        <w:t> </w:t>
      </w:r>
      <w:r>
        <w:rPr>
          <w:sz w:val="20"/>
        </w:rPr>
        <w:t>the</w:t>
      </w:r>
      <w:r>
        <w:rPr>
          <w:spacing w:val="-8"/>
          <w:sz w:val="20"/>
        </w:rPr>
        <w:t> </w:t>
      </w:r>
      <w:r>
        <w:rPr>
          <w:sz w:val="20"/>
        </w:rPr>
        <w:t>criminal</w:t>
      </w:r>
      <w:r>
        <w:rPr>
          <w:spacing w:val="-9"/>
          <w:sz w:val="20"/>
        </w:rPr>
        <w:t> </w:t>
      </w:r>
      <w:r>
        <w:rPr>
          <w:sz w:val="20"/>
        </w:rPr>
        <w:t>justice</w:t>
      </w:r>
      <w:r>
        <w:rPr>
          <w:spacing w:val="-8"/>
          <w:sz w:val="20"/>
        </w:rPr>
        <w:t> </w:t>
      </w:r>
      <w:r>
        <w:rPr>
          <w:spacing w:val="-2"/>
          <w:sz w:val="20"/>
        </w:rPr>
        <w:t>system</w:t>
      </w:r>
      <w:r>
        <w:rPr>
          <w:spacing w:val="-8"/>
          <w:sz w:val="20"/>
        </w:rPr>
        <w:t> </w:t>
      </w:r>
      <w:r>
        <w:rPr>
          <w:sz w:val="20"/>
        </w:rPr>
        <w:t>has</w:t>
      </w:r>
      <w:r>
        <w:rPr>
          <w:spacing w:val="-9"/>
          <w:sz w:val="20"/>
        </w:rPr>
        <w:t> </w:t>
      </w:r>
      <w:r>
        <w:rPr>
          <w:sz w:val="20"/>
        </w:rPr>
        <w:t>also</w:t>
      </w:r>
      <w:r>
        <w:rPr>
          <w:spacing w:val="-8"/>
          <w:sz w:val="20"/>
        </w:rPr>
        <w:t> </w:t>
      </w:r>
      <w:r>
        <w:rPr>
          <w:sz w:val="20"/>
        </w:rPr>
        <w:t>been acknowledged</w:t>
      </w:r>
      <w:r>
        <w:rPr>
          <w:spacing w:val="-7"/>
          <w:sz w:val="20"/>
        </w:rPr>
        <w:t> </w:t>
      </w:r>
      <w:r>
        <w:rPr>
          <w:sz w:val="20"/>
        </w:rPr>
        <w:t>in</w:t>
      </w:r>
      <w:r>
        <w:rPr>
          <w:spacing w:val="-6"/>
          <w:sz w:val="20"/>
        </w:rPr>
        <w:t> </w:t>
      </w:r>
      <w:r>
        <w:rPr>
          <w:sz w:val="20"/>
        </w:rPr>
        <w:t>the</w:t>
      </w:r>
      <w:r>
        <w:rPr>
          <w:spacing w:val="-6"/>
          <w:sz w:val="20"/>
        </w:rPr>
        <w:t> </w:t>
      </w:r>
      <w:r>
        <w:rPr>
          <w:sz w:val="20"/>
        </w:rPr>
        <w:t>courts</w:t>
      </w:r>
      <w:r>
        <w:rPr>
          <w:spacing w:val="-7"/>
          <w:sz w:val="20"/>
        </w:rPr>
        <w:t> </w:t>
      </w:r>
      <w:r>
        <w:rPr>
          <w:sz w:val="20"/>
        </w:rPr>
        <w:t>in</w:t>
      </w:r>
      <w:r>
        <w:rPr>
          <w:spacing w:val="-6"/>
          <w:sz w:val="20"/>
        </w:rPr>
        <w:t> </w:t>
      </w:r>
      <w:r>
        <w:rPr>
          <w:sz w:val="20"/>
        </w:rPr>
        <w:t>the</w:t>
      </w:r>
      <w:r>
        <w:rPr>
          <w:spacing w:val="-6"/>
          <w:sz w:val="20"/>
        </w:rPr>
        <w:t> </w:t>
      </w:r>
      <w:r>
        <w:rPr>
          <w:spacing w:val="-3"/>
          <w:sz w:val="20"/>
        </w:rPr>
        <w:t>context</w:t>
      </w:r>
      <w:r>
        <w:rPr>
          <w:spacing w:val="-7"/>
          <w:sz w:val="20"/>
        </w:rPr>
        <w:t> </w:t>
      </w:r>
      <w:r>
        <w:rPr>
          <w:sz w:val="20"/>
        </w:rPr>
        <w:t>of</w:t>
      </w:r>
      <w:r>
        <w:rPr>
          <w:spacing w:val="-6"/>
          <w:sz w:val="20"/>
        </w:rPr>
        <w:t> </w:t>
      </w:r>
      <w:r>
        <w:rPr>
          <w:sz w:val="20"/>
        </w:rPr>
        <w:t>the</w:t>
      </w:r>
      <w:r>
        <w:rPr>
          <w:spacing w:val="-6"/>
          <w:sz w:val="20"/>
        </w:rPr>
        <w:t> </w:t>
      </w:r>
      <w:r>
        <w:rPr>
          <w:sz w:val="20"/>
        </w:rPr>
        <w:t>use</w:t>
      </w:r>
      <w:r>
        <w:rPr>
          <w:spacing w:val="-7"/>
          <w:sz w:val="20"/>
        </w:rPr>
        <w:t> </w:t>
      </w:r>
      <w:r>
        <w:rPr>
          <w:sz w:val="20"/>
        </w:rPr>
        <w:t>of</w:t>
      </w:r>
      <w:r>
        <w:rPr>
          <w:spacing w:val="-6"/>
          <w:sz w:val="20"/>
        </w:rPr>
        <w:t> </w:t>
      </w:r>
      <w:r>
        <w:rPr>
          <w:sz w:val="20"/>
        </w:rPr>
        <w:t>risk</w:t>
      </w:r>
      <w:r>
        <w:rPr>
          <w:spacing w:val="-6"/>
          <w:sz w:val="20"/>
        </w:rPr>
        <w:t> </w:t>
      </w:r>
      <w:r>
        <w:rPr>
          <w:sz w:val="20"/>
        </w:rPr>
        <w:t>assessment</w:t>
      </w:r>
      <w:r>
        <w:rPr>
          <w:spacing w:val="-7"/>
          <w:sz w:val="20"/>
        </w:rPr>
        <w:t> </w:t>
      </w:r>
      <w:r>
        <w:rPr>
          <w:sz w:val="20"/>
        </w:rPr>
        <w:t>tools.</w:t>
      </w:r>
      <w:r>
        <w:rPr>
          <w:position w:val="7"/>
          <w:sz w:val="11"/>
        </w:rPr>
        <w:t>70</w:t>
      </w:r>
    </w:p>
    <w:p>
      <w:pPr>
        <w:pStyle w:val="ListParagraph"/>
        <w:numPr>
          <w:ilvl w:val="1"/>
          <w:numId w:val="7"/>
        </w:numPr>
        <w:tabs>
          <w:tab w:pos="1801" w:val="left" w:leader="none"/>
          <w:tab w:pos="1802" w:val="left" w:leader="none"/>
        </w:tabs>
        <w:spacing w:line="206" w:lineRule="auto" w:before="122" w:after="0"/>
        <w:ind w:left="1801" w:right="1130" w:hanging="794"/>
        <w:jc w:val="left"/>
        <w:rPr>
          <w:sz w:val="11"/>
        </w:rPr>
      </w:pPr>
      <w:r>
        <w:rPr>
          <w:sz w:val="20"/>
        </w:rPr>
        <w:t>Concerns </w:t>
      </w:r>
      <w:r>
        <w:rPr>
          <w:spacing w:val="-4"/>
          <w:sz w:val="20"/>
        </w:rPr>
        <w:t>were </w:t>
      </w:r>
      <w:r>
        <w:rPr>
          <w:sz w:val="20"/>
        </w:rPr>
        <w:t>also raised in terms of due process rights. Liberty Victoria noted ‘that police and Courts responding to allegations </w:t>
      </w:r>
      <w:r>
        <w:rPr>
          <w:spacing w:val="-3"/>
          <w:sz w:val="20"/>
        </w:rPr>
        <w:t>[of </w:t>
      </w:r>
      <w:r>
        <w:rPr>
          <w:sz w:val="20"/>
        </w:rPr>
        <w:t>stalking] should be wary of inverting the</w:t>
      </w:r>
      <w:r>
        <w:rPr>
          <w:spacing w:val="-11"/>
          <w:sz w:val="20"/>
        </w:rPr>
        <w:t> </w:t>
      </w:r>
      <w:r>
        <w:rPr>
          <w:sz w:val="20"/>
        </w:rPr>
        <w:t>presumption</w:t>
      </w:r>
      <w:r>
        <w:rPr>
          <w:spacing w:val="-10"/>
          <w:sz w:val="20"/>
        </w:rPr>
        <w:t> </w:t>
      </w:r>
      <w:r>
        <w:rPr>
          <w:sz w:val="20"/>
        </w:rPr>
        <w:t>of</w:t>
      </w:r>
      <w:r>
        <w:rPr>
          <w:spacing w:val="-10"/>
          <w:sz w:val="20"/>
        </w:rPr>
        <w:t> </w:t>
      </w:r>
      <w:r>
        <w:rPr>
          <w:sz w:val="20"/>
        </w:rPr>
        <w:t>innocence</w:t>
      </w:r>
      <w:r>
        <w:rPr>
          <w:spacing w:val="-10"/>
          <w:sz w:val="20"/>
        </w:rPr>
        <w:t> </w:t>
      </w:r>
      <w:r>
        <w:rPr>
          <w:spacing w:val="-3"/>
          <w:sz w:val="20"/>
        </w:rPr>
        <w:t>by</w:t>
      </w:r>
      <w:r>
        <w:rPr>
          <w:spacing w:val="-11"/>
          <w:sz w:val="20"/>
        </w:rPr>
        <w:t> </w:t>
      </w:r>
      <w:r>
        <w:rPr>
          <w:sz w:val="20"/>
        </w:rPr>
        <w:t>making</w:t>
      </w:r>
      <w:r>
        <w:rPr>
          <w:spacing w:val="-10"/>
          <w:sz w:val="20"/>
        </w:rPr>
        <w:t> </w:t>
      </w:r>
      <w:r>
        <w:rPr>
          <w:sz w:val="20"/>
        </w:rPr>
        <w:t>assessments</w:t>
      </w:r>
      <w:r>
        <w:rPr>
          <w:spacing w:val="-10"/>
          <w:sz w:val="20"/>
        </w:rPr>
        <w:t> </w:t>
      </w:r>
      <w:r>
        <w:rPr>
          <w:sz w:val="20"/>
        </w:rPr>
        <w:t>of</w:t>
      </w:r>
      <w:r>
        <w:rPr>
          <w:spacing w:val="-10"/>
          <w:sz w:val="20"/>
        </w:rPr>
        <w:t> </w:t>
      </w:r>
      <w:r>
        <w:rPr>
          <w:sz w:val="20"/>
        </w:rPr>
        <w:t>risk</w:t>
      </w:r>
      <w:r>
        <w:rPr>
          <w:spacing w:val="-11"/>
          <w:sz w:val="20"/>
        </w:rPr>
        <w:t> </w:t>
      </w:r>
      <w:r>
        <w:rPr>
          <w:sz w:val="20"/>
        </w:rPr>
        <w:t>based</w:t>
      </w:r>
      <w:r>
        <w:rPr>
          <w:spacing w:val="-10"/>
          <w:sz w:val="20"/>
        </w:rPr>
        <w:t> </w:t>
      </w:r>
      <w:r>
        <w:rPr>
          <w:sz w:val="20"/>
        </w:rPr>
        <w:t>on</w:t>
      </w:r>
      <w:r>
        <w:rPr>
          <w:spacing w:val="-10"/>
          <w:sz w:val="20"/>
        </w:rPr>
        <w:t> </w:t>
      </w:r>
      <w:r>
        <w:rPr>
          <w:sz w:val="20"/>
        </w:rPr>
        <w:t>assertions</w:t>
      </w:r>
      <w:r>
        <w:rPr>
          <w:spacing w:val="-10"/>
          <w:sz w:val="20"/>
        </w:rPr>
        <w:t> </w:t>
      </w:r>
      <w:r>
        <w:rPr>
          <w:sz w:val="20"/>
        </w:rPr>
        <w:t>that </w:t>
      </w:r>
      <w:r>
        <w:rPr>
          <w:spacing w:val="-4"/>
          <w:sz w:val="20"/>
        </w:rPr>
        <w:t>have </w:t>
      </w:r>
      <w:r>
        <w:rPr>
          <w:sz w:val="20"/>
        </w:rPr>
        <w:t>not </w:t>
      </w:r>
      <w:r>
        <w:rPr>
          <w:spacing w:val="-3"/>
          <w:sz w:val="20"/>
        </w:rPr>
        <w:t>yet </w:t>
      </w:r>
      <w:r>
        <w:rPr>
          <w:sz w:val="20"/>
        </w:rPr>
        <w:t>been</w:t>
      </w:r>
      <w:r>
        <w:rPr>
          <w:spacing w:val="-9"/>
          <w:sz w:val="20"/>
        </w:rPr>
        <w:t> </w:t>
      </w:r>
      <w:r>
        <w:rPr>
          <w:spacing w:val="-5"/>
          <w:sz w:val="20"/>
        </w:rPr>
        <w:t>proven’.</w:t>
      </w:r>
      <w:r>
        <w:rPr>
          <w:spacing w:val="-5"/>
          <w:position w:val="7"/>
          <w:sz w:val="11"/>
        </w:rPr>
        <w:t>71</w:t>
      </w:r>
    </w:p>
    <w:p>
      <w:pPr>
        <w:pStyle w:val="ListParagraph"/>
        <w:numPr>
          <w:ilvl w:val="1"/>
          <w:numId w:val="7"/>
        </w:numPr>
        <w:tabs>
          <w:tab w:pos="1801" w:val="left" w:leader="none"/>
          <w:tab w:pos="1802" w:val="left" w:leader="none"/>
        </w:tabs>
        <w:spacing w:line="206" w:lineRule="auto" w:before="126" w:after="0"/>
        <w:ind w:left="1801" w:right="1122" w:hanging="794"/>
        <w:jc w:val="left"/>
        <w:rPr>
          <w:sz w:val="11"/>
        </w:rPr>
      </w:pPr>
      <w:r>
        <w:rPr>
          <w:sz w:val="20"/>
        </w:rPr>
        <w:t>It was further asserted that </w:t>
      </w:r>
      <w:r>
        <w:rPr>
          <w:spacing w:val="-4"/>
          <w:sz w:val="20"/>
        </w:rPr>
        <w:t>‘any </w:t>
      </w:r>
      <w:r>
        <w:rPr>
          <w:sz w:val="20"/>
        </w:rPr>
        <w:t>expansion of the use of risk tools to curtail particular rights,</w:t>
      </w:r>
      <w:r>
        <w:rPr>
          <w:spacing w:val="-10"/>
          <w:sz w:val="20"/>
        </w:rPr>
        <w:t> </w:t>
      </w:r>
      <w:r>
        <w:rPr>
          <w:sz w:val="20"/>
        </w:rPr>
        <w:t>such</w:t>
      </w:r>
      <w:r>
        <w:rPr>
          <w:spacing w:val="-10"/>
          <w:sz w:val="20"/>
        </w:rPr>
        <w:t> </w:t>
      </w:r>
      <w:r>
        <w:rPr>
          <w:sz w:val="20"/>
        </w:rPr>
        <w:t>as</w:t>
      </w:r>
      <w:r>
        <w:rPr>
          <w:spacing w:val="-10"/>
          <w:sz w:val="20"/>
        </w:rPr>
        <w:t> </w:t>
      </w:r>
      <w:r>
        <w:rPr>
          <w:sz w:val="20"/>
        </w:rPr>
        <w:t>the</w:t>
      </w:r>
      <w:r>
        <w:rPr>
          <w:spacing w:val="-10"/>
          <w:sz w:val="20"/>
        </w:rPr>
        <w:t> </w:t>
      </w:r>
      <w:r>
        <w:rPr>
          <w:sz w:val="20"/>
        </w:rPr>
        <w:t>right</w:t>
      </w:r>
      <w:r>
        <w:rPr>
          <w:spacing w:val="-10"/>
          <w:sz w:val="20"/>
        </w:rPr>
        <w:t> </w:t>
      </w:r>
      <w:r>
        <w:rPr>
          <w:sz w:val="20"/>
        </w:rPr>
        <w:t>to</w:t>
      </w:r>
      <w:r>
        <w:rPr>
          <w:spacing w:val="-10"/>
          <w:sz w:val="20"/>
        </w:rPr>
        <w:t> </w:t>
      </w:r>
      <w:r>
        <w:rPr>
          <w:sz w:val="20"/>
        </w:rPr>
        <w:t>privacy</w:t>
      </w:r>
      <w:r>
        <w:rPr>
          <w:spacing w:val="-9"/>
          <w:sz w:val="20"/>
        </w:rPr>
        <w:t> </w:t>
      </w:r>
      <w:r>
        <w:rPr>
          <w:sz w:val="20"/>
        </w:rPr>
        <w:t>and</w:t>
      </w:r>
      <w:r>
        <w:rPr>
          <w:spacing w:val="-10"/>
          <w:sz w:val="20"/>
        </w:rPr>
        <w:t> </w:t>
      </w:r>
      <w:r>
        <w:rPr>
          <w:sz w:val="20"/>
        </w:rPr>
        <w:t>the</w:t>
      </w:r>
      <w:r>
        <w:rPr>
          <w:spacing w:val="-10"/>
          <w:sz w:val="20"/>
        </w:rPr>
        <w:t> </w:t>
      </w:r>
      <w:r>
        <w:rPr>
          <w:sz w:val="20"/>
        </w:rPr>
        <w:t>right</w:t>
      </w:r>
      <w:r>
        <w:rPr>
          <w:spacing w:val="-10"/>
          <w:sz w:val="20"/>
        </w:rPr>
        <w:t> </w:t>
      </w:r>
      <w:r>
        <w:rPr>
          <w:sz w:val="20"/>
        </w:rPr>
        <w:t>to</w:t>
      </w:r>
      <w:r>
        <w:rPr>
          <w:spacing w:val="-10"/>
          <w:sz w:val="20"/>
        </w:rPr>
        <w:t> </w:t>
      </w:r>
      <w:r>
        <w:rPr>
          <w:sz w:val="20"/>
        </w:rPr>
        <w:t>a</w:t>
      </w:r>
      <w:r>
        <w:rPr>
          <w:spacing w:val="-10"/>
          <w:sz w:val="20"/>
        </w:rPr>
        <w:t> </w:t>
      </w:r>
      <w:r>
        <w:rPr>
          <w:sz w:val="20"/>
        </w:rPr>
        <w:t>fair</w:t>
      </w:r>
      <w:r>
        <w:rPr>
          <w:spacing w:val="-10"/>
          <w:sz w:val="20"/>
        </w:rPr>
        <w:t> </w:t>
      </w:r>
      <w:r>
        <w:rPr>
          <w:sz w:val="20"/>
        </w:rPr>
        <w:t>hearing,</w:t>
      </w:r>
      <w:r>
        <w:rPr>
          <w:spacing w:val="-9"/>
          <w:sz w:val="20"/>
        </w:rPr>
        <w:t> </w:t>
      </w:r>
      <w:r>
        <w:rPr>
          <w:sz w:val="20"/>
        </w:rPr>
        <w:t>should</w:t>
      </w:r>
      <w:r>
        <w:rPr>
          <w:spacing w:val="-10"/>
          <w:sz w:val="20"/>
        </w:rPr>
        <w:t> </w:t>
      </w:r>
      <w:r>
        <w:rPr>
          <w:sz w:val="20"/>
        </w:rPr>
        <w:t>be</w:t>
      </w:r>
      <w:r>
        <w:rPr>
          <w:spacing w:val="-10"/>
          <w:sz w:val="20"/>
        </w:rPr>
        <w:t> </w:t>
      </w:r>
      <w:r>
        <w:rPr>
          <w:sz w:val="20"/>
        </w:rPr>
        <w:t>approached </w:t>
      </w:r>
      <w:r>
        <w:rPr>
          <w:spacing w:val="-3"/>
          <w:sz w:val="20"/>
        </w:rPr>
        <w:t>cautiously’.</w:t>
      </w:r>
      <w:r>
        <w:rPr>
          <w:spacing w:val="-3"/>
          <w:position w:val="7"/>
          <w:sz w:val="11"/>
        </w:rPr>
        <w:t>72</w:t>
      </w:r>
    </w:p>
    <w:p>
      <w:pPr>
        <w:pStyle w:val="ListParagraph"/>
        <w:numPr>
          <w:ilvl w:val="1"/>
          <w:numId w:val="7"/>
        </w:numPr>
        <w:tabs>
          <w:tab w:pos="1801" w:val="left" w:leader="none"/>
          <w:tab w:pos="1802" w:val="left" w:leader="none"/>
        </w:tabs>
        <w:spacing w:line="206" w:lineRule="auto" w:before="123" w:after="0"/>
        <w:ind w:left="1801" w:right="1140" w:hanging="794"/>
        <w:jc w:val="left"/>
        <w:rPr>
          <w:sz w:val="11"/>
        </w:rPr>
      </w:pPr>
      <w:r>
        <w:rPr>
          <w:sz w:val="20"/>
        </w:rPr>
        <w:t>Liberty Victoria recognised the desirability of seeking to ‘ascertain whether the risk of serious harm </w:t>
      </w:r>
      <w:r>
        <w:rPr>
          <w:spacing w:val="-3"/>
          <w:sz w:val="20"/>
        </w:rPr>
        <w:t>following </w:t>
      </w:r>
      <w:r>
        <w:rPr>
          <w:sz w:val="20"/>
        </w:rPr>
        <w:t>stalking behaviour can be </w:t>
      </w:r>
      <w:r>
        <w:rPr>
          <w:spacing w:val="-3"/>
          <w:sz w:val="20"/>
        </w:rPr>
        <w:t>accurately </w:t>
      </w:r>
      <w:r>
        <w:rPr>
          <w:sz w:val="20"/>
        </w:rPr>
        <w:t>identified sufficiently to enable</w:t>
      </w:r>
      <w:r>
        <w:rPr>
          <w:spacing w:val="-11"/>
          <w:sz w:val="20"/>
        </w:rPr>
        <w:t> </w:t>
      </w:r>
      <w:r>
        <w:rPr>
          <w:sz w:val="20"/>
        </w:rPr>
        <w:t>an</w:t>
      </w:r>
      <w:r>
        <w:rPr>
          <w:spacing w:val="-10"/>
          <w:sz w:val="20"/>
        </w:rPr>
        <w:t> </w:t>
      </w:r>
      <w:r>
        <w:rPr>
          <w:spacing w:val="-3"/>
          <w:sz w:val="20"/>
        </w:rPr>
        <w:t>alternative</w:t>
      </w:r>
      <w:r>
        <w:rPr>
          <w:spacing w:val="-10"/>
          <w:sz w:val="20"/>
        </w:rPr>
        <w:t> </w:t>
      </w:r>
      <w:r>
        <w:rPr>
          <w:sz w:val="20"/>
        </w:rPr>
        <w:t>model</w:t>
      </w:r>
      <w:r>
        <w:rPr>
          <w:spacing w:val="-11"/>
          <w:sz w:val="20"/>
        </w:rPr>
        <w:t> </w:t>
      </w:r>
      <w:r>
        <w:rPr>
          <w:spacing w:val="-3"/>
          <w:sz w:val="20"/>
        </w:rPr>
        <w:t>for</w:t>
      </w:r>
      <w:r>
        <w:rPr>
          <w:spacing w:val="-10"/>
          <w:sz w:val="20"/>
        </w:rPr>
        <w:t> </w:t>
      </w:r>
      <w:r>
        <w:rPr>
          <w:sz w:val="20"/>
        </w:rPr>
        <w:t>dealing</w:t>
      </w:r>
      <w:r>
        <w:rPr>
          <w:spacing w:val="-10"/>
          <w:sz w:val="20"/>
        </w:rPr>
        <w:t> </w:t>
      </w:r>
      <w:r>
        <w:rPr>
          <w:sz w:val="20"/>
        </w:rPr>
        <w:t>with</w:t>
      </w:r>
      <w:r>
        <w:rPr>
          <w:spacing w:val="-11"/>
          <w:sz w:val="20"/>
        </w:rPr>
        <w:t> </w:t>
      </w:r>
      <w:r>
        <w:rPr>
          <w:sz w:val="20"/>
        </w:rPr>
        <w:t>cases</w:t>
      </w:r>
      <w:r>
        <w:rPr>
          <w:spacing w:val="-10"/>
          <w:sz w:val="20"/>
        </w:rPr>
        <w:t> </w:t>
      </w:r>
      <w:r>
        <w:rPr>
          <w:sz w:val="20"/>
        </w:rPr>
        <w:t>where</w:t>
      </w:r>
      <w:r>
        <w:rPr>
          <w:spacing w:val="-10"/>
          <w:sz w:val="20"/>
        </w:rPr>
        <w:t> </w:t>
      </w:r>
      <w:r>
        <w:rPr>
          <w:sz w:val="20"/>
        </w:rPr>
        <w:t>stalking</w:t>
      </w:r>
      <w:r>
        <w:rPr>
          <w:spacing w:val="-11"/>
          <w:sz w:val="20"/>
        </w:rPr>
        <w:t> </w:t>
      </w:r>
      <w:r>
        <w:rPr>
          <w:sz w:val="20"/>
        </w:rPr>
        <w:t>behaviour</w:t>
      </w:r>
      <w:r>
        <w:rPr>
          <w:spacing w:val="-10"/>
          <w:sz w:val="20"/>
        </w:rPr>
        <w:t> </w:t>
      </w:r>
      <w:r>
        <w:rPr>
          <w:sz w:val="20"/>
        </w:rPr>
        <w:t>escalates </w:t>
      </w:r>
      <w:r>
        <w:rPr>
          <w:spacing w:val="-4"/>
          <w:sz w:val="20"/>
        </w:rPr>
        <w:t>severely </w:t>
      </w:r>
      <w:r>
        <w:rPr>
          <w:sz w:val="20"/>
        </w:rPr>
        <w:t>and </w:t>
      </w:r>
      <w:r>
        <w:rPr>
          <w:spacing w:val="-4"/>
          <w:sz w:val="20"/>
        </w:rPr>
        <w:t>irreparably’.</w:t>
      </w:r>
      <w:r>
        <w:rPr>
          <w:spacing w:val="-4"/>
          <w:position w:val="7"/>
          <w:sz w:val="11"/>
        </w:rPr>
        <w:t>73 </w:t>
      </w:r>
      <w:r>
        <w:rPr>
          <w:spacing w:val="-5"/>
          <w:sz w:val="20"/>
        </w:rPr>
        <w:t>However, </w:t>
      </w:r>
      <w:r>
        <w:rPr>
          <w:sz w:val="20"/>
        </w:rPr>
        <w:t>it expressed concern about </w:t>
      </w:r>
      <w:r>
        <w:rPr>
          <w:spacing w:val="-4"/>
          <w:sz w:val="20"/>
        </w:rPr>
        <w:t>‘any </w:t>
      </w:r>
      <w:r>
        <w:rPr>
          <w:sz w:val="20"/>
        </w:rPr>
        <w:t>proposal </w:t>
      </w:r>
      <w:r>
        <w:rPr>
          <w:spacing w:val="-3"/>
          <w:sz w:val="20"/>
        </w:rPr>
        <w:t>[which may] </w:t>
      </w:r>
      <w:r>
        <w:rPr>
          <w:sz w:val="20"/>
        </w:rPr>
        <w:t>erode </w:t>
      </w:r>
      <w:r>
        <w:rPr>
          <w:spacing w:val="-3"/>
          <w:sz w:val="20"/>
        </w:rPr>
        <w:t>people’s </w:t>
      </w:r>
      <w:r>
        <w:rPr>
          <w:sz w:val="20"/>
        </w:rPr>
        <w:t>right to </w:t>
      </w:r>
      <w:r>
        <w:rPr>
          <w:spacing w:val="-4"/>
          <w:sz w:val="20"/>
        </w:rPr>
        <w:t>privacy, </w:t>
      </w:r>
      <w:r>
        <w:rPr>
          <w:sz w:val="20"/>
        </w:rPr>
        <w:t>especially where </w:t>
      </w:r>
      <w:r>
        <w:rPr>
          <w:spacing w:val="-3"/>
          <w:sz w:val="20"/>
        </w:rPr>
        <w:t>current </w:t>
      </w:r>
      <w:r>
        <w:rPr>
          <w:sz w:val="20"/>
        </w:rPr>
        <w:t>methods of assessing </w:t>
      </w:r>
      <w:r>
        <w:rPr>
          <w:spacing w:val="-3"/>
          <w:sz w:val="20"/>
        </w:rPr>
        <w:t>future</w:t>
      </w:r>
      <w:r>
        <w:rPr>
          <w:spacing w:val="-5"/>
          <w:sz w:val="20"/>
        </w:rPr>
        <w:t> </w:t>
      </w:r>
      <w:r>
        <w:rPr>
          <w:sz w:val="20"/>
        </w:rPr>
        <w:t>harm</w:t>
      </w:r>
      <w:r>
        <w:rPr>
          <w:spacing w:val="-4"/>
          <w:sz w:val="20"/>
        </w:rPr>
        <w:t> </w:t>
      </w:r>
      <w:r>
        <w:rPr>
          <w:spacing w:val="-3"/>
          <w:sz w:val="20"/>
        </w:rPr>
        <w:t>are</w:t>
      </w:r>
      <w:r>
        <w:rPr>
          <w:spacing w:val="-5"/>
          <w:sz w:val="20"/>
        </w:rPr>
        <w:t> </w:t>
      </w:r>
      <w:r>
        <w:rPr>
          <w:spacing w:val="-3"/>
          <w:sz w:val="20"/>
        </w:rPr>
        <w:t>notoriously</w:t>
      </w:r>
      <w:r>
        <w:rPr>
          <w:spacing w:val="-5"/>
          <w:sz w:val="20"/>
        </w:rPr>
        <w:t> </w:t>
      </w:r>
      <w:r>
        <w:rPr>
          <w:sz w:val="20"/>
        </w:rPr>
        <w:t>unreliable</w:t>
      </w:r>
      <w:r>
        <w:rPr>
          <w:spacing w:val="-4"/>
          <w:sz w:val="20"/>
        </w:rPr>
        <w:t> </w:t>
      </w:r>
      <w:r>
        <w:rPr>
          <w:sz w:val="20"/>
        </w:rPr>
        <w:t>and</w:t>
      </w:r>
      <w:r>
        <w:rPr>
          <w:spacing w:val="-5"/>
          <w:sz w:val="20"/>
        </w:rPr>
        <w:t> </w:t>
      </w:r>
      <w:r>
        <w:rPr>
          <w:sz w:val="20"/>
        </w:rPr>
        <w:t>can</w:t>
      </w:r>
      <w:r>
        <w:rPr>
          <w:spacing w:val="-4"/>
          <w:sz w:val="20"/>
        </w:rPr>
        <w:t> </w:t>
      </w:r>
      <w:r>
        <w:rPr>
          <w:sz w:val="20"/>
        </w:rPr>
        <w:t>be</w:t>
      </w:r>
      <w:r>
        <w:rPr>
          <w:spacing w:val="-5"/>
          <w:sz w:val="20"/>
        </w:rPr>
        <w:t> </w:t>
      </w:r>
      <w:r>
        <w:rPr>
          <w:spacing w:val="-3"/>
          <w:sz w:val="20"/>
        </w:rPr>
        <w:t>racially</w:t>
      </w:r>
      <w:r>
        <w:rPr>
          <w:spacing w:val="-4"/>
          <w:sz w:val="20"/>
        </w:rPr>
        <w:t> </w:t>
      </w:r>
      <w:r>
        <w:rPr>
          <w:sz w:val="20"/>
        </w:rPr>
        <w:t>and</w:t>
      </w:r>
      <w:r>
        <w:rPr>
          <w:spacing w:val="-5"/>
          <w:sz w:val="20"/>
        </w:rPr>
        <w:t> </w:t>
      </w:r>
      <w:r>
        <w:rPr>
          <w:sz w:val="20"/>
        </w:rPr>
        <w:t>socially</w:t>
      </w:r>
      <w:r>
        <w:rPr>
          <w:spacing w:val="-4"/>
          <w:sz w:val="20"/>
        </w:rPr>
        <w:t> biased’.</w:t>
      </w:r>
      <w:r>
        <w:rPr>
          <w:spacing w:val="-4"/>
          <w:position w:val="7"/>
          <w:sz w:val="11"/>
        </w:rPr>
        <w:t>74</w:t>
      </w:r>
    </w:p>
    <w:p>
      <w:pPr>
        <w:pStyle w:val="ListParagraph"/>
        <w:numPr>
          <w:ilvl w:val="1"/>
          <w:numId w:val="7"/>
        </w:numPr>
        <w:tabs>
          <w:tab w:pos="1801" w:val="left" w:leader="none"/>
          <w:tab w:pos="1802" w:val="left" w:leader="none"/>
        </w:tabs>
        <w:spacing w:line="206" w:lineRule="auto" w:before="128" w:after="0"/>
        <w:ind w:left="1801" w:right="1053" w:hanging="794"/>
        <w:jc w:val="left"/>
        <w:rPr>
          <w:sz w:val="20"/>
        </w:rPr>
      </w:pPr>
      <w:r>
        <w:rPr>
          <w:sz w:val="20"/>
        </w:rPr>
        <w:t>In light of these concerns </w:t>
      </w:r>
      <w:r>
        <w:rPr>
          <w:spacing w:val="-3"/>
          <w:sz w:val="20"/>
        </w:rPr>
        <w:t>‘about potential </w:t>
      </w:r>
      <w:r>
        <w:rPr>
          <w:sz w:val="20"/>
        </w:rPr>
        <w:t>breaches of human rights and the imperfect </w:t>
      </w:r>
      <w:r>
        <w:rPr>
          <w:spacing w:val="-3"/>
          <w:sz w:val="20"/>
        </w:rPr>
        <w:t>nature </w:t>
      </w:r>
      <w:r>
        <w:rPr>
          <w:sz w:val="20"/>
        </w:rPr>
        <w:t>of risk assessment </w:t>
      </w:r>
      <w:r>
        <w:rPr>
          <w:spacing w:val="-4"/>
          <w:sz w:val="20"/>
        </w:rPr>
        <w:t>techniques’,</w:t>
      </w:r>
      <w:r>
        <w:rPr>
          <w:spacing w:val="-4"/>
          <w:position w:val="7"/>
          <w:sz w:val="11"/>
        </w:rPr>
        <w:t>75 </w:t>
      </w:r>
      <w:r>
        <w:rPr>
          <w:sz w:val="20"/>
        </w:rPr>
        <w:t>the Commission is of the view that the use of risk</w:t>
      </w:r>
      <w:r>
        <w:rPr>
          <w:spacing w:val="-9"/>
          <w:sz w:val="20"/>
        </w:rPr>
        <w:t> </w:t>
      </w:r>
      <w:r>
        <w:rPr>
          <w:sz w:val="20"/>
        </w:rPr>
        <w:t>assessment</w:t>
      </w:r>
      <w:r>
        <w:rPr>
          <w:spacing w:val="-9"/>
          <w:sz w:val="20"/>
        </w:rPr>
        <w:t> </w:t>
      </w:r>
      <w:r>
        <w:rPr>
          <w:sz w:val="20"/>
        </w:rPr>
        <w:t>tools</w:t>
      </w:r>
      <w:r>
        <w:rPr>
          <w:spacing w:val="-8"/>
          <w:sz w:val="20"/>
        </w:rPr>
        <w:t> </w:t>
      </w:r>
      <w:r>
        <w:rPr>
          <w:sz w:val="20"/>
        </w:rPr>
        <w:t>to</w:t>
      </w:r>
      <w:r>
        <w:rPr>
          <w:spacing w:val="-9"/>
          <w:sz w:val="20"/>
        </w:rPr>
        <w:t> </w:t>
      </w:r>
      <w:r>
        <w:rPr>
          <w:spacing w:val="-3"/>
          <w:sz w:val="20"/>
        </w:rPr>
        <w:t>inform</w:t>
      </w:r>
      <w:r>
        <w:rPr>
          <w:spacing w:val="-9"/>
          <w:sz w:val="20"/>
        </w:rPr>
        <w:t> </w:t>
      </w:r>
      <w:r>
        <w:rPr>
          <w:sz w:val="20"/>
        </w:rPr>
        <w:t>decisions</w:t>
      </w:r>
      <w:r>
        <w:rPr>
          <w:spacing w:val="-8"/>
          <w:sz w:val="20"/>
        </w:rPr>
        <w:t> </w:t>
      </w:r>
      <w:r>
        <w:rPr>
          <w:sz w:val="20"/>
        </w:rPr>
        <w:t>of</w:t>
      </w:r>
      <w:r>
        <w:rPr>
          <w:spacing w:val="-9"/>
          <w:sz w:val="20"/>
        </w:rPr>
        <w:t> </w:t>
      </w:r>
      <w:r>
        <w:rPr>
          <w:spacing w:val="-2"/>
          <w:sz w:val="20"/>
        </w:rPr>
        <w:t>arrest</w:t>
      </w:r>
      <w:r>
        <w:rPr>
          <w:spacing w:val="-9"/>
          <w:sz w:val="20"/>
        </w:rPr>
        <w:t> </w:t>
      </w:r>
      <w:r>
        <w:rPr>
          <w:sz w:val="20"/>
        </w:rPr>
        <w:t>or</w:t>
      </w:r>
      <w:r>
        <w:rPr>
          <w:spacing w:val="-8"/>
          <w:sz w:val="20"/>
        </w:rPr>
        <w:t> </w:t>
      </w:r>
      <w:r>
        <w:rPr>
          <w:sz w:val="20"/>
        </w:rPr>
        <w:t>other</w:t>
      </w:r>
      <w:r>
        <w:rPr>
          <w:spacing w:val="-9"/>
          <w:sz w:val="20"/>
        </w:rPr>
        <w:t> </w:t>
      </w:r>
      <w:r>
        <w:rPr>
          <w:sz w:val="20"/>
        </w:rPr>
        <w:t>criminal</w:t>
      </w:r>
      <w:r>
        <w:rPr>
          <w:spacing w:val="-9"/>
          <w:sz w:val="20"/>
        </w:rPr>
        <w:t> </w:t>
      </w:r>
      <w:r>
        <w:rPr>
          <w:sz w:val="20"/>
        </w:rPr>
        <w:t>justice</w:t>
      </w:r>
      <w:r>
        <w:rPr>
          <w:spacing w:val="-8"/>
          <w:sz w:val="20"/>
        </w:rPr>
        <w:t> </w:t>
      </w:r>
      <w:r>
        <w:rPr>
          <w:spacing w:val="-2"/>
          <w:sz w:val="20"/>
        </w:rPr>
        <w:t>interventions </w:t>
      </w:r>
      <w:r>
        <w:rPr>
          <w:sz w:val="20"/>
        </w:rPr>
        <w:t>where</w:t>
      </w:r>
      <w:r>
        <w:rPr>
          <w:spacing w:val="-6"/>
          <w:sz w:val="20"/>
        </w:rPr>
        <w:t> </w:t>
      </w:r>
      <w:r>
        <w:rPr>
          <w:sz w:val="20"/>
        </w:rPr>
        <w:t>liberty</w:t>
      </w:r>
      <w:r>
        <w:rPr>
          <w:spacing w:val="-5"/>
          <w:sz w:val="20"/>
        </w:rPr>
        <w:t> </w:t>
      </w:r>
      <w:r>
        <w:rPr>
          <w:sz w:val="20"/>
        </w:rPr>
        <w:t>is</w:t>
      </w:r>
      <w:r>
        <w:rPr>
          <w:spacing w:val="-5"/>
          <w:sz w:val="20"/>
        </w:rPr>
        <w:t> </w:t>
      </w:r>
      <w:r>
        <w:rPr>
          <w:sz w:val="20"/>
        </w:rPr>
        <w:t>stake</w:t>
      </w:r>
      <w:r>
        <w:rPr>
          <w:spacing w:val="-5"/>
          <w:sz w:val="20"/>
        </w:rPr>
        <w:t> </w:t>
      </w:r>
      <w:r>
        <w:rPr>
          <w:sz w:val="20"/>
        </w:rPr>
        <w:t>cannot</w:t>
      </w:r>
      <w:r>
        <w:rPr>
          <w:spacing w:val="-5"/>
          <w:sz w:val="20"/>
        </w:rPr>
        <w:t> </w:t>
      </w:r>
      <w:r>
        <w:rPr>
          <w:sz w:val="20"/>
        </w:rPr>
        <w:t>be</w:t>
      </w:r>
      <w:r>
        <w:rPr>
          <w:spacing w:val="-5"/>
          <w:sz w:val="20"/>
        </w:rPr>
        <w:t> </w:t>
      </w:r>
      <w:r>
        <w:rPr>
          <w:sz w:val="20"/>
        </w:rPr>
        <w:t>justified</w:t>
      </w:r>
      <w:r>
        <w:rPr>
          <w:spacing w:val="-5"/>
          <w:sz w:val="20"/>
        </w:rPr>
        <w:t> </w:t>
      </w:r>
      <w:r>
        <w:rPr>
          <w:sz w:val="20"/>
        </w:rPr>
        <w:t>in</w:t>
      </w:r>
      <w:r>
        <w:rPr>
          <w:spacing w:val="-5"/>
          <w:sz w:val="20"/>
        </w:rPr>
        <w:t> </w:t>
      </w:r>
      <w:r>
        <w:rPr>
          <w:sz w:val="20"/>
        </w:rPr>
        <w:t>the</w:t>
      </w:r>
      <w:r>
        <w:rPr>
          <w:spacing w:val="-5"/>
          <w:sz w:val="20"/>
        </w:rPr>
        <w:t> </w:t>
      </w:r>
      <w:r>
        <w:rPr>
          <w:spacing w:val="-3"/>
          <w:sz w:val="20"/>
        </w:rPr>
        <w:t>context</w:t>
      </w:r>
      <w:r>
        <w:rPr>
          <w:spacing w:val="-5"/>
          <w:sz w:val="20"/>
        </w:rPr>
        <w:t> </w:t>
      </w:r>
      <w:r>
        <w:rPr>
          <w:sz w:val="20"/>
        </w:rPr>
        <w:t>of</w:t>
      </w:r>
      <w:r>
        <w:rPr>
          <w:spacing w:val="-5"/>
          <w:sz w:val="20"/>
        </w:rPr>
        <w:t> </w:t>
      </w:r>
      <w:r>
        <w:rPr>
          <w:sz w:val="20"/>
        </w:rPr>
        <w:t>stalking.</w:t>
      </w:r>
    </w:p>
    <w:p>
      <w:pPr>
        <w:pStyle w:val="BodyText"/>
      </w:pPr>
    </w:p>
    <w:p>
      <w:pPr>
        <w:pStyle w:val="BodyText"/>
      </w:pPr>
    </w:p>
    <w:p>
      <w:pPr>
        <w:pStyle w:val="BodyText"/>
      </w:pPr>
    </w:p>
    <w:p>
      <w:pPr>
        <w:pStyle w:val="BodyText"/>
      </w:pPr>
    </w:p>
    <w:p>
      <w:pPr>
        <w:pStyle w:val="BodyText"/>
      </w:pPr>
    </w:p>
    <w:p>
      <w:pPr>
        <w:pStyle w:val="BodyText"/>
      </w:pPr>
    </w:p>
    <w:p>
      <w:pPr>
        <w:pStyle w:val="BodyText"/>
        <w:rPr>
          <w:sz w:val="25"/>
        </w:rPr>
      </w:pPr>
      <w:r>
        <w:rPr/>
        <w:pict>
          <v:line style="position:absolute;mso-position-horizontal-relative:page;mso-position-vertical-relative:paragraph;z-index:1784;mso-wrap-distance-left:0;mso-wrap-distance-right:0" from="79.370102pt,19.837pt" to="515.905102pt,19.837pt" stroked="true" strokeweight="1pt" strokecolor="#f8cabc">
            <v:stroke dashstyle="solid"/>
            <w10:wrap type="topAndBottom"/>
          </v:line>
        </w:pict>
      </w:r>
    </w:p>
    <w:p>
      <w:pPr>
        <w:pStyle w:val="ListParagraph"/>
        <w:numPr>
          <w:ilvl w:val="0"/>
          <w:numId w:val="19"/>
        </w:numPr>
        <w:tabs>
          <w:tab w:pos="1800" w:val="left" w:leader="none"/>
          <w:tab w:pos="1802" w:val="left" w:leader="none"/>
        </w:tabs>
        <w:spacing w:line="170" w:lineRule="exact" w:before="91"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tabs>
          <w:tab w:pos="1801" w:val="left" w:leader="none"/>
        </w:tabs>
        <w:spacing w:line="160" w:lineRule="exact" w:before="0"/>
        <w:ind w:left="1007" w:right="0" w:firstLine="0"/>
        <w:jc w:val="left"/>
        <w:rPr>
          <w:sz w:val="13"/>
        </w:rPr>
      </w:pPr>
      <w:r>
        <w:rPr>
          <w:sz w:val="13"/>
        </w:rPr>
        <w:t>66</w:t>
        <w:tab/>
      </w:r>
      <w:r>
        <w:rPr>
          <w:i/>
          <w:sz w:val="13"/>
        </w:rPr>
        <w:t>A-G (Qld) v Jacob </w:t>
      </w:r>
      <w:r>
        <w:rPr>
          <w:sz w:val="13"/>
        </w:rPr>
        <w:t>[2015] QSC 273,</w:t>
      </w:r>
      <w:r>
        <w:rPr>
          <w:spacing w:val="1"/>
          <w:sz w:val="13"/>
        </w:rPr>
        <w:t> </w:t>
      </w:r>
      <w:r>
        <w:rPr>
          <w:sz w:val="13"/>
        </w:rPr>
        <w:t>22.</w:t>
      </w:r>
    </w:p>
    <w:p>
      <w:pPr>
        <w:tabs>
          <w:tab w:pos="1801" w:val="left" w:leader="none"/>
        </w:tabs>
        <w:spacing w:line="160" w:lineRule="exact" w:before="0"/>
        <w:ind w:left="1007" w:right="0" w:firstLine="0"/>
        <w:jc w:val="left"/>
        <w:rPr>
          <w:sz w:val="13"/>
        </w:rPr>
      </w:pPr>
      <w:r>
        <w:rPr>
          <w:sz w:val="13"/>
        </w:rPr>
        <w:t>67</w:t>
        <w:tab/>
      </w:r>
      <w:r>
        <w:rPr>
          <w:i/>
          <w:sz w:val="13"/>
        </w:rPr>
        <w:t>DPP (WA) v Mangolamara </w:t>
      </w:r>
      <w:r>
        <w:rPr>
          <w:sz w:val="13"/>
        </w:rPr>
        <w:t>[2007] WASC </w:t>
      </w:r>
      <w:r>
        <w:rPr>
          <w:spacing w:val="2"/>
          <w:sz w:val="13"/>
        </w:rPr>
        <w:t>71, </w:t>
      </w:r>
      <w:r>
        <w:rPr>
          <w:sz w:val="13"/>
        </w:rPr>
        <w:t>(2007) 169 A Crim R 379,</w:t>
      </w:r>
      <w:r>
        <w:rPr>
          <w:spacing w:val="2"/>
          <w:sz w:val="13"/>
        </w:rPr>
        <w:t> </w:t>
      </w:r>
      <w:r>
        <w:rPr>
          <w:sz w:val="13"/>
        </w:rPr>
        <w:t>166.</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41</w:t>
      </w:r>
      <w:r>
        <w:rPr>
          <w:spacing w:val="-2"/>
          <w:sz w:val="13"/>
        </w:rPr>
        <w:t> </w:t>
      </w:r>
      <w:r>
        <w:rPr>
          <w:sz w:val="13"/>
        </w:rPr>
        <w:t>(Djirra).</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i/>
          <w:sz w:val="13"/>
        </w:rPr>
        <w:t>DPP (WA) v GTR </w:t>
      </w:r>
      <w:r>
        <w:rPr>
          <w:sz w:val="13"/>
        </w:rPr>
        <w:t>[2007] WASC 318.</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pacing w:val="2"/>
          <w:sz w:val="13"/>
        </w:rPr>
        <w:t>Submission </w:t>
      </w:r>
      <w:r>
        <w:rPr>
          <w:sz w:val="13"/>
        </w:rPr>
        <w:t>30 </w:t>
      </w:r>
      <w:r>
        <w:rPr>
          <w:spacing w:val="2"/>
          <w:sz w:val="13"/>
        </w:rPr>
        <w:t>(Liberty</w:t>
      </w:r>
      <w:r>
        <w:rPr>
          <w:spacing w:val="-2"/>
          <w:sz w:val="13"/>
        </w:rPr>
        <w:t> </w:t>
      </w:r>
      <w:r>
        <w:rPr>
          <w:sz w:val="13"/>
        </w:rPr>
        <w:t>Victoria).</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pict>
          <v:shape style="position:absolute;margin-left:548.945618pt;margin-top:3.710249pt;width:13.3pt;height:14.1pt;mso-position-horizontal-relative:page;mso-position-vertical-relative:paragraph;z-index:3856" type="#_x0000_t202" filled="false" stroked="false">
            <v:textbox inset="0,0,0,0">
              <w:txbxContent>
                <w:p>
                  <w:pPr>
                    <w:spacing w:line="282" w:lineRule="exact" w:before="0"/>
                    <w:ind w:left="0" w:right="0" w:firstLine="0"/>
                    <w:jc w:val="left"/>
                    <w:rPr>
                      <w:b/>
                      <w:sz w:val="24"/>
                    </w:rPr>
                  </w:pPr>
                  <w:r>
                    <w:rPr>
                      <w:b/>
                      <w:color w:val="EA5B50"/>
                      <w:spacing w:val="-2"/>
                      <w:sz w:val="24"/>
                    </w:rPr>
                    <w:t>37</w:t>
                  </w:r>
                </w:p>
              </w:txbxContent>
            </v:textbox>
            <w10:wrap type="none"/>
          </v:shape>
        </w:pict>
      </w:r>
      <w:r>
        <w:rPr>
          <w:sz w:val="13"/>
        </w:rPr>
        <w:t>Bernadette</w:t>
      </w:r>
      <w:r>
        <w:rPr>
          <w:spacing w:val="2"/>
          <w:sz w:val="13"/>
        </w:rPr>
        <w:t> </w:t>
      </w:r>
      <w:r>
        <w:rPr>
          <w:sz w:val="13"/>
        </w:rPr>
        <w:t>McSherry,</w:t>
      </w:r>
      <w:r>
        <w:rPr>
          <w:spacing w:val="1"/>
          <w:sz w:val="13"/>
        </w:rPr>
        <w:t> </w:t>
      </w:r>
      <w:r>
        <w:rPr>
          <w:i/>
          <w:sz w:val="13"/>
        </w:rPr>
        <w:t>Managing</w:t>
      </w:r>
      <w:r>
        <w:rPr>
          <w:i/>
          <w:spacing w:val="3"/>
          <w:sz w:val="13"/>
        </w:rPr>
        <w:t> </w:t>
      </w:r>
      <w:r>
        <w:rPr>
          <w:i/>
          <w:sz w:val="13"/>
        </w:rPr>
        <w:t>Fear:</w:t>
      </w:r>
      <w:r>
        <w:rPr>
          <w:i/>
          <w:spacing w:val="2"/>
          <w:sz w:val="13"/>
        </w:rPr>
        <w:t> </w:t>
      </w:r>
      <w:r>
        <w:rPr>
          <w:i/>
          <w:sz w:val="13"/>
        </w:rPr>
        <w:t>The</w:t>
      </w:r>
      <w:r>
        <w:rPr>
          <w:i/>
          <w:spacing w:val="3"/>
          <w:sz w:val="13"/>
        </w:rPr>
        <w:t> </w:t>
      </w:r>
      <w:r>
        <w:rPr>
          <w:i/>
          <w:sz w:val="13"/>
        </w:rPr>
        <w:t>Law</w:t>
      </w:r>
      <w:r>
        <w:rPr>
          <w:i/>
          <w:spacing w:val="2"/>
          <w:sz w:val="13"/>
        </w:rPr>
        <w:t> </w:t>
      </w:r>
      <w:r>
        <w:rPr>
          <w:i/>
          <w:sz w:val="13"/>
        </w:rPr>
        <w:t>and</w:t>
      </w:r>
      <w:r>
        <w:rPr>
          <w:i/>
          <w:spacing w:val="3"/>
          <w:sz w:val="13"/>
        </w:rPr>
        <w:t> </w:t>
      </w:r>
      <w:r>
        <w:rPr>
          <w:i/>
          <w:sz w:val="13"/>
        </w:rPr>
        <w:t>Ethics</w:t>
      </w:r>
      <w:r>
        <w:rPr>
          <w:i/>
          <w:spacing w:val="2"/>
          <w:sz w:val="13"/>
        </w:rPr>
        <w:t> </w:t>
      </w:r>
      <w:r>
        <w:rPr>
          <w:i/>
          <w:sz w:val="13"/>
        </w:rPr>
        <w:t>of</w:t>
      </w:r>
      <w:r>
        <w:rPr>
          <w:i/>
          <w:spacing w:val="2"/>
          <w:sz w:val="13"/>
        </w:rPr>
        <w:t> </w:t>
      </w:r>
      <w:r>
        <w:rPr>
          <w:i/>
          <w:sz w:val="13"/>
        </w:rPr>
        <w:t>Preventive</w:t>
      </w:r>
      <w:r>
        <w:rPr>
          <w:i/>
          <w:spacing w:val="3"/>
          <w:sz w:val="13"/>
        </w:rPr>
        <w:t> </w:t>
      </w:r>
      <w:r>
        <w:rPr>
          <w:i/>
          <w:sz w:val="13"/>
        </w:rPr>
        <w:t>Detention</w:t>
      </w:r>
      <w:r>
        <w:rPr>
          <w:i/>
          <w:spacing w:val="1"/>
          <w:sz w:val="13"/>
        </w:rPr>
        <w:t> </w:t>
      </w:r>
      <w:r>
        <w:rPr>
          <w:i/>
          <w:sz w:val="13"/>
        </w:rPr>
        <w:t>and</w:t>
      </w:r>
      <w:r>
        <w:rPr>
          <w:i/>
          <w:spacing w:val="3"/>
          <w:sz w:val="13"/>
        </w:rPr>
        <w:t> </w:t>
      </w:r>
      <w:r>
        <w:rPr>
          <w:i/>
          <w:sz w:val="13"/>
        </w:rPr>
        <w:t>Risk</w:t>
      </w:r>
      <w:r>
        <w:rPr>
          <w:i/>
          <w:spacing w:val="2"/>
          <w:sz w:val="13"/>
        </w:rPr>
        <w:t> </w:t>
      </w:r>
      <w:r>
        <w:rPr>
          <w:i/>
          <w:sz w:val="13"/>
        </w:rPr>
        <w:t>Assessment</w:t>
      </w:r>
      <w:r>
        <w:rPr>
          <w:i/>
          <w:spacing w:val="3"/>
          <w:sz w:val="13"/>
        </w:rPr>
        <w:t> </w:t>
      </w:r>
      <w:r>
        <w:rPr>
          <w:sz w:val="13"/>
        </w:rPr>
        <w:t>(Taylor</w:t>
      </w:r>
      <w:r>
        <w:rPr>
          <w:spacing w:val="2"/>
          <w:sz w:val="13"/>
        </w:rPr>
        <w:t> </w:t>
      </w:r>
      <w:r>
        <w:rPr>
          <w:sz w:val="13"/>
        </w:rPr>
        <w:t>&amp;</w:t>
      </w:r>
      <w:r>
        <w:rPr>
          <w:spacing w:val="3"/>
          <w:sz w:val="13"/>
        </w:rPr>
        <w:t> </w:t>
      </w:r>
      <w:r>
        <w:rPr>
          <w:sz w:val="13"/>
        </w:rPr>
        <w:t>Francis</w:t>
      </w:r>
      <w:r>
        <w:rPr>
          <w:spacing w:val="2"/>
          <w:sz w:val="13"/>
        </w:rPr>
        <w:t> </w:t>
      </w:r>
      <w:r>
        <w:rPr>
          <w:sz w:val="13"/>
        </w:rPr>
        <w:t>Group,</w:t>
      </w:r>
    </w:p>
    <w:p>
      <w:pPr>
        <w:spacing w:line="170" w:lineRule="exact" w:before="0"/>
        <w:ind w:left="1801" w:right="0" w:firstLine="0"/>
        <w:jc w:val="left"/>
        <w:rPr>
          <w:sz w:val="13"/>
        </w:rPr>
      </w:pPr>
      <w:r>
        <w:rPr>
          <w:sz w:val="13"/>
        </w:rPr>
        <w:t>2013) 209.</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167" w:hanging="794"/>
        <w:jc w:val="left"/>
        <w:rPr>
          <w:sz w:val="11"/>
        </w:rPr>
      </w:pPr>
      <w:bookmarkStart w:name="The benefits of a risk screening tool" w:id="71"/>
      <w:bookmarkEnd w:id="71"/>
      <w:r>
        <w:rPr/>
      </w:r>
      <w:bookmarkStart w:name="_bookmark22" w:id="72"/>
      <w:bookmarkEnd w:id="72"/>
      <w:r>
        <w:rPr/>
      </w:r>
      <w:bookmarkStart w:name="_bookmark22" w:id="73"/>
      <w:bookmarkEnd w:id="73"/>
      <w:r>
        <w:rPr>
          <w:sz w:val="20"/>
        </w:rPr>
        <w:t>A</w:t>
      </w:r>
      <w:r>
        <w:rPr>
          <w:sz w:val="20"/>
        </w:rPr>
        <w:t>n accumulating body of evidence suggests risk assessment tools </w:t>
      </w:r>
      <w:r>
        <w:rPr>
          <w:spacing w:val="-3"/>
          <w:sz w:val="20"/>
        </w:rPr>
        <w:t>are </w:t>
      </w:r>
      <w:r>
        <w:rPr>
          <w:spacing w:val="-4"/>
          <w:sz w:val="20"/>
        </w:rPr>
        <w:t>‘at </w:t>
      </w:r>
      <w:r>
        <w:rPr>
          <w:sz w:val="20"/>
        </w:rPr>
        <w:t>odds with the</w:t>
      </w:r>
      <w:r>
        <w:rPr>
          <w:spacing w:val="-7"/>
          <w:sz w:val="20"/>
        </w:rPr>
        <w:t> </w:t>
      </w:r>
      <w:r>
        <w:rPr>
          <w:spacing w:val="-3"/>
          <w:sz w:val="20"/>
        </w:rPr>
        <w:t>interests</w:t>
      </w:r>
      <w:r>
        <w:rPr>
          <w:spacing w:val="-7"/>
          <w:sz w:val="20"/>
        </w:rPr>
        <w:t> </w:t>
      </w:r>
      <w:r>
        <w:rPr>
          <w:sz w:val="20"/>
        </w:rPr>
        <w:t>of</w:t>
      </w:r>
      <w:r>
        <w:rPr>
          <w:spacing w:val="-7"/>
          <w:sz w:val="20"/>
        </w:rPr>
        <w:t> </w:t>
      </w:r>
      <w:r>
        <w:rPr>
          <w:sz w:val="20"/>
        </w:rPr>
        <w:t>the</w:t>
      </w:r>
      <w:r>
        <w:rPr>
          <w:spacing w:val="-7"/>
          <w:sz w:val="20"/>
        </w:rPr>
        <w:t> </w:t>
      </w:r>
      <w:r>
        <w:rPr>
          <w:sz w:val="20"/>
        </w:rPr>
        <w:t>assessed</w:t>
      </w:r>
      <w:r>
        <w:rPr>
          <w:spacing w:val="-7"/>
          <w:sz w:val="20"/>
        </w:rPr>
        <w:t> </w:t>
      </w:r>
      <w:r>
        <w:rPr>
          <w:spacing w:val="-3"/>
          <w:sz w:val="20"/>
        </w:rPr>
        <w:t>individual’,</w:t>
      </w:r>
      <w:r>
        <w:rPr>
          <w:spacing w:val="-3"/>
          <w:position w:val="7"/>
          <w:sz w:val="11"/>
        </w:rPr>
        <w:t>76</w:t>
      </w:r>
      <w:r>
        <w:rPr>
          <w:spacing w:val="18"/>
          <w:position w:val="7"/>
          <w:sz w:val="11"/>
        </w:rPr>
        <w:t> </w:t>
      </w:r>
      <w:r>
        <w:rPr>
          <w:sz w:val="20"/>
        </w:rPr>
        <w:t>and</w:t>
      </w:r>
      <w:r>
        <w:rPr>
          <w:spacing w:val="-7"/>
          <w:sz w:val="20"/>
        </w:rPr>
        <w:t> </w:t>
      </w:r>
      <w:r>
        <w:rPr>
          <w:spacing w:val="-3"/>
          <w:sz w:val="20"/>
        </w:rPr>
        <w:t>only</w:t>
      </w:r>
      <w:r>
        <w:rPr>
          <w:spacing w:val="-7"/>
          <w:sz w:val="20"/>
        </w:rPr>
        <w:t> </w:t>
      </w:r>
      <w:r>
        <w:rPr>
          <w:sz w:val="20"/>
        </w:rPr>
        <w:t>ethical</w:t>
      </w:r>
      <w:r>
        <w:rPr>
          <w:spacing w:val="-7"/>
          <w:sz w:val="20"/>
        </w:rPr>
        <w:t> </w:t>
      </w:r>
      <w:r>
        <w:rPr>
          <w:sz w:val="20"/>
        </w:rPr>
        <w:t>where</w:t>
      </w:r>
      <w:r>
        <w:rPr>
          <w:spacing w:val="-7"/>
          <w:sz w:val="20"/>
        </w:rPr>
        <w:t> </w:t>
      </w:r>
      <w:r>
        <w:rPr>
          <w:sz w:val="20"/>
        </w:rPr>
        <w:t>there</w:t>
      </w:r>
      <w:r>
        <w:rPr>
          <w:spacing w:val="-6"/>
          <w:sz w:val="20"/>
        </w:rPr>
        <w:t> </w:t>
      </w:r>
      <w:r>
        <w:rPr>
          <w:sz w:val="20"/>
        </w:rPr>
        <w:t>is</w:t>
      </w:r>
      <w:r>
        <w:rPr>
          <w:spacing w:val="-7"/>
          <w:sz w:val="20"/>
        </w:rPr>
        <w:t> </w:t>
      </w:r>
      <w:r>
        <w:rPr>
          <w:sz w:val="20"/>
        </w:rPr>
        <w:t>a</w:t>
      </w:r>
      <w:r>
        <w:rPr>
          <w:spacing w:val="-7"/>
          <w:sz w:val="20"/>
        </w:rPr>
        <w:t> </w:t>
      </w:r>
      <w:r>
        <w:rPr>
          <w:sz w:val="20"/>
        </w:rPr>
        <w:t>therapeutic benefit,</w:t>
      </w:r>
      <w:r>
        <w:rPr>
          <w:position w:val="7"/>
          <w:sz w:val="11"/>
        </w:rPr>
        <w:t>77 </w:t>
      </w:r>
      <w:r>
        <w:rPr>
          <w:sz w:val="20"/>
        </w:rPr>
        <w:t>or where ‘it </w:t>
      </w:r>
      <w:r>
        <w:rPr>
          <w:spacing w:val="-3"/>
          <w:sz w:val="20"/>
        </w:rPr>
        <w:t>may provide </w:t>
      </w:r>
      <w:r>
        <w:rPr>
          <w:sz w:val="20"/>
        </w:rPr>
        <w:t>the evidence necessary to secure an end to </w:t>
      </w:r>
      <w:r>
        <w:rPr>
          <w:spacing w:val="-4"/>
          <w:sz w:val="20"/>
        </w:rPr>
        <w:t>detention’.</w:t>
      </w:r>
      <w:r>
        <w:rPr>
          <w:spacing w:val="-4"/>
          <w:position w:val="7"/>
          <w:sz w:val="11"/>
        </w:rPr>
        <w:t>78</w:t>
      </w:r>
      <w:r>
        <w:rPr>
          <w:spacing w:val="14"/>
          <w:position w:val="7"/>
          <w:sz w:val="11"/>
        </w:rPr>
        <w:t> </w:t>
      </w:r>
      <w:r>
        <w:rPr>
          <w:sz w:val="20"/>
        </w:rPr>
        <w:t>Scholars</w:t>
      </w:r>
      <w:r>
        <w:rPr>
          <w:spacing w:val="-9"/>
          <w:sz w:val="20"/>
        </w:rPr>
        <w:t> </w:t>
      </w:r>
      <w:r>
        <w:rPr>
          <w:spacing w:val="-4"/>
          <w:sz w:val="20"/>
        </w:rPr>
        <w:t>have</w:t>
      </w:r>
      <w:r>
        <w:rPr>
          <w:spacing w:val="-9"/>
          <w:sz w:val="20"/>
        </w:rPr>
        <w:t> </w:t>
      </w:r>
      <w:r>
        <w:rPr>
          <w:sz w:val="20"/>
        </w:rPr>
        <w:t>suggested</w:t>
      </w:r>
      <w:r>
        <w:rPr>
          <w:spacing w:val="-9"/>
          <w:sz w:val="20"/>
        </w:rPr>
        <w:t> </w:t>
      </w:r>
      <w:r>
        <w:rPr>
          <w:sz w:val="20"/>
        </w:rPr>
        <w:t>practitioners</w:t>
      </w:r>
      <w:r>
        <w:rPr>
          <w:spacing w:val="-9"/>
          <w:sz w:val="20"/>
        </w:rPr>
        <w:t> </w:t>
      </w:r>
      <w:r>
        <w:rPr>
          <w:sz w:val="20"/>
        </w:rPr>
        <w:t>should</w:t>
      </w:r>
      <w:r>
        <w:rPr>
          <w:spacing w:val="-9"/>
          <w:sz w:val="20"/>
        </w:rPr>
        <w:t> </w:t>
      </w:r>
      <w:r>
        <w:rPr>
          <w:sz w:val="20"/>
        </w:rPr>
        <w:t>be</w:t>
      </w:r>
      <w:r>
        <w:rPr>
          <w:spacing w:val="-9"/>
          <w:sz w:val="20"/>
        </w:rPr>
        <w:t> </w:t>
      </w:r>
      <w:r>
        <w:rPr>
          <w:sz w:val="20"/>
        </w:rPr>
        <w:t>discouraged</w:t>
      </w:r>
      <w:r>
        <w:rPr>
          <w:spacing w:val="-9"/>
          <w:sz w:val="20"/>
        </w:rPr>
        <w:t> </w:t>
      </w:r>
      <w:r>
        <w:rPr>
          <w:sz w:val="20"/>
        </w:rPr>
        <w:t>‘from</w:t>
      </w:r>
      <w:r>
        <w:rPr>
          <w:spacing w:val="-9"/>
          <w:sz w:val="20"/>
        </w:rPr>
        <w:t> </w:t>
      </w:r>
      <w:r>
        <w:rPr>
          <w:sz w:val="20"/>
        </w:rPr>
        <w:t>using them</w:t>
      </w:r>
      <w:r>
        <w:rPr>
          <w:spacing w:val="-5"/>
          <w:sz w:val="20"/>
        </w:rPr>
        <w:t> </w:t>
      </w:r>
      <w:r>
        <w:rPr>
          <w:sz w:val="20"/>
        </w:rPr>
        <w:t>in</w:t>
      </w:r>
      <w:r>
        <w:rPr>
          <w:spacing w:val="-4"/>
          <w:sz w:val="20"/>
        </w:rPr>
        <w:t> </w:t>
      </w:r>
      <w:r>
        <w:rPr>
          <w:sz w:val="20"/>
        </w:rPr>
        <w:t>a</w:t>
      </w:r>
      <w:r>
        <w:rPr>
          <w:spacing w:val="-5"/>
          <w:sz w:val="20"/>
        </w:rPr>
        <w:t> </w:t>
      </w:r>
      <w:r>
        <w:rPr>
          <w:sz w:val="20"/>
        </w:rPr>
        <w:t>manner</w:t>
      </w:r>
      <w:r>
        <w:rPr>
          <w:spacing w:val="-4"/>
          <w:sz w:val="20"/>
        </w:rPr>
        <w:t> </w:t>
      </w:r>
      <w:r>
        <w:rPr>
          <w:sz w:val="20"/>
        </w:rPr>
        <w:t>that</w:t>
      </w:r>
      <w:r>
        <w:rPr>
          <w:spacing w:val="-5"/>
          <w:sz w:val="20"/>
        </w:rPr>
        <w:t> </w:t>
      </w:r>
      <w:r>
        <w:rPr>
          <w:sz w:val="20"/>
        </w:rPr>
        <w:t>is</w:t>
      </w:r>
      <w:r>
        <w:rPr>
          <w:spacing w:val="-4"/>
          <w:sz w:val="20"/>
        </w:rPr>
        <w:t> </w:t>
      </w:r>
      <w:r>
        <w:rPr>
          <w:sz w:val="20"/>
        </w:rPr>
        <w:t>not</w:t>
      </w:r>
      <w:r>
        <w:rPr>
          <w:spacing w:val="-5"/>
          <w:sz w:val="20"/>
        </w:rPr>
        <w:t> </w:t>
      </w:r>
      <w:r>
        <w:rPr>
          <w:spacing w:val="-3"/>
          <w:sz w:val="20"/>
        </w:rPr>
        <w:t>legally</w:t>
      </w:r>
      <w:r>
        <w:rPr>
          <w:spacing w:val="-4"/>
          <w:sz w:val="20"/>
        </w:rPr>
        <w:t> </w:t>
      </w:r>
      <w:r>
        <w:rPr>
          <w:sz w:val="20"/>
        </w:rPr>
        <w:t>and</w:t>
      </w:r>
      <w:r>
        <w:rPr>
          <w:spacing w:val="-5"/>
          <w:sz w:val="20"/>
        </w:rPr>
        <w:t> </w:t>
      </w:r>
      <w:r>
        <w:rPr>
          <w:sz w:val="20"/>
        </w:rPr>
        <w:t>ethically</w:t>
      </w:r>
      <w:r>
        <w:rPr>
          <w:spacing w:val="-4"/>
          <w:sz w:val="20"/>
        </w:rPr>
        <w:t> defensible’.</w:t>
      </w:r>
      <w:r>
        <w:rPr>
          <w:spacing w:val="-4"/>
          <w:position w:val="7"/>
          <w:sz w:val="11"/>
        </w:rPr>
        <w:t>79</w:t>
      </w:r>
    </w:p>
    <w:p>
      <w:pPr>
        <w:pStyle w:val="ListParagraph"/>
        <w:numPr>
          <w:ilvl w:val="1"/>
          <w:numId w:val="7"/>
        </w:numPr>
        <w:tabs>
          <w:tab w:pos="1801" w:val="left" w:leader="none"/>
          <w:tab w:pos="1802" w:val="left" w:leader="none"/>
        </w:tabs>
        <w:spacing w:line="206" w:lineRule="auto" w:before="127" w:after="0"/>
        <w:ind w:left="1801" w:right="1434" w:hanging="794"/>
        <w:jc w:val="left"/>
        <w:rPr>
          <w:sz w:val="11"/>
        </w:rPr>
      </w:pPr>
      <w:r>
        <w:rPr>
          <w:spacing w:val="-5"/>
          <w:sz w:val="20"/>
        </w:rPr>
        <w:t>However, </w:t>
      </w:r>
      <w:r>
        <w:rPr>
          <w:sz w:val="20"/>
        </w:rPr>
        <w:t>there is promising </w:t>
      </w:r>
      <w:r>
        <w:rPr>
          <w:spacing w:val="-3"/>
          <w:sz w:val="20"/>
        </w:rPr>
        <w:t>research into </w:t>
      </w:r>
      <w:r>
        <w:rPr>
          <w:sz w:val="20"/>
        </w:rPr>
        <w:t>what factors </w:t>
      </w:r>
      <w:r>
        <w:rPr>
          <w:spacing w:val="-3"/>
          <w:sz w:val="20"/>
        </w:rPr>
        <w:t>may give </w:t>
      </w:r>
      <w:r>
        <w:rPr>
          <w:sz w:val="20"/>
        </w:rPr>
        <w:t>rise to stalking recidivism, based on the clinical files of </w:t>
      </w:r>
      <w:r>
        <w:rPr>
          <w:spacing w:val="-4"/>
          <w:sz w:val="20"/>
        </w:rPr>
        <w:t>70 </w:t>
      </w:r>
      <w:r>
        <w:rPr>
          <w:sz w:val="20"/>
        </w:rPr>
        <w:t>people who had engaged in stalking behaviour</w:t>
      </w:r>
      <w:r>
        <w:rPr>
          <w:spacing w:val="-8"/>
          <w:sz w:val="20"/>
        </w:rPr>
        <w:t> </w:t>
      </w:r>
      <w:r>
        <w:rPr>
          <w:sz w:val="20"/>
        </w:rPr>
        <w:t>in</w:t>
      </w:r>
      <w:r>
        <w:rPr>
          <w:spacing w:val="-7"/>
          <w:sz w:val="20"/>
        </w:rPr>
        <w:t> </w:t>
      </w:r>
      <w:r>
        <w:rPr>
          <w:sz w:val="20"/>
        </w:rPr>
        <w:t>the</w:t>
      </w:r>
      <w:r>
        <w:rPr>
          <w:spacing w:val="-8"/>
          <w:sz w:val="20"/>
        </w:rPr>
        <w:t> </w:t>
      </w:r>
      <w:r>
        <w:rPr>
          <w:sz w:val="20"/>
        </w:rPr>
        <w:t>Netherlands.</w:t>
      </w:r>
      <w:r>
        <w:rPr>
          <w:position w:val="7"/>
          <w:sz w:val="11"/>
        </w:rPr>
        <w:t>80</w:t>
      </w:r>
      <w:r>
        <w:rPr>
          <w:spacing w:val="17"/>
          <w:position w:val="7"/>
          <w:sz w:val="11"/>
        </w:rPr>
        <w:t> </w:t>
      </w:r>
      <w:r>
        <w:rPr>
          <w:spacing w:val="-4"/>
          <w:sz w:val="20"/>
        </w:rPr>
        <w:t>Work</w:t>
      </w:r>
      <w:r>
        <w:rPr>
          <w:spacing w:val="-8"/>
          <w:sz w:val="20"/>
        </w:rPr>
        <w:t> </w:t>
      </w:r>
      <w:r>
        <w:rPr>
          <w:sz w:val="20"/>
        </w:rPr>
        <w:t>is</w:t>
      </w:r>
      <w:r>
        <w:rPr>
          <w:spacing w:val="-7"/>
          <w:sz w:val="20"/>
        </w:rPr>
        <w:t> </w:t>
      </w:r>
      <w:r>
        <w:rPr>
          <w:sz w:val="20"/>
        </w:rPr>
        <w:t>underway</w:t>
      </w:r>
      <w:r>
        <w:rPr>
          <w:spacing w:val="-8"/>
          <w:sz w:val="20"/>
        </w:rPr>
        <w:t> </w:t>
      </w:r>
      <w:r>
        <w:rPr>
          <w:sz w:val="20"/>
        </w:rPr>
        <w:t>to</w:t>
      </w:r>
      <w:r>
        <w:rPr>
          <w:spacing w:val="-7"/>
          <w:sz w:val="20"/>
        </w:rPr>
        <w:t> </w:t>
      </w:r>
      <w:r>
        <w:rPr>
          <w:spacing w:val="-3"/>
          <w:sz w:val="20"/>
        </w:rPr>
        <w:t>develop</w:t>
      </w:r>
      <w:r>
        <w:rPr>
          <w:spacing w:val="-8"/>
          <w:sz w:val="20"/>
        </w:rPr>
        <w:t> </w:t>
      </w:r>
      <w:r>
        <w:rPr>
          <w:sz w:val="20"/>
        </w:rPr>
        <w:t>and</w:t>
      </w:r>
      <w:r>
        <w:rPr>
          <w:spacing w:val="-7"/>
          <w:sz w:val="20"/>
        </w:rPr>
        <w:t> </w:t>
      </w:r>
      <w:r>
        <w:rPr>
          <w:spacing w:val="-3"/>
          <w:sz w:val="20"/>
        </w:rPr>
        <w:t>evaluate</w:t>
      </w:r>
      <w:r>
        <w:rPr>
          <w:spacing w:val="-7"/>
          <w:sz w:val="20"/>
        </w:rPr>
        <w:t> </w:t>
      </w:r>
      <w:r>
        <w:rPr>
          <w:sz w:val="20"/>
        </w:rPr>
        <w:t>items</w:t>
      </w:r>
      <w:r>
        <w:rPr>
          <w:spacing w:val="-8"/>
          <w:sz w:val="20"/>
        </w:rPr>
        <w:t> </w:t>
      </w:r>
      <w:r>
        <w:rPr>
          <w:sz w:val="20"/>
        </w:rPr>
        <w:t>to measure stalking</w:t>
      </w:r>
      <w:r>
        <w:rPr>
          <w:spacing w:val="-9"/>
          <w:sz w:val="20"/>
        </w:rPr>
        <w:t> </w:t>
      </w:r>
      <w:r>
        <w:rPr>
          <w:spacing w:val="-3"/>
          <w:sz w:val="20"/>
        </w:rPr>
        <w:t>behaviour.</w:t>
      </w:r>
      <w:r>
        <w:rPr>
          <w:spacing w:val="-3"/>
          <w:position w:val="7"/>
          <w:sz w:val="11"/>
        </w:rPr>
        <w:t>81</w:t>
      </w:r>
    </w:p>
    <w:p>
      <w:pPr>
        <w:pStyle w:val="ListParagraph"/>
        <w:numPr>
          <w:ilvl w:val="1"/>
          <w:numId w:val="7"/>
        </w:numPr>
        <w:tabs>
          <w:tab w:pos="1801" w:val="left" w:leader="none"/>
          <w:tab w:pos="1802" w:val="left" w:leader="none"/>
        </w:tabs>
        <w:spacing w:line="259" w:lineRule="exact" w:before="92" w:after="0"/>
        <w:ind w:left="1801" w:right="0" w:hanging="794"/>
        <w:jc w:val="left"/>
        <w:rPr>
          <w:sz w:val="20"/>
        </w:rPr>
      </w:pPr>
      <w:r>
        <w:rPr>
          <w:sz w:val="20"/>
        </w:rPr>
        <w:t>Nevertheless,</w:t>
      </w:r>
      <w:r>
        <w:rPr>
          <w:spacing w:val="-6"/>
          <w:sz w:val="20"/>
        </w:rPr>
        <w:t> </w:t>
      </w:r>
      <w:r>
        <w:rPr>
          <w:sz w:val="20"/>
        </w:rPr>
        <w:t>risk</w:t>
      </w:r>
      <w:r>
        <w:rPr>
          <w:spacing w:val="-6"/>
          <w:sz w:val="20"/>
        </w:rPr>
        <w:t> </w:t>
      </w:r>
      <w:r>
        <w:rPr>
          <w:sz w:val="20"/>
        </w:rPr>
        <w:t>assessment</w:t>
      </w:r>
      <w:r>
        <w:rPr>
          <w:spacing w:val="-6"/>
          <w:sz w:val="20"/>
        </w:rPr>
        <w:t> </w:t>
      </w:r>
      <w:r>
        <w:rPr>
          <w:sz w:val="20"/>
        </w:rPr>
        <w:t>tools</w:t>
      </w:r>
      <w:r>
        <w:rPr>
          <w:spacing w:val="-5"/>
          <w:sz w:val="20"/>
        </w:rPr>
        <w:t> </w:t>
      </w:r>
      <w:r>
        <w:rPr>
          <w:sz w:val="20"/>
        </w:rPr>
        <w:t>or</w:t>
      </w:r>
      <w:r>
        <w:rPr>
          <w:spacing w:val="-6"/>
          <w:sz w:val="20"/>
        </w:rPr>
        <w:t> </w:t>
      </w:r>
      <w:r>
        <w:rPr>
          <w:sz w:val="20"/>
        </w:rPr>
        <w:t>instruments</w:t>
      </w:r>
      <w:r>
        <w:rPr>
          <w:spacing w:val="-6"/>
          <w:sz w:val="20"/>
        </w:rPr>
        <w:t> </w:t>
      </w:r>
      <w:r>
        <w:rPr>
          <w:sz w:val="20"/>
        </w:rPr>
        <w:t>take</w:t>
      </w:r>
      <w:r>
        <w:rPr>
          <w:spacing w:val="-6"/>
          <w:sz w:val="20"/>
        </w:rPr>
        <w:t> </w:t>
      </w:r>
      <w:r>
        <w:rPr>
          <w:sz w:val="20"/>
        </w:rPr>
        <w:t>time</w:t>
      </w:r>
      <w:r>
        <w:rPr>
          <w:spacing w:val="-5"/>
          <w:sz w:val="20"/>
        </w:rPr>
        <w:t> </w:t>
      </w:r>
      <w:r>
        <w:rPr>
          <w:sz w:val="20"/>
        </w:rPr>
        <w:t>to</w:t>
      </w:r>
      <w:r>
        <w:rPr>
          <w:spacing w:val="-6"/>
          <w:sz w:val="20"/>
        </w:rPr>
        <w:t> </w:t>
      </w:r>
      <w:r>
        <w:rPr>
          <w:spacing w:val="-4"/>
          <w:sz w:val="20"/>
        </w:rPr>
        <w:t>develop,</w:t>
      </w:r>
      <w:r>
        <w:rPr>
          <w:spacing w:val="-6"/>
          <w:sz w:val="20"/>
        </w:rPr>
        <w:t> </w:t>
      </w:r>
      <w:r>
        <w:rPr>
          <w:sz w:val="20"/>
        </w:rPr>
        <w:t>and</w:t>
      </w:r>
      <w:r>
        <w:rPr>
          <w:spacing w:val="-6"/>
          <w:sz w:val="20"/>
        </w:rPr>
        <w:t> </w:t>
      </w:r>
      <w:r>
        <w:rPr>
          <w:sz w:val="20"/>
        </w:rPr>
        <w:t>must</w:t>
      </w:r>
      <w:r>
        <w:rPr>
          <w:spacing w:val="-5"/>
          <w:sz w:val="20"/>
        </w:rPr>
        <w:t> </w:t>
      </w:r>
      <w:r>
        <w:rPr>
          <w:sz w:val="20"/>
        </w:rPr>
        <w:t>be</w:t>
      </w:r>
    </w:p>
    <w:p>
      <w:pPr>
        <w:pStyle w:val="BodyText"/>
        <w:spacing w:line="259" w:lineRule="exact"/>
        <w:ind w:left="1801"/>
      </w:pPr>
      <w:r>
        <w:rPr/>
        <w:t>carefully developed, to avoid the criticisms set out in this chapter.</w:t>
      </w:r>
    </w:p>
    <w:p>
      <w:pPr>
        <w:pStyle w:val="ListParagraph"/>
        <w:numPr>
          <w:ilvl w:val="1"/>
          <w:numId w:val="7"/>
        </w:numPr>
        <w:tabs>
          <w:tab w:pos="1801" w:val="left" w:leader="none"/>
          <w:tab w:pos="1802" w:val="left" w:leader="none"/>
        </w:tabs>
        <w:spacing w:line="206" w:lineRule="auto" w:before="115" w:after="0"/>
        <w:ind w:left="1801" w:right="1164" w:hanging="794"/>
        <w:jc w:val="left"/>
        <w:rPr>
          <w:sz w:val="11"/>
        </w:rPr>
      </w:pPr>
      <w:r>
        <w:rPr>
          <w:spacing w:val="-6"/>
          <w:sz w:val="20"/>
        </w:rPr>
        <w:t>We </w:t>
      </w:r>
      <w:r>
        <w:rPr>
          <w:spacing w:val="-3"/>
          <w:sz w:val="20"/>
        </w:rPr>
        <w:t>now </w:t>
      </w:r>
      <w:r>
        <w:rPr>
          <w:sz w:val="20"/>
        </w:rPr>
        <w:t>turn to the stalking–specific screening tool which was </w:t>
      </w:r>
      <w:r>
        <w:rPr>
          <w:spacing w:val="-3"/>
          <w:sz w:val="20"/>
        </w:rPr>
        <w:t>developed </w:t>
      </w:r>
      <w:r>
        <w:rPr>
          <w:sz w:val="20"/>
        </w:rPr>
        <w:t>‘to meet the</w:t>
      </w:r>
      <w:r>
        <w:rPr>
          <w:spacing w:val="-11"/>
          <w:sz w:val="20"/>
        </w:rPr>
        <w:t> </w:t>
      </w:r>
      <w:r>
        <w:rPr>
          <w:sz w:val="20"/>
        </w:rPr>
        <w:t>needs’</w:t>
      </w:r>
      <w:r>
        <w:rPr>
          <w:spacing w:val="-10"/>
          <w:sz w:val="20"/>
        </w:rPr>
        <w:t> </w:t>
      </w:r>
      <w:r>
        <w:rPr>
          <w:sz w:val="20"/>
        </w:rPr>
        <w:t>of</w:t>
      </w:r>
      <w:r>
        <w:rPr>
          <w:spacing w:val="-10"/>
          <w:sz w:val="20"/>
        </w:rPr>
        <w:t> </w:t>
      </w:r>
      <w:r>
        <w:rPr>
          <w:spacing w:val="-3"/>
          <w:sz w:val="20"/>
        </w:rPr>
        <w:t>frontline</w:t>
      </w:r>
      <w:r>
        <w:rPr>
          <w:spacing w:val="-11"/>
          <w:sz w:val="20"/>
        </w:rPr>
        <w:t> </w:t>
      </w:r>
      <w:r>
        <w:rPr>
          <w:sz w:val="20"/>
        </w:rPr>
        <w:t>police,</w:t>
      </w:r>
      <w:r>
        <w:rPr>
          <w:spacing w:val="-10"/>
          <w:sz w:val="20"/>
        </w:rPr>
        <w:t> </w:t>
      </w:r>
      <w:r>
        <w:rPr>
          <w:spacing w:val="-3"/>
          <w:sz w:val="20"/>
        </w:rPr>
        <w:t>given</w:t>
      </w:r>
      <w:r>
        <w:rPr>
          <w:spacing w:val="-10"/>
          <w:sz w:val="20"/>
        </w:rPr>
        <w:t> </w:t>
      </w:r>
      <w:r>
        <w:rPr>
          <w:sz w:val="20"/>
        </w:rPr>
        <w:t>the</w:t>
      </w:r>
      <w:r>
        <w:rPr>
          <w:spacing w:val="-10"/>
          <w:sz w:val="20"/>
        </w:rPr>
        <w:t> </w:t>
      </w:r>
      <w:r>
        <w:rPr>
          <w:sz w:val="20"/>
        </w:rPr>
        <w:t>acknowledged</w:t>
      </w:r>
      <w:r>
        <w:rPr>
          <w:spacing w:val="-11"/>
          <w:sz w:val="20"/>
        </w:rPr>
        <w:t> </w:t>
      </w:r>
      <w:r>
        <w:rPr>
          <w:sz w:val="20"/>
        </w:rPr>
        <w:t>unsuitability</w:t>
      </w:r>
      <w:r>
        <w:rPr>
          <w:spacing w:val="-10"/>
          <w:sz w:val="20"/>
        </w:rPr>
        <w:t> </w:t>
      </w:r>
      <w:r>
        <w:rPr>
          <w:sz w:val="20"/>
        </w:rPr>
        <w:t>of</w:t>
      </w:r>
      <w:r>
        <w:rPr>
          <w:spacing w:val="-10"/>
          <w:sz w:val="20"/>
        </w:rPr>
        <w:t> </w:t>
      </w:r>
      <w:r>
        <w:rPr>
          <w:sz w:val="20"/>
        </w:rPr>
        <w:t>risk</w:t>
      </w:r>
      <w:r>
        <w:rPr>
          <w:spacing w:val="-10"/>
          <w:sz w:val="20"/>
        </w:rPr>
        <w:t> </w:t>
      </w:r>
      <w:r>
        <w:rPr>
          <w:sz w:val="20"/>
        </w:rPr>
        <w:t>assessment tools </w:t>
      </w:r>
      <w:r>
        <w:rPr>
          <w:spacing w:val="-3"/>
          <w:sz w:val="20"/>
        </w:rPr>
        <w:t>for </w:t>
      </w:r>
      <w:r>
        <w:rPr>
          <w:sz w:val="20"/>
        </w:rPr>
        <w:t>this</w:t>
      </w:r>
      <w:r>
        <w:rPr>
          <w:spacing w:val="-10"/>
          <w:sz w:val="20"/>
        </w:rPr>
        <w:t> </w:t>
      </w:r>
      <w:r>
        <w:rPr>
          <w:sz w:val="20"/>
        </w:rPr>
        <w:t>group.</w:t>
      </w:r>
      <w:r>
        <w:rPr>
          <w:position w:val="7"/>
          <w:sz w:val="11"/>
        </w:rPr>
        <w:t>82</w:t>
      </w:r>
    </w:p>
    <w:p>
      <w:pPr>
        <w:pStyle w:val="BodyText"/>
        <w:spacing w:before="7"/>
        <w:rPr>
          <w:sz w:val="16"/>
        </w:rPr>
      </w:pPr>
    </w:p>
    <w:p>
      <w:pPr>
        <w:spacing w:before="0"/>
        <w:ind w:left="1007" w:right="0" w:firstLine="0"/>
        <w:jc w:val="left"/>
        <w:rPr>
          <w:rFonts w:ascii="Raleway ExtraBold"/>
          <w:b/>
          <w:sz w:val="28"/>
        </w:rPr>
      </w:pPr>
      <w:r>
        <w:rPr>
          <w:rFonts w:ascii="Raleway ExtraBold"/>
          <w:b/>
          <w:color w:val="EA5B50"/>
          <w:sz w:val="28"/>
        </w:rPr>
        <w:t>The benefits of a risk screening tool</w:t>
      </w:r>
    </w:p>
    <w:p>
      <w:pPr>
        <w:pStyle w:val="ListParagraph"/>
        <w:numPr>
          <w:ilvl w:val="1"/>
          <w:numId w:val="7"/>
        </w:numPr>
        <w:tabs>
          <w:tab w:pos="1801" w:val="left" w:leader="none"/>
          <w:tab w:pos="1802" w:val="left" w:leader="none"/>
        </w:tabs>
        <w:spacing w:line="206" w:lineRule="auto" w:before="146" w:after="0"/>
        <w:ind w:left="1801" w:right="1341" w:hanging="794"/>
        <w:jc w:val="left"/>
        <w:rPr>
          <w:sz w:val="20"/>
        </w:rPr>
      </w:pPr>
      <w:r>
        <w:rPr>
          <w:sz w:val="20"/>
        </w:rPr>
        <w:t>Risk assessment tools </w:t>
      </w:r>
      <w:r>
        <w:rPr>
          <w:spacing w:val="-3"/>
          <w:sz w:val="20"/>
        </w:rPr>
        <w:t>are different </w:t>
      </w:r>
      <w:r>
        <w:rPr>
          <w:sz w:val="20"/>
        </w:rPr>
        <w:t>to risk screening tools. A risk assessment tool is designed</w:t>
      </w:r>
      <w:r>
        <w:rPr>
          <w:spacing w:val="-10"/>
          <w:sz w:val="20"/>
        </w:rPr>
        <w:t> </w:t>
      </w:r>
      <w:r>
        <w:rPr>
          <w:spacing w:val="-3"/>
          <w:sz w:val="20"/>
        </w:rPr>
        <w:t>for</w:t>
      </w:r>
      <w:r>
        <w:rPr>
          <w:spacing w:val="-9"/>
          <w:sz w:val="20"/>
        </w:rPr>
        <w:t> </w:t>
      </w:r>
      <w:r>
        <w:rPr>
          <w:sz w:val="20"/>
        </w:rPr>
        <w:t>assessing</w:t>
      </w:r>
      <w:r>
        <w:rPr>
          <w:spacing w:val="-9"/>
          <w:sz w:val="20"/>
        </w:rPr>
        <w:t> </w:t>
      </w:r>
      <w:r>
        <w:rPr>
          <w:sz w:val="20"/>
        </w:rPr>
        <w:t>risks</w:t>
      </w:r>
      <w:r>
        <w:rPr>
          <w:spacing w:val="-9"/>
          <w:sz w:val="20"/>
        </w:rPr>
        <w:t> </w:t>
      </w:r>
      <w:r>
        <w:rPr>
          <w:sz w:val="20"/>
        </w:rPr>
        <w:t>and</w:t>
      </w:r>
      <w:r>
        <w:rPr>
          <w:spacing w:val="-9"/>
          <w:sz w:val="20"/>
        </w:rPr>
        <w:t> </w:t>
      </w:r>
      <w:r>
        <w:rPr>
          <w:sz w:val="20"/>
        </w:rPr>
        <w:t>guiding</w:t>
      </w:r>
      <w:r>
        <w:rPr>
          <w:spacing w:val="-9"/>
          <w:sz w:val="20"/>
        </w:rPr>
        <w:t> </w:t>
      </w:r>
      <w:r>
        <w:rPr>
          <w:sz w:val="20"/>
        </w:rPr>
        <w:t>risk</w:t>
      </w:r>
      <w:r>
        <w:rPr>
          <w:spacing w:val="-9"/>
          <w:sz w:val="20"/>
        </w:rPr>
        <w:t> </w:t>
      </w:r>
      <w:r>
        <w:rPr>
          <w:sz w:val="20"/>
        </w:rPr>
        <w:t>management</w:t>
      </w:r>
      <w:r>
        <w:rPr>
          <w:spacing w:val="-9"/>
          <w:sz w:val="20"/>
        </w:rPr>
        <w:t> </w:t>
      </w:r>
      <w:r>
        <w:rPr>
          <w:sz w:val="20"/>
        </w:rPr>
        <w:t>in</w:t>
      </w:r>
      <w:r>
        <w:rPr>
          <w:spacing w:val="-9"/>
          <w:sz w:val="20"/>
        </w:rPr>
        <w:t> </w:t>
      </w:r>
      <w:r>
        <w:rPr>
          <w:sz w:val="20"/>
        </w:rPr>
        <w:t>a</w:t>
      </w:r>
      <w:r>
        <w:rPr>
          <w:spacing w:val="-9"/>
          <w:sz w:val="20"/>
        </w:rPr>
        <w:t> </w:t>
      </w:r>
      <w:r>
        <w:rPr>
          <w:sz w:val="20"/>
        </w:rPr>
        <w:t>clinical</w:t>
      </w:r>
      <w:r>
        <w:rPr>
          <w:spacing w:val="-10"/>
          <w:sz w:val="20"/>
        </w:rPr>
        <w:t> </w:t>
      </w:r>
      <w:r>
        <w:rPr>
          <w:sz w:val="20"/>
        </w:rPr>
        <w:t>setting.</w:t>
      </w:r>
      <w:r>
        <w:rPr>
          <w:spacing w:val="-9"/>
          <w:sz w:val="20"/>
        </w:rPr>
        <w:t> </w:t>
      </w:r>
      <w:r>
        <w:rPr>
          <w:sz w:val="20"/>
        </w:rPr>
        <w:t>A</w:t>
      </w:r>
      <w:r>
        <w:rPr>
          <w:spacing w:val="-9"/>
          <w:sz w:val="20"/>
        </w:rPr>
        <w:t> </w:t>
      </w:r>
      <w:r>
        <w:rPr>
          <w:sz w:val="20"/>
        </w:rPr>
        <w:t>risk screening</w:t>
      </w:r>
      <w:r>
        <w:rPr>
          <w:spacing w:val="-9"/>
          <w:sz w:val="20"/>
        </w:rPr>
        <w:t> </w:t>
      </w:r>
      <w:r>
        <w:rPr>
          <w:sz w:val="20"/>
        </w:rPr>
        <w:t>tool</w:t>
      </w:r>
      <w:r>
        <w:rPr>
          <w:spacing w:val="-9"/>
          <w:sz w:val="20"/>
        </w:rPr>
        <w:t> </w:t>
      </w:r>
      <w:r>
        <w:rPr>
          <w:sz w:val="20"/>
        </w:rPr>
        <w:t>is</w:t>
      </w:r>
      <w:r>
        <w:rPr>
          <w:spacing w:val="-9"/>
          <w:sz w:val="20"/>
        </w:rPr>
        <w:t> </w:t>
      </w:r>
      <w:r>
        <w:rPr>
          <w:sz w:val="20"/>
        </w:rPr>
        <w:t>designed</w:t>
      </w:r>
      <w:r>
        <w:rPr>
          <w:spacing w:val="-8"/>
          <w:sz w:val="20"/>
        </w:rPr>
        <w:t> </w:t>
      </w:r>
      <w:r>
        <w:rPr>
          <w:spacing w:val="-3"/>
          <w:sz w:val="20"/>
        </w:rPr>
        <w:t>for</w:t>
      </w:r>
      <w:r>
        <w:rPr>
          <w:spacing w:val="-9"/>
          <w:sz w:val="20"/>
        </w:rPr>
        <w:t> </w:t>
      </w:r>
      <w:r>
        <w:rPr>
          <w:sz w:val="20"/>
        </w:rPr>
        <w:t>the</w:t>
      </w:r>
      <w:r>
        <w:rPr>
          <w:spacing w:val="-9"/>
          <w:sz w:val="20"/>
        </w:rPr>
        <w:t> </w:t>
      </w:r>
      <w:r>
        <w:rPr>
          <w:sz w:val="20"/>
        </w:rPr>
        <w:t>use</w:t>
      </w:r>
      <w:r>
        <w:rPr>
          <w:spacing w:val="-8"/>
          <w:sz w:val="20"/>
        </w:rPr>
        <w:t> </w:t>
      </w:r>
      <w:r>
        <w:rPr>
          <w:sz w:val="20"/>
        </w:rPr>
        <w:t>of</w:t>
      </w:r>
      <w:r>
        <w:rPr>
          <w:spacing w:val="-9"/>
          <w:sz w:val="20"/>
        </w:rPr>
        <w:t> </w:t>
      </w:r>
      <w:r>
        <w:rPr>
          <w:spacing w:val="-3"/>
          <w:sz w:val="20"/>
        </w:rPr>
        <w:t>frontline</w:t>
      </w:r>
      <w:r>
        <w:rPr>
          <w:spacing w:val="-9"/>
          <w:sz w:val="20"/>
        </w:rPr>
        <w:t> </w:t>
      </w:r>
      <w:r>
        <w:rPr>
          <w:sz w:val="20"/>
        </w:rPr>
        <w:t>police.</w:t>
      </w:r>
      <w:r>
        <w:rPr>
          <w:spacing w:val="-8"/>
          <w:sz w:val="20"/>
        </w:rPr>
        <w:t> </w:t>
      </w:r>
      <w:r>
        <w:rPr>
          <w:sz w:val="20"/>
        </w:rPr>
        <w:t>It</w:t>
      </w:r>
      <w:r>
        <w:rPr>
          <w:spacing w:val="-9"/>
          <w:sz w:val="20"/>
        </w:rPr>
        <w:t> </w:t>
      </w:r>
      <w:r>
        <w:rPr>
          <w:sz w:val="20"/>
        </w:rPr>
        <w:t>is</w:t>
      </w:r>
      <w:r>
        <w:rPr>
          <w:spacing w:val="-9"/>
          <w:sz w:val="20"/>
        </w:rPr>
        <w:t> </w:t>
      </w:r>
      <w:r>
        <w:rPr>
          <w:sz w:val="20"/>
        </w:rPr>
        <w:t>intended</w:t>
      </w:r>
      <w:r>
        <w:rPr>
          <w:spacing w:val="-8"/>
          <w:sz w:val="20"/>
        </w:rPr>
        <w:t> </w:t>
      </w:r>
      <w:r>
        <w:rPr>
          <w:sz w:val="20"/>
        </w:rPr>
        <w:t>to</w:t>
      </w:r>
      <w:r>
        <w:rPr>
          <w:spacing w:val="-9"/>
          <w:sz w:val="20"/>
        </w:rPr>
        <w:t> </w:t>
      </w:r>
      <w:r>
        <w:rPr>
          <w:sz w:val="20"/>
        </w:rPr>
        <w:t>‘help</w:t>
      </w:r>
      <w:r>
        <w:rPr>
          <w:spacing w:val="-9"/>
          <w:sz w:val="20"/>
        </w:rPr>
        <w:t> </w:t>
      </w:r>
      <w:r>
        <w:rPr>
          <w:sz w:val="20"/>
        </w:rPr>
        <w:t>police assess</w:t>
      </w:r>
      <w:r>
        <w:rPr>
          <w:spacing w:val="-6"/>
          <w:sz w:val="20"/>
        </w:rPr>
        <w:t> </w:t>
      </w:r>
      <w:r>
        <w:rPr>
          <w:sz w:val="20"/>
        </w:rPr>
        <w:t>a</w:t>
      </w:r>
      <w:r>
        <w:rPr>
          <w:spacing w:val="-5"/>
          <w:sz w:val="20"/>
        </w:rPr>
        <w:t> </w:t>
      </w:r>
      <w:r>
        <w:rPr>
          <w:sz w:val="20"/>
        </w:rPr>
        <w:t>stalking</w:t>
      </w:r>
      <w:r>
        <w:rPr>
          <w:spacing w:val="-6"/>
          <w:sz w:val="20"/>
        </w:rPr>
        <w:t> </w:t>
      </w:r>
      <w:r>
        <w:rPr>
          <w:sz w:val="20"/>
        </w:rPr>
        <w:t>case</w:t>
      </w:r>
      <w:r>
        <w:rPr>
          <w:spacing w:val="-5"/>
          <w:sz w:val="20"/>
        </w:rPr>
        <w:t> </w:t>
      </w:r>
      <w:r>
        <w:rPr>
          <w:sz w:val="20"/>
        </w:rPr>
        <w:t>based</w:t>
      </w:r>
      <w:r>
        <w:rPr>
          <w:spacing w:val="-6"/>
          <w:sz w:val="20"/>
        </w:rPr>
        <w:t> </w:t>
      </w:r>
      <w:r>
        <w:rPr>
          <w:sz w:val="20"/>
        </w:rPr>
        <w:t>on</w:t>
      </w:r>
      <w:r>
        <w:rPr>
          <w:spacing w:val="-5"/>
          <w:sz w:val="20"/>
        </w:rPr>
        <w:t> </w:t>
      </w:r>
      <w:r>
        <w:rPr>
          <w:sz w:val="20"/>
        </w:rPr>
        <w:t>the</w:t>
      </w:r>
      <w:r>
        <w:rPr>
          <w:spacing w:val="-6"/>
          <w:sz w:val="20"/>
        </w:rPr>
        <w:t> </w:t>
      </w:r>
      <w:r>
        <w:rPr>
          <w:spacing w:val="-3"/>
          <w:sz w:val="20"/>
        </w:rPr>
        <w:t>information</w:t>
      </w:r>
      <w:r>
        <w:rPr>
          <w:spacing w:val="-5"/>
          <w:sz w:val="20"/>
        </w:rPr>
        <w:t> </w:t>
      </w:r>
      <w:r>
        <w:rPr>
          <w:spacing w:val="-3"/>
          <w:sz w:val="20"/>
        </w:rPr>
        <w:t>provided</w:t>
      </w:r>
      <w:r>
        <w:rPr>
          <w:spacing w:val="-6"/>
          <w:sz w:val="20"/>
        </w:rPr>
        <w:t> </w:t>
      </w:r>
      <w:r>
        <w:rPr>
          <w:sz w:val="20"/>
        </w:rPr>
        <w:t>in</w:t>
      </w:r>
      <w:r>
        <w:rPr>
          <w:spacing w:val="-5"/>
          <w:sz w:val="20"/>
        </w:rPr>
        <w:t> </w:t>
      </w:r>
      <w:r>
        <w:rPr>
          <w:sz w:val="20"/>
        </w:rPr>
        <w:t>the</w:t>
      </w:r>
      <w:r>
        <w:rPr>
          <w:spacing w:val="-6"/>
          <w:sz w:val="20"/>
        </w:rPr>
        <w:t> </w:t>
      </w:r>
      <w:r>
        <w:rPr>
          <w:sz w:val="20"/>
        </w:rPr>
        <w:t>first</w:t>
      </w:r>
      <w:r>
        <w:rPr>
          <w:spacing w:val="-5"/>
          <w:sz w:val="20"/>
        </w:rPr>
        <w:t> </w:t>
      </w:r>
      <w:r>
        <w:rPr>
          <w:sz w:val="20"/>
        </w:rPr>
        <w:t>report</w:t>
      </w:r>
      <w:r>
        <w:rPr>
          <w:spacing w:val="-5"/>
          <w:sz w:val="20"/>
        </w:rPr>
        <w:t> </w:t>
      </w:r>
      <w:r>
        <w:rPr>
          <w:sz w:val="20"/>
        </w:rPr>
        <w:t>…</w:t>
      </w:r>
      <w:r>
        <w:rPr>
          <w:spacing w:val="-6"/>
          <w:sz w:val="20"/>
        </w:rPr>
        <w:t> </w:t>
      </w:r>
      <w:r>
        <w:rPr>
          <w:sz w:val="20"/>
        </w:rPr>
        <w:t>[and</w:t>
      </w:r>
    </w:p>
    <w:p>
      <w:pPr>
        <w:pStyle w:val="BodyText"/>
        <w:spacing w:line="206" w:lineRule="auto" w:before="5"/>
        <w:ind w:left="1801" w:right="1010"/>
        <w:rPr>
          <w:sz w:val="11"/>
        </w:rPr>
      </w:pPr>
      <w:r>
        <w:rPr>
          <w:spacing w:val="-3"/>
        </w:rPr>
        <w:t>to]</w:t>
      </w:r>
      <w:r>
        <w:rPr>
          <w:spacing w:val="-9"/>
        </w:rPr>
        <w:t> </w:t>
      </w:r>
      <w:r>
        <w:rPr/>
        <w:t>help</w:t>
      </w:r>
      <w:r>
        <w:rPr>
          <w:spacing w:val="-10"/>
        </w:rPr>
        <w:t> </w:t>
      </w:r>
      <w:r>
        <w:rPr/>
        <w:t>[police]</w:t>
      </w:r>
      <w:r>
        <w:rPr>
          <w:spacing w:val="-9"/>
        </w:rPr>
        <w:t> </w:t>
      </w:r>
      <w:r>
        <w:rPr/>
        <w:t>who</w:t>
      </w:r>
      <w:r>
        <w:rPr>
          <w:spacing w:val="-9"/>
        </w:rPr>
        <w:t> </w:t>
      </w:r>
      <w:r>
        <w:rPr>
          <w:spacing w:val="-3"/>
        </w:rPr>
        <w:t>are</w:t>
      </w:r>
      <w:r>
        <w:rPr>
          <w:spacing w:val="-9"/>
        </w:rPr>
        <w:t> </w:t>
      </w:r>
      <w:r>
        <w:rPr/>
        <w:t>not</w:t>
      </w:r>
      <w:r>
        <w:rPr>
          <w:spacing w:val="-9"/>
        </w:rPr>
        <w:t> </w:t>
      </w:r>
      <w:r>
        <w:rPr/>
        <w:t>specialised</w:t>
      </w:r>
      <w:r>
        <w:rPr>
          <w:spacing w:val="-9"/>
        </w:rPr>
        <w:t> </w:t>
      </w:r>
      <w:r>
        <w:rPr/>
        <w:t>in</w:t>
      </w:r>
      <w:r>
        <w:rPr>
          <w:spacing w:val="-9"/>
        </w:rPr>
        <w:t> </w:t>
      </w:r>
      <w:r>
        <w:rPr/>
        <w:t>making</w:t>
      </w:r>
      <w:r>
        <w:rPr>
          <w:spacing w:val="-9"/>
        </w:rPr>
        <w:t> </w:t>
      </w:r>
      <w:r>
        <w:rPr/>
        <w:t>risk</w:t>
      </w:r>
      <w:r>
        <w:rPr>
          <w:spacing w:val="-9"/>
        </w:rPr>
        <w:t> </w:t>
      </w:r>
      <w:r>
        <w:rPr/>
        <w:t>assessments</w:t>
      </w:r>
      <w:r>
        <w:rPr>
          <w:spacing w:val="-9"/>
        </w:rPr>
        <w:t> </w:t>
      </w:r>
      <w:r>
        <w:rPr/>
        <w:t>to</w:t>
      </w:r>
      <w:r>
        <w:rPr>
          <w:spacing w:val="-9"/>
        </w:rPr>
        <w:t> </w:t>
      </w:r>
      <w:r>
        <w:rPr/>
        <w:t>screen</w:t>
      </w:r>
      <w:r>
        <w:rPr>
          <w:spacing w:val="-9"/>
        </w:rPr>
        <w:t> </w:t>
      </w:r>
      <w:r>
        <w:rPr/>
        <w:t>and prioritise stalking</w:t>
      </w:r>
      <w:r>
        <w:rPr>
          <w:spacing w:val="-9"/>
        </w:rPr>
        <w:t> </w:t>
      </w:r>
      <w:r>
        <w:rPr>
          <w:spacing w:val="-3"/>
        </w:rPr>
        <w:t>cases’.</w:t>
      </w:r>
      <w:r>
        <w:rPr>
          <w:spacing w:val="-3"/>
          <w:position w:val="7"/>
          <w:sz w:val="11"/>
        </w:rPr>
        <w:t>83</w:t>
      </w:r>
    </w:p>
    <w:p>
      <w:pPr>
        <w:pStyle w:val="ListParagraph"/>
        <w:numPr>
          <w:ilvl w:val="1"/>
          <w:numId w:val="7"/>
        </w:numPr>
        <w:tabs>
          <w:tab w:pos="1801" w:val="left" w:leader="none"/>
          <w:tab w:pos="1802" w:val="left" w:leader="none"/>
        </w:tabs>
        <w:spacing w:line="206" w:lineRule="auto" w:before="123" w:after="0"/>
        <w:ind w:left="1801" w:right="1615" w:hanging="794"/>
        <w:jc w:val="left"/>
        <w:rPr>
          <w:sz w:val="11"/>
        </w:rPr>
      </w:pPr>
      <w:r>
        <w:rPr>
          <w:sz w:val="20"/>
        </w:rPr>
        <w:t>Victoria</w:t>
      </w:r>
      <w:r>
        <w:rPr>
          <w:spacing w:val="-9"/>
          <w:sz w:val="20"/>
        </w:rPr>
        <w:t> </w:t>
      </w:r>
      <w:r>
        <w:rPr>
          <w:sz w:val="20"/>
        </w:rPr>
        <w:t>Police</w:t>
      </w:r>
      <w:r>
        <w:rPr>
          <w:spacing w:val="-8"/>
          <w:sz w:val="20"/>
        </w:rPr>
        <w:t> </w:t>
      </w:r>
      <w:r>
        <w:rPr>
          <w:sz w:val="20"/>
        </w:rPr>
        <w:t>submitted</w:t>
      </w:r>
      <w:r>
        <w:rPr>
          <w:spacing w:val="-8"/>
          <w:sz w:val="20"/>
        </w:rPr>
        <w:t> </w:t>
      </w:r>
      <w:r>
        <w:rPr>
          <w:sz w:val="20"/>
        </w:rPr>
        <w:t>that</w:t>
      </w:r>
      <w:r>
        <w:rPr>
          <w:spacing w:val="-8"/>
          <w:sz w:val="20"/>
        </w:rPr>
        <w:t> </w:t>
      </w:r>
      <w:r>
        <w:rPr>
          <w:spacing w:val="-4"/>
          <w:sz w:val="20"/>
        </w:rPr>
        <w:t>‘ultimately,</w:t>
      </w:r>
      <w:r>
        <w:rPr>
          <w:spacing w:val="-8"/>
          <w:sz w:val="20"/>
        </w:rPr>
        <w:t> </w:t>
      </w:r>
      <w:r>
        <w:rPr>
          <w:sz w:val="20"/>
        </w:rPr>
        <w:t>an</w:t>
      </w:r>
      <w:r>
        <w:rPr>
          <w:spacing w:val="-8"/>
          <w:sz w:val="20"/>
        </w:rPr>
        <w:t> </w:t>
      </w:r>
      <w:r>
        <w:rPr>
          <w:spacing w:val="-3"/>
          <w:sz w:val="20"/>
        </w:rPr>
        <w:t>accurate</w:t>
      </w:r>
      <w:r>
        <w:rPr>
          <w:spacing w:val="-8"/>
          <w:sz w:val="20"/>
        </w:rPr>
        <w:t> </w:t>
      </w:r>
      <w:r>
        <w:rPr>
          <w:spacing w:val="-3"/>
          <w:sz w:val="20"/>
        </w:rPr>
        <w:t>point-in-time</w:t>
      </w:r>
      <w:r>
        <w:rPr>
          <w:spacing w:val="-8"/>
          <w:sz w:val="20"/>
        </w:rPr>
        <w:t> </w:t>
      </w:r>
      <w:r>
        <w:rPr>
          <w:sz w:val="20"/>
        </w:rPr>
        <w:t>assessment</w:t>
      </w:r>
      <w:r>
        <w:rPr>
          <w:spacing w:val="-8"/>
          <w:sz w:val="20"/>
        </w:rPr>
        <w:t> </w:t>
      </w:r>
      <w:r>
        <w:rPr>
          <w:sz w:val="20"/>
        </w:rPr>
        <w:t>is needed</w:t>
      </w:r>
      <w:r>
        <w:rPr>
          <w:spacing w:val="-7"/>
          <w:sz w:val="20"/>
        </w:rPr>
        <w:t> </w:t>
      </w:r>
      <w:r>
        <w:rPr>
          <w:sz w:val="20"/>
        </w:rPr>
        <w:t>to</w:t>
      </w:r>
      <w:r>
        <w:rPr>
          <w:spacing w:val="-6"/>
          <w:sz w:val="20"/>
        </w:rPr>
        <w:t> </w:t>
      </w:r>
      <w:r>
        <w:rPr>
          <w:spacing w:val="-3"/>
          <w:sz w:val="20"/>
        </w:rPr>
        <w:t>inform</w:t>
      </w:r>
      <w:r>
        <w:rPr>
          <w:spacing w:val="-6"/>
          <w:sz w:val="20"/>
        </w:rPr>
        <w:t> </w:t>
      </w:r>
      <w:r>
        <w:rPr>
          <w:sz w:val="20"/>
        </w:rPr>
        <w:t>specific</w:t>
      </w:r>
      <w:r>
        <w:rPr>
          <w:spacing w:val="-6"/>
          <w:sz w:val="20"/>
        </w:rPr>
        <w:t> </w:t>
      </w:r>
      <w:r>
        <w:rPr>
          <w:sz w:val="20"/>
        </w:rPr>
        <w:t>decisions</w:t>
      </w:r>
      <w:r>
        <w:rPr>
          <w:spacing w:val="-6"/>
          <w:sz w:val="20"/>
        </w:rPr>
        <w:t> </w:t>
      </w:r>
      <w:r>
        <w:rPr>
          <w:sz w:val="20"/>
        </w:rPr>
        <w:t>made</w:t>
      </w:r>
      <w:r>
        <w:rPr>
          <w:spacing w:val="-6"/>
          <w:sz w:val="20"/>
        </w:rPr>
        <w:t> </w:t>
      </w:r>
      <w:r>
        <w:rPr>
          <w:spacing w:val="-3"/>
          <w:sz w:val="20"/>
        </w:rPr>
        <w:t>by</w:t>
      </w:r>
      <w:r>
        <w:rPr>
          <w:spacing w:val="-6"/>
          <w:sz w:val="20"/>
        </w:rPr>
        <w:t> </w:t>
      </w:r>
      <w:r>
        <w:rPr>
          <w:sz w:val="20"/>
        </w:rPr>
        <w:t>a</w:t>
      </w:r>
      <w:r>
        <w:rPr>
          <w:spacing w:val="-6"/>
          <w:sz w:val="20"/>
        </w:rPr>
        <w:t> </w:t>
      </w:r>
      <w:r>
        <w:rPr>
          <w:sz w:val="20"/>
        </w:rPr>
        <w:t>court</w:t>
      </w:r>
      <w:r>
        <w:rPr>
          <w:spacing w:val="-7"/>
          <w:sz w:val="20"/>
        </w:rPr>
        <w:t> </w:t>
      </w:r>
      <w:r>
        <w:rPr>
          <w:sz w:val="20"/>
        </w:rPr>
        <w:t>or</w:t>
      </w:r>
      <w:r>
        <w:rPr>
          <w:spacing w:val="-6"/>
          <w:sz w:val="20"/>
        </w:rPr>
        <w:t> </w:t>
      </w:r>
      <w:r>
        <w:rPr>
          <w:sz w:val="20"/>
        </w:rPr>
        <w:t>another</w:t>
      </w:r>
      <w:r>
        <w:rPr>
          <w:spacing w:val="-6"/>
          <w:sz w:val="20"/>
        </w:rPr>
        <w:t> </w:t>
      </w:r>
      <w:r>
        <w:rPr>
          <w:sz w:val="20"/>
        </w:rPr>
        <w:t>agency’.</w:t>
      </w:r>
      <w:r>
        <w:rPr>
          <w:position w:val="7"/>
          <w:sz w:val="11"/>
        </w:rPr>
        <w:t>84</w:t>
      </w:r>
    </w:p>
    <w:p>
      <w:pPr>
        <w:pStyle w:val="ListParagraph"/>
        <w:numPr>
          <w:ilvl w:val="1"/>
          <w:numId w:val="7"/>
        </w:numPr>
        <w:tabs>
          <w:tab w:pos="1801" w:val="left" w:leader="none"/>
          <w:tab w:pos="1802" w:val="left" w:leader="none"/>
        </w:tabs>
        <w:spacing w:line="206" w:lineRule="auto" w:before="122" w:after="0"/>
        <w:ind w:left="1801" w:right="1511" w:hanging="794"/>
        <w:jc w:val="left"/>
        <w:rPr>
          <w:sz w:val="11"/>
        </w:rPr>
      </w:pPr>
      <w:r>
        <w:rPr>
          <w:sz w:val="20"/>
        </w:rPr>
        <w:t>Studies surveying police </w:t>
      </w:r>
      <w:r>
        <w:rPr>
          <w:spacing w:val="-3"/>
          <w:sz w:val="20"/>
        </w:rPr>
        <w:t>evaluations </w:t>
      </w:r>
      <w:r>
        <w:rPr>
          <w:sz w:val="20"/>
        </w:rPr>
        <w:t>of screening tools </w:t>
      </w:r>
      <w:r>
        <w:rPr>
          <w:spacing w:val="-4"/>
          <w:sz w:val="20"/>
        </w:rPr>
        <w:t>have </w:t>
      </w:r>
      <w:r>
        <w:rPr>
          <w:sz w:val="20"/>
        </w:rPr>
        <w:t>suggested that such tools </w:t>
      </w:r>
      <w:r>
        <w:rPr>
          <w:spacing w:val="-3"/>
          <w:sz w:val="20"/>
        </w:rPr>
        <w:t>are viewed by </w:t>
      </w:r>
      <w:r>
        <w:rPr>
          <w:sz w:val="20"/>
        </w:rPr>
        <w:t>police as </w:t>
      </w:r>
      <w:r>
        <w:rPr>
          <w:spacing w:val="-3"/>
          <w:sz w:val="20"/>
        </w:rPr>
        <w:t>‘offering </w:t>
      </w:r>
      <w:r>
        <w:rPr>
          <w:sz w:val="20"/>
        </w:rPr>
        <w:t>a </w:t>
      </w:r>
      <w:r>
        <w:rPr>
          <w:spacing w:val="-3"/>
          <w:sz w:val="20"/>
        </w:rPr>
        <w:t>layer </w:t>
      </w:r>
      <w:r>
        <w:rPr>
          <w:sz w:val="20"/>
        </w:rPr>
        <w:t>of </w:t>
      </w:r>
      <w:r>
        <w:rPr>
          <w:spacing w:val="-3"/>
          <w:sz w:val="20"/>
        </w:rPr>
        <w:t>protection </w:t>
      </w:r>
      <w:r>
        <w:rPr>
          <w:sz w:val="20"/>
        </w:rPr>
        <w:t>and </w:t>
      </w:r>
      <w:r>
        <w:rPr>
          <w:spacing w:val="-3"/>
          <w:sz w:val="20"/>
        </w:rPr>
        <w:t>“professional </w:t>
      </w:r>
      <w:r>
        <w:rPr>
          <w:sz w:val="20"/>
        </w:rPr>
        <w:t>risk management”</w:t>
      </w:r>
      <w:r>
        <w:rPr>
          <w:spacing w:val="-11"/>
          <w:sz w:val="20"/>
        </w:rPr>
        <w:t> </w:t>
      </w:r>
      <w:r>
        <w:rPr>
          <w:sz w:val="20"/>
        </w:rPr>
        <w:t>that</w:t>
      </w:r>
      <w:r>
        <w:rPr>
          <w:spacing w:val="-11"/>
          <w:sz w:val="20"/>
        </w:rPr>
        <w:t> </w:t>
      </w:r>
      <w:r>
        <w:rPr>
          <w:sz w:val="20"/>
        </w:rPr>
        <w:t>insulates</w:t>
      </w:r>
      <w:r>
        <w:rPr>
          <w:spacing w:val="-10"/>
          <w:sz w:val="20"/>
        </w:rPr>
        <w:t> </w:t>
      </w:r>
      <w:r>
        <w:rPr>
          <w:sz w:val="20"/>
        </w:rPr>
        <w:t>practitioners</w:t>
      </w:r>
      <w:r>
        <w:rPr>
          <w:spacing w:val="-11"/>
          <w:sz w:val="20"/>
        </w:rPr>
        <w:t> </w:t>
      </w:r>
      <w:r>
        <w:rPr>
          <w:sz w:val="20"/>
        </w:rPr>
        <w:t>and</w:t>
      </w:r>
      <w:r>
        <w:rPr>
          <w:spacing w:val="-10"/>
          <w:sz w:val="20"/>
        </w:rPr>
        <w:t> </w:t>
      </w:r>
      <w:r>
        <w:rPr>
          <w:spacing w:val="-3"/>
          <w:sz w:val="20"/>
        </w:rPr>
        <w:t>provides</w:t>
      </w:r>
      <w:r>
        <w:rPr>
          <w:spacing w:val="-11"/>
          <w:sz w:val="20"/>
        </w:rPr>
        <w:t> </w:t>
      </w:r>
      <w:r>
        <w:rPr>
          <w:sz w:val="20"/>
        </w:rPr>
        <w:t>them</w:t>
      </w:r>
      <w:r>
        <w:rPr>
          <w:spacing w:val="-11"/>
          <w:sz w:val="20"/>
        </w:rPr>
        <w:t> </w:t>
      </w:r>
      <w:r>
        <w:rPr>
          <w:sz w:val="20"/>
        </w:rPr>
        <w:t>with</w:t>
      </w:r>
      <w:r>
        <w:rPr>
          <w:spacing w:val="-10"/>
          <w:sz w:val="20"/>
        </w:rPr>
        <w:t> </w:t>
      </w:r>
      <w:r>
        <w:rPr>
          <w:sz w:val="20"/>
        </w:rPr>
        <w:t>more</w:t>
      </w:r>
      <w:r>
        <w:rPr>
          <w:spacing w:val="-11"/>
          <w:sz w:val="20"/>
        </w:rPr>
        <w:t> </w:t>
      </w:r>
      <w:r>
        <w:rPr>
          <w:spacing w:val="-3"/>
          <w:sz w:val="20"/>
        </w:rPr>
        <w:t>defensible </w:t>
      </w:r>
      <w:r>
        <w:rPr>
          <w:sz w:val="20"/>
        </w:rPr>
        <w:t>decision</w:t>
      </w:r>
      <w:r>
        <w:rPr>
          <w:spacing w:val="-5"/>
          <w:sz w:val="20"/>
        </w:rPr>
        <w:t> </w:t>
      </w:r>
      <w:r>
        <w:rPr>
          <w:sz w:val="20"/>
        </w:rPr>
        <w:t>making’.</w:t>
      </w:r>
      <w:r>
        <w:rPr>
          <w:position w:val="7"/>
          <w:sz w:val="11"/>
        </w:rPr>
        <w:t>85</w:t>
      </w:r>
    </w:p>
    <w:p>
      <w:pPr>
        <w:pStyle w:val="ListParagraph"/>
        <w:numPr>
          <w:ilvl w:val="1"/>
          <w:numId w:val="7"/>
        </w:numPr>
        <w:tabs>
          <w:tab w:pos="1801" w:val="left" w:leader="none"/>
          <w:tab w:pos="1802" w:val="left" w:leader="none"/>
        </w:tabs>
        <w:spacing w:line="206" w:lineRule="auto" w:before="125" w:after="0"/>
        <w:ind w:left="1801" w:right="1411" w:hanging="794"/>
        <w:jc w:val="left"/>
        <w:rPr>
          <w:sz w:val="11"/>
        </w:rPr>
      </w:pPr>
      <w:r>
        <w:rPr>
          <w:sz w:val="20"/>
        </w:rPr>
        <w:t>A</w:t>
      </w:r>
      <w:r>
        <w:rPr>
          <w:spacing w:val="-8"/>
          <w:sz w:val="20"/>
        </w:rPr>
        <w:t> </w:t>
      </w:r>
      <w:r>
        <w:rPr>
          <w:sz w:val="20"/>
        </w:rPr>
        <w:t>specific</w:t>
      </w:r>
      <w:r>
        <w:rPr>
          <w:spacing w:val="-8"/>
          <w:sz w:val="20"/>
        </w:rPr>
        <w:t> </w:t>
      </w:r>
      <w:r>
        <w:rPr>
          <w:sz w:val="20"/>
        </w:rPr>
        <w:t>screening</w:t>
      </w:r>
      <w:r>
        <w:rPr>
          <w:spacing w:val="-8"/>
          <w:sz w:val="20"/>
        </w:rPr>
        <w:t> </w:t>
      </w:r>
      <w:r>
        <w:rPr>
          <w:sz w:val="20"/>
        </w:rPr>
        <w:t>tool</w:t>
      </w:r>
      <w:r>
        <w:rPr>
          <w:spacing w:val="-8"/>
          <w:sz w:val="20"/>
        </w:rPr>
        <w:t> </w:t>
      </w:r>
      <w:r>
        <w:rPr>
          <w:spacing w:val="-3"/>
          <w:sz w:val="20"/>
        </w:rPr>
        <w:t>for</w:t>
      </w:r>
      <w:r>
        <w:rPr>
          <w:spacing w:val="-8"/>
          <w:sz w:val="20"/>
        </w:rPr>
        <w:t> </w:t>
      </w:r>
      <w:r>
        <w:rPr>
          <w:sz w:val="20"/>
        </w:rPr>
        <w:t>stalking</w:t>
      </w:r>
      <w:r>
        <w:rPr>
          <w:spacing w:val="-8"/>
          <w:sz w:val="20"/>
        </w:rPr>
        <w:t> </w:t>
      </w:r>
      <w:r>
        <w:rPr>
          <w:sz w:val="20"/>
        </w:rPr>
        <w:t>already</w:t>
      </w:r>
      <w:r>
        <w:rPr>
          <w:spacing w:val="-8"/>
          <w:sz w:val="20"/>
        </w:rPr>
        <w:t> </w:t>
      </w:r>
      <w:r>
        <w:rPr>
          <w:sz w:val="20"/>
        </w:rPr>
        <w:t>exists</w:t>
      </w:r>
      <w:r>
        <w:rPr>
          <w:spacing w:val="-8"/>
          <w:sz w:val="20"/>
        </w:rPr>
        <w:t> </w:t>
      </w:r>
      <w:r>
        <w:rPr>
          <w:sz w:val="20"/>
        </w:rPr>
        <w:t>and</w:t>
      </w:r>
      <w:r>
        <w:rPr>
          <w:spacing w:val="-8"/>
          <w:sz w:val="20"/>
        </w:rPr>
        <w:t> </w:t>
      </w:r>
      <w:r>
        <w:rPr>
          <w:sz w:val="20"/>
        </w:rPr>
        <w:t>was</w:t>
      </w:r>
      <w:r>
        <w:rPr>
          <w:spacing w:val="-8"/>
          <w:sz w:val="20"/>
        </w:rPr>
        <w:t> </w:t>
      </w:r>
      <w:r>
        <w:rPr>
          <w:spacing w:val="-3"/>
          <w:sz w:val="20"/>
        </w:rPr>
        <w:t>originally</w:t>
      </w:r>
      <w:r>
        <w:rPr>
          <w:spacing w:val="-8"/>
          <w:sz w:val="20"/>
        </w:rPr>
        <w:t> </w:t>
      </w:r>
      <w:r>
        <w:rPr>
          <w:spacing w:val="-3"/>
          <w:sz w:val="20"/>
        </w:rPr>
        <w:t>developed</w:t>
      </w:r>
      <w:r>
        <w:rPr>
          <w:spacing w:val="-8"/>
          <w:sz w:val="20"/>
        </w:rPr>
        <w:t> </w:t>
      </w:r>
      <w:r>
        <w:rPr>
          <w:spacing w:val="-3"/>
          <w:sz w:val="20"/>
        </w:rPr>
        <w:t>by </w:t>
      </w:r>
      <w:r>
        <w:rPr>
          <w:sz w:val="20"/>
        </w:rPr>
        <w:t>Australian</w:t>
      </w:r>
      <w:r>
        <w:rPr>
          <w:spacing w:val="-7"/>
          <w:sz w:val="20"/>
        </w:rPr>
        <w:t> </w:t>
      </w:r>
      <w:r>
        <w:rPr>
          <w:spacing w:val="-3"/>
          <w:sz w:val="20"/>
        </w:rPr>
        <w:t>researchers</w:t>
      </w:r>
      <w:r>
        <w:rPr>
          <w:spacing w:val="-6"/>
          <w:sz w:val="20"/>
        </w:rPr>
        <w:t> </w:t>
      </w:r>
      <w:r>
        <w:rPr>
          <w:spacing w:val="-8"/>
          <w:sz w:val="20"/>
        </w:rPr>
        <w:t>Troy</w:t>
      </w:r>
      <w:r>
        <w:rPr>
          <w:spacing w:val="-7"/>
          <w:sz w:val="20"/>
        </w:rPr>
        <w:t> </w:t>
      </w:r>
      <w:r>
        <w:rPr>
          <w:spacing w:val="-3"/>
          <w:sz w:val="20"/>
        </w:rPr>
        <w:t>McEwan,</w:t>
      </w:r>
      <w:r>
        <w:rPr>
          <w:spacing w:val="-6"/>
          <w:sz w:val="20"/>
        </w:rPr>
        <w:t> </w:t>
      </w:r>
      <w:r>
        <w:rPr>
          <w:sz w:val="20"/>
        </w:rPr>
        <w:t>Susanne</w:t>
      </w:r>
      <w:r>
        <w:rPr>
          <w:spacing w:val="-7"/>
          <w:sz w:val="20"/>
        </w:rPr>
        <w:t> </w:t>
      </w:r>
      <w:r>
        <w:rPr>
          <w:sz w:val="20"/>
        </w:rPr>
        <w:t>Strand,</w:t>
      </w:r>
      <w:r>
        <w:rPr>
          <w:spacing w:val="-7"/>
          <w:sz w:val="20"/>
        </w:rPr>
        <w:t> </w:t>
      </w:r>
      <w:r>
        <w:rPr>
          <w:sz w:val="20"/>
        </w:rPr>
        <w:t>Rachel</w:t>
      </w:r>
      <w:r>
        <w:rPr>
          <w:spacing w:val="-7"/>
          <w:sz w:val="20"/>
        </w:rPr>
        <w:t> </w:t>
      </w:r>
      <w:r>
        <w:rPr>
          <w:spacing w:val="-3"/>
          <w:sz w:val="20"/>
        </w:rPr>
        <w:t>MacKenzie</w:t>
      </w:r>
      <w:r>
        <w:rPr>
          <w:spacing w:val="-7"/>
          <w:sz w:val="20"/>
        </w:rPr>
        <w:t> </w:t>
      </w:r>
      <w:r>
        <w:rPr>
          <w:sz w:val="20"/>
        </w:rPr>
        <w:t>and</w:t>
      </w:r>
      <w:r>
        <w:rPr>
          <w:spacing w:val="-6"/>
          <w:sz w:val="20"/>
        </w:rPr>
        <w:t> </w:t>
      </w:r>
      <w:r>
        <w:rPr>
          <w:sz w:val="20"/>
        </w:rPr>
        <w:t>David James in 2010.</w:t>
      </w:r>
      <w:r>
        <w:rPr>
          <w:position w:val="7"/>
          <w:sz w:val="11"/>
        </w:rPr>
        <w:t>86 </w:t>
      </w:r>
      <w:r>
        <w:rPr>
          <w:sz w:val="20"/>
        </w:rPr>
        <w:t>The team further </w:t>
      </w:r>
      <w:r>
        <w:rPr>
          <w:spacing w:val="-3"/>
          <w:sz w:val="20"/>
        </w:rPr>
        <w:t>revised </w:t>
      </w:r>
      <w:r>
        <w:rPr>
          <w:sz w:val="20"/>
        </w:rPr>
        <w:t>the tool in 2015,</w:t>
      </w:r>
      <w:r>
        <w:rPr>
          <w:position w:val="7"/>
          <w:sz w:val="11"/>
        </w:rPr>
        <w:t>87 </w:t>
      </w:r>
      <w:r>
        <w:rPr>
          <w:sz w:val="20"/>
        </w:rPr>
        <w:t>and it was </w:t>
      </w:r>
      <w:r>
        <w:rPr>
          <w:spacing w:val="-3"/>
          <w:sz w:val="20"/>
        </w:rPr>
        <w:t>evaluated </w:t>
      </w:r>
      <w:r>
        <w:rPr>
          <w:sz w:val="20"/>
        </w:rPr>
        <w:t>and</w:t>
      </w:r>
      <w:r>
        <w:rPr>
          <w:spacing w:val="-9"/>
          <w:sz w:val="20"/>
        </w:rPr>
        <w:t> </w:t>
      </w:r>
      <w:r>
        <w:rPr>
          <w:sz w:val="20"/>
        </w:rPr>
        <w:t>implemented</w:t>
      </w:r>
      <w:r>
        <w:rPr>
          <w:spacing w:val="-9"/>
          <w:sz w:val="20"/>
        </w:rPr>
        <w:t> </w:t>
      </w:r>
      <w:r>
        <w:rPr>
          <w:spacing w:val="-3"/>
          <w:sz w:val="20"/>
        </w:rPr>
        <w:t>for</w:t>
      </w:r>
      <w:r>
        <w:rPr>
          <w:spacing w:val="-9"/>
          <w:sz w:val="20"/>
        </w:rPr>
        <w:t> </w:t>
      </w:r>
      <w:r>
        <w:rPr>
          <w:sz w:val="20"/>
        </w:rPr>
        <w:t>use</w:t>
      </w:r>
      <w:r>
        <w:rPr>
          <w:spacing w:val="-9"/>
          <w:sz w:val="20"/>
        </w:rPr>
        <w:t> </w:t>
      </w:r>
      <w:r>
        <w:rPr>
          <w:spacing w:val="-3"/>
          <w:sz w:val="20"/>
        </w:rPr>
        <w:t>by</w:t>
      </w:r>
      <w:r>
        <w:rPr>
          <w:spacing w:val="-9"/>
          <w:sz w:val="20"/>
        </w:rPr>
        <w:t> </w:t>
      </w:r>
      <w:r>
        <w:rPr>
          <w:sz w:val="20"/>
        </w:rPr>
        <w:t>Netherlands</w:t>
      </w:r>
      <w:r>
        <w:rPr>
          <w:spacing w:val="-9"/>
          <w:sz w:val="20"/>
        </w:rPr>
        <w:t> </w:t>
      </w:r>
      <w:r>
        <w:rPr>
          <w:sz w:val="20"/>
        </w:rPr>
        <w:t>National</w:t>
      </w:r>
      <w:r>
        <w:rPr>
          <w:spacing w:val="-9"/>
          <w:sz w:val="20"/>
        </w:rPr>
        <w:t> </w:t>
      </w:r>
      <w:r>
        <w:rPr>
          <w:sz w:val="20"/>
        </w:rPr>
        <w:t>Police</w:t>
      </w:r>
      <w:r>
        <w:rPr>
          <w:spacing w:val="-9"/>
          <w:sz w:val="20"/>
        </w:rPr>
        <w:t> </w:t>
      </w:r>
      <w:r>
        <w:rPr>
          <w:spacing w:val="-3"/>
          <w:sz w:val="20"/>
        </w:rPr>
        <w:t>from</w:t>
      </w:r>
      <w:r>
        <w:rPr>
          <w:spacing w:val="-8"/>
          <w:sz w:val="20"/>
        </w:rPr>
        <w:t> </w:t>
      </w:r>
      <w:r>
        <w:rPr>
          <w:spacing w:val="-7"/>
          <w:sz w:val="20"/>
        </w:rPr>
        <w:t>2017.</w:t>
      </w:r>
      <w:r>
        <w:rPr>
          <w:spacing w:val="-9"/>
          <w:sz w:val="20"/>
        </w:rPr>
        <w:t> </w:t>
      </w:r>
      <w:r>
        <w:rPr>
          <w:sz w:val="20"/>
        </w:rPr>
        <w:t>The</w:t>
      </w:r>
      <w:r>
        <w:rPr>
          <w:spacing w:val="-9"/>
          <w:sz w:val="20"/>
        </w:rPr>
        <w:t> </w:t>
      </w:r>
      <w:r>
        <w:rPr>
          <w:sz w:val="20"/>
        </w:rPr>
        <w:t>Screening Assessment </w:t>
      </w:r>
      <w:r>
        <w:rPr>
          <w:spacing w:val="-3"/>
          <w:sz w:val="20"/>
        </w:rPr>
        <w:t>for </w:t>
      </w:r>
      <w:r>
        <w:rPr>
          <w:sz w:val="20"/>
        </w:rPr>
        <w:t>Stalking and Harassment (SASH) is a </w:t>
      </w:r>
      <w:r>
        <w:rPr>
          <w:spacing w:val="-3"/>
          <w:sz w:val="20"/>
        </w:rPr>
        <w:t>brief, </w:t>
      </w:r>
      <w:r>
        <w:rPr>
          <w:sz w:val="20"/>
        </w:rPr>
        <w:t>evidence-based triage assessment</w:t>
      </w:r>
      <w:r>
        <w:rPr>
          <w:spacing w:val="-9"/>
          <w:sz w:val="20"/>
        </w:rPr>
        <w:t> </w:t>
      </w:r>
      <w:r>
        <w:rPr>
          <w:sz w:val="20"/>
        </w:rPr>
        <w:t>tool</w:t>
      </w:r>
      <w:r>
        <w:rPr>
          <w:spacing w:val="-8"/>
          <w:sz w:val="20"/>
        </w:rPr>
        <w:t> </w:t>
      </w:r>
      <w:r>
        <w:rPr>
          <w:sz w:val="20"/>
        </w:rPr>
        <w:t>that</w:t>
      </w:r>
      <w:r>
        <w:rPr>
          <w:spacing w:val="-8"/>
          <w:sz w:val="20"/>
        </w:rPr>
        <w:t> </w:t>
      </w:r>
      <w:r>
        <w:rPr>
          <w:sz w:val="20"/>
        </w:rPr>
        <w:t>can</w:t>
      </w:r>
      <w:r>
        <w:rPr>
          <w:spacing w:val="-8"/>
          <w:sz w:val="20"/>
        </w:rPr>
        <w:t> </w:t>
      </w:r>
      <w:r>
        <w:rPr>
          <w:sz w:val="20"/>
        </w:rPr>
        <w:t>be</w:t>
      </w:r>
      <w:r>
        <w:rPr>
          <w:spacing w:val="-8"/>
          <w:sz w:val="20"/>
        </w:rPr>
        <w:t> </w:t>
      </w:r>
      <w:r>
        <w:rPr>
          <w:sz w:val="20"/>
        </w:rPr>
        <w:t>used</w:t>
      </w:r>
      <w:r>
        <w:rPr>
          <w:spacing w:val="-8"/>
          <w:sz w:val="20"/>
        </w:rPr>
        <w:t> </w:t>
      </w:r>
      <w:r>
        <w:rPr>
          <w:sz w:val="20"/>
        </w:rPr>
        <w:t>to</w:t>
      </w:r>
      <w:r>
        <w:rPr>
          <w:spacing w:val="-8"/>
          <w:sz w:val="20"/>
        </w:rPr>
        <w:t> </w:t>
      </w:r>
      <w:r>
        <w:rPr>
          <w:spacing w:val="-3"/>
          <w:sz w:val="20"/>
        </w:rPr>
        <w:t>inform</w:t>
      </w:r>
      <w:r>
        <w:rPr>
          <w:spacing w:val="-8"/>
          <w:sz w:val="20"/>
        </w:rPr>
        <w:t> </w:t>
      </w:r>
      <w:r>
        <w:rPr>
          <w:sz w:val="20"/>
        </w:rPr>
        <w:t>immediate</w:t>
      </w:r>
      <w:r>
        <w:rPr>
          <w:spacing w:val="-8"/>
          <w:sz w:val="20"/>
        </w:rPr>
        <w:t> </w:t>
      </w:r>
      <w:r>
        <w:rPr>
          <w:sz w:val="20"/>
        </w:rPr>
        <w:t>decision</w:t>
      </w:r>
      <w:r>
        <w:rPr>
          <w:spacing w:val="-8"/>
          <w:sz w:val="20"/>
        </w:rPr>
        <w:t> </w:t>
      </w:r>
      <w:r>
        <w:rPr>
          <w:sz w:val="20"/>
        </w:rPr>
        <w:t>making</w:t>
      </w:r>
      <w:r>
        <w:rPr>
          <w:spacing w:val="-8"/>
          <w:sz w:val="20"/>
        </w:rPr>
        <w:t> </w:t>
      </w:r>
      <w:r>
        <w:rPr>
          <w:spacing w:val="-3"/>
          <w:sz w:val="20"/>
        </w:rPr>
        <w:t>by</w:t>
      </w:r>
      <w:r>
        <w:rPr>
          <w:spacing w:val="-9"/>
          <w:sz w:val="20"/>
        </w:rPr>
        <w:t> </w:t>
      </w:r>
      <w:r>
        <w:rPr>
          <w:spacing w:val="-3"/>
          <w:sz w:val="20"/>
        </w:rPr>
        <w:t>frontline </w:t>
      </w:r>
      <w:r>
        <w:rPr>
          <w:sz w:val="20"/>
        </w:rPr>
        <w:t>police in cases of</w:t>
      </w:r>
      <w:r>
        <w:rPr>
          <w:spacing w:val="-17"/>
          <w:sz w:val="20"/>
        </w:rPr>
        <w:t> </w:t>
      </w:r>
      <w:r>
        <w:rPr>
          <w:sz w:val="20"/>
        </w:rPr>
        <w:t>stalking.</w:t>
      </w:r>
      <w:r>
        <w:rPr>
          <w:position w:val="7"/>
          <w:sz w:val="11"/>
        </w:rPr>
        <w:t>88</w:t>
      </w:r>
    </w:p>
    <w:p>
      <w:pPr>
        <w:pStyle w:val="BodyText"/>
      </w:pPr>
    </w:p>
    <w:p>
      <w:pPr>
        <w:pStyle w:val="BodyText"/>
      </w:pPr>
    </w:p>
    <w:p>
      <w:pPr>
        <w:pStyle w:val="BodyText"/>
        <w:spacing w:before="1"/>
        <w:rPr>
          <w:sz w:val="13"/>
        </w:rPr>
      </w:pPr>
      <w:r>
        <w:rPr/>
        <w:pict>
          <v:line style="position:absolute;mso-position-horizontal-relative:page;mso-position-vertical-relative:paragraph;z-index:1832;mso-wrap-distance-left:0;mso-wrap-distance-right:0" from="79.370102pt,11.5648pt" to="515.905102pt,11.5648pt" stroked="true" strokeweight="1pt" strokecolor="#f8cabc">
            <v:stroke dashstyle="solid"/>
            <w10:wrap type="topAndBottom"/>
          </v:line>
        </w:pict>
      </w:r>
    </w:p>
    <w:p>
      <w:pPr>
        <w:pStyle w:val="ListParagraph"/>
        <w:numPr>
          <w:ilvl w:val="0"/>
          <w:numId w:val="20"/>
        </w:numPr>
        <w:tabs>
          <w:tab w:pos="1801" w:val="left" w:leader="none"/>
          <w:tab w:pos="1802" w:val="left" w:leader="none"/>
        </w:tabs>
        <w:spacing w:line="170" w:lineRule="exact" w:before="91" w:after="0"/>
        <w:ind w:left="1801" w:right="0" w:hanging="794"/>
        <w:jc w:val="left"/>
        <w:rPr>
          <w:sz w:val="13"/>
        </w:rPr>
      </w:pPr>
      <w:r>
        <w:rPr>
          <w:sz w:val="13"/>
        </w:rPr>
        <w:t>Thomas </w:t>
      </w:r>
      <w:r>
        <w:rPr>
          <w:spacing w:val="2"/>
          <w:sz w:val="13"/>
        </w:rPr>
        <w:t>Douglas </w:t>
      </w:r>
      <w:r>
        <w:rPr>
          <w:sz w:val="13"/>
        </w:rPr>
        <w:t>et </w:t>
      </w:r>
      <w:r>
        <w:rPr>
          <w:spacing w:val="2"/>
          <w:sz w:val="13"/>
        </w:rPr>
        <w:t>al, </w:t>
      </w:r>
      <w:r>
        <w:rPr>
          <w:sz w:val="13"/>
        </w:rPr>
        <w:t>‘Risk </w:t>
      </w:r>
      <w:r>
        <w:rPr>
          <w:spacing w:val="2"/>
          <w:sz w:val="13"/>
        </w:rPr>
        <w:t>Assessment </w:t>
      </w:r>
      <w:r>
        <w:rPr>
          <w:sz w:val="13"/>
        </w:rPr>
        <w:t>Tools in Criminal Justice and Forensic Psychiatry: The </w:t>
      </w:r>
      <w:r>
        <w:rPr>
          <w:spacing w:val="2"/>
          <w:sz w:val="13"/>
        </w:rPr>
        <w:t>Need </w:t>
      </w:r>
      <w:r>
        <w:rPr>
          <w:sz w:val="13"/>
        </w:rPr>
        <w:t>for Better Data’ (2017)</w:t>
      </w:r>
      <w:r>
        <w:rPr>
          <w:spacing w:val="32"/>
          <w:sz w:val="13"/>
        </w:rPr>
        <w:t> </w:t>
      </w:r>
      <w:r>
        <w:rPr>
          <w:sz w:val="13"/>
        </w:rPr>
        <w:t>42</w:t>
      </w:r>
    </w:p>
    <w:p>
      <w:pPr>
        <w:spacing w:line="160" w:lineRule="exact" w:before="0"/>
        <w:ind w:left="1801" w:right="0" w:firstLine="0"/>
        <w:jc w:val="left"/>
        <w:rPr>
          <w:sz w:val="13"/>
        </w:rPr>
      </w:pPr>
      <w:r>
        <w:rPr>
          <w:i/>
          <w:sz w:val="13"/>
        </w:rPr>
        <w:t>European Psychiatry </w:t>
      </w:r>
      <w:r>
        <w:rPr>
          <w:sz w:val="13"/>
        </w:rPr>
        <w:t>134, 134.</w:t>
      </w:r>
    </w:p>
    <w:p>
      <w:pPr>
        <w:pStyle w:val="ListParagraph"/>
        <w:numPr>
          <w:ilvl w:val="0"/>
          <w:numId w:val="20"/>
        </w:numPr>
        <w:tabs>
          <w:tab w:pos="1801" w:val="left" w:leader="none"/>
          <w:tab w:pos="1802" w:val="left" w:leader="none"/>
        </w:tabs>
        <w:spacing w:line="213" w:lineRule="auto" w:before="6" w:after="0"/>
        <w:ind w:left="1801" w:right="1258" w:hanging="794"/>
        <w:jc w:val="left"/>
        <w:rPr>
          <w:sz w:val="13"/>
        </w:rPr>
      </w:pPr>
      <w:r>
        <w:rPr>
          <w:sz w:val="13"/>
        </w:rPr>
        <w:t>Bernadette McSherry, </w:t>
      </w:r>
      <w:r>
        <w:rPr>
          <w:i/>
          <w:sz w:val="13"/>
        </w:rPr>
        <w:t>Managing Fear: The Law and Ethics of Preventive Detention and Risk Assessment </w:t>
      </w:r>
      <w:r>
        <w:rPr>
          <w:sz w:val="13"/>
        </w:rPr>
        <w:t>(Taylor &amp; Francis Group, 2013).</w:t>
      </w:r>
    </w:p>
    <w:p>
      <w:pPr>
        <w:pStyle w:val="ListParagraph"/>
        <w:numPr>
          <w:ilvl w:val="0"/>
          <w:numId w:val="20"/>
        </w:numPr>
        <w:tabs>
          <w:tab w:pos="1800" w:val="left" w:leader="none"/>
          <w:tab w:pos="1802" w:val="left" w:leader="none"/>
        </w:tabs>
        <w:spacing w:line="153" w:lineRule="exact" w:before="0" w:after="0"/>
        <w:ind w:left="1801" w:right="0" w:hanging="794"/>
        <w:jc w:val="left"/>
        <w:rPr>
          <w:sz w:val="13"/>
        </w:rPr>
      </w:pPr>
      <w:r>
        <w:rPr>
          <w:sz w:val="13"/>
        </w:rPr>
        <w:t>Thomas </w:t>
      </w:r>
      <w:r>
        <w:rPr>
          <w:spacing w:val="2"/>
          <w:sz w:val="13"/>
        </w:rPr>
        <w:t>Douglas </w:t>
      </w:r>
      <w:r>
        <w:rPr>
          <w:sz w:val="13"/>
        </w:rPr>
        <w:t>et </w:t>
      </w:r>
      <w:r>
        <w:rPr>
          <w:spacing w:val="2"/>
          <w:sz w:val="13"/>
        </w:rPr>
        <w:t>al, </w:t>
      </w:r>
      <w:r>
        <w:rPr>
          <w:sz w:val="13"/>
        </w:rPr>
        <w:t>‘Risk </w:t>
      </w:r>
      <w:r>
        <w:rPr>
          <w:spacing w:val="2"/>
          <w:sz w:val="13"/>
        </w:rPr>
        <w:t>Assessment </w:t>
      </w:r>
      <w:r>
        <w:rPr>
          <w:sz w:val="13"/>
        </w:rPr>
        <w:t>Tools in Criminal Justice and Forensic Psychiatry: The </w:t>
      </w:r>
      <w:r>
        <w:rPr>
          <w:spacing w:val="2"/>
          <w:sz w:val="13"/>
        </w:rPr>
        <w:t>Need </w:t>
      </w:r>
      <w:r>
        <w:rPr>
          <w:sz w:val="13"/>
        </w:rPr>
        <w:t>for Better Data’ (2017)</w:t>
      </w:r>
      <w:r>
        <w:rPr>
          <w:spacing w:val="32"/>
          <w:sz w:val="13"/>
        </w:rPr>
        <w:t> </w:t>
      </w:r>
      <w:r>
        <w:rPr>
          <w:sz w:val="13"/>
        </w:rPr>
        <w:t>42</w:t>
      </w:r>
    </w:p>
    <w:p>
      <w:pPr>
        <w:spacing w:line="160" w:lineRule="exact" w:before="0"/>
        <w:ind w:left="1801" w:right="0" w:firstLine="0"/>
        <w:jc w:val="left"/>
        <w:rPr>
          <w:sz w:val="13"/>
        </w:rPr>
      </w:pPr>
      <w:r>
        <w:rPr>
          <w:i/>
          <w:sz w:val="13"/>
        </w:rPr>
        <w:t>European Psychiatry </w:t>
      </w:r>
      <w:r>
        <w:rPr>
          <w:sz w:val="13"/>
        </w:rPr>
        <w:t>134, 135.</w:t>
      </w:r>
    </w:p>
    <w:p>
      <w:pPr>
        <w:pStyle w:val="ListParagraph"/>
        <w:numPr>
          <w:ilvl w:val="0"/>
          <w:numId w:val="20"/>
        </w:numPr>
        <w:tabs>
          <w:tab w:pos="1800" w:val="left" w:leader="none"/>
          <w:tab w:pos="1802" w:val="left" w:leader="none"/>
        </w:tabs>
        <w:spacing w:line="213" w:lineRule="auto" w:before="6" w:after="0"/>
        <w:ind w:left="1801" w:right="1045" w:hanging="794"/>
        <w:jc w:val="left"/>
        <w:rPr>
          <w:sz w:val="13"/>
        </w:rPr>
      </w:pPr>
      <w:r>
        <w:rPr>
          <w:sz w:val="13"/>
        </w:rPr>
        <w:t>Alfred Allan et </w:t>
      </w:r>
      <w:r>
        <w:rPr>
          <w:spacing w:val="2"/>
          <w:sz w:val="13"/>
        </w:rPr>
        <w:t>al, </w:t>
      </w:r>
      <w:r>
        <w:rPr>
          <w:sz w:val="13"/>
        </w:rPr>
        <w:t>‘Assessing the Risk of Australian Indigenous Sexual Offenders Reoffending: A Review of the Research Literature and </w:t>
      </w:r>
      <w:r>
        <w:rPr>
          <w:spacing w:val="2"/>
          <w:sz w:val="13"/>
        </w:rPr>
        <w:t>Court </w:t>
      </w:r>
      <w:r>
        <w:rPr>
          <w:sz w:val="13"/>
        </w:rPr>
        <w:t>Decisions’ (2019) </w:t>
      </w:r>
      <w:r>
        <w:rPr>
          <w:spacing w:val="2"/>
          <w:sz w:val="13"/>
        </w:rPr>
        <w:t>26(2) </w:t>
      </w:r>
      <w:r>
        <w:rPr>
          <w:i/>
          <w:sz w:val="13"/>
        </w:rPr>
        <w:t>Psychiatry, Psychology and Law </w:t>
      </w:r>
      <w:r>
        <w:rPr>
          <w:sz w:val="13"/>
        </w:rPr>
        <w:t>274,</w:t>
      </w:r>
      <w:r>
        <w:rPr>
          <w:spacing w:val="2"/>
          <w:sz w:val="13"/>
        </w:rPr>
        <w:t> 294.</w:t>
      </w:r>
    </w:p>
    <w:p>
      <w:pPr>
        <w:pStyle w:val="ListParagraph"/>
        <w:numPr>
          <w:ilvl w:val="0"/>
          <w:numId w:val="20"/>
        </w:numPr>
        <w:tabs>
          <w:tab w:pos="1801" w:val="left" w:leader="none"/>
          <w:tab w:pos="1802" w:val="left" w:leader="none"/>
        </w:tabs>
        <w:spacing w:line="153" w:lineRule="exact" w:before="0" w:after="0"/>
        <w:ind w:left="1801" w:right="0" w:hanging="794"/>
        <w:jc w:val="left"/>
        <w:rPr>
          <w:sz w:val="13"/>
        </w:rPr>
      </w:pPr>
      <w:r>
        <w:rPr>
          <w:spacing w:val="-3"/>
          <w:sz w:val="13"/>
        </w:rPr>
        <w:t>Troy</w:t>
      </w:r>
      <w:r>
        <w:rPr>
          <w:spacing w:val="2"/>
          <w:sz w:val="13"/>
        </w:rPr>
        <w:t> </w:t>
      </w:r>
      <w:r>
        <w:rPr>
          <w:sz w:val="13"/>
        </w:rPr>
        <w:t>E</w:t>
      </w:r>
      <w:r>
        <w:rPr>
          <w:spacing w:val="2"/>
          <w:sz w:val="13"/>
        </w:rPr>
        <w:t> </w:t>
      </w:r>
      <w:r>
        <w:rPr>
          <w:sz w:val="13"/>
        </w:rPr>
        <w:t>McEwan</w:t>
      </w:r>
      <w:r>
        <w:rPr>
          <w:spacing w:val="2"/>
          <w:sz w:val="13"/>
        </w:rPr>
        <w:t> </w:t>
      </w:r>
      <w:r>
        <w:rPr>
          <w:sz w:val="13"/>
        </w:rPr>
        <w:t>et</w:t>
      </w:r>
      <w:r>
        <w:rPr>
          <w:spacing w:val="2"/>
          <w:sz w:val="13"/>
        </w:rPr>
        <w:t> al,</w:t>
      </w:r>
      <w:r>
        <w:rPr>
          <w:spacing w:val="3"/>
          <w:sz w:val="13"/>
        </w:rPr>
        <w:t> </w:t>
      </w:r>
      <w:r>
        <w:rPr>
          <w:sz w:val="13"/>
        </w:rPr>
        <w:t>‘Risk</w:t>
      </w:r>
      <w:r>
        <w:rPr>
          <w:spacing w:val="2"/>
          <w:sz w:val="13"/>
        </w:rPr>
        <w:t> </w:t>
      </w:r>
      <w:r>
        <w:rPr>
          <w:sz w:val="13"/>
        </w:rPr>
        <w:t>Factors</w:t>
      </w:r>
      <w:r>
        <w:rPr>
          <w:spacing w:val="2"/>
          <w:sz w:val="13"/>
        </w:rPr>
        <w:t> </w:t>
      </w:r>
      <w:r>
        <w:rPr>
          <w:sz w:val="13"/>
        </w:rPr>
        <w:t>for</w:t>
      </w:r>
      <w:r>
        <w:rPr>
          <w:spacing w:val="2"/>
          <w:sz w:val="13"/>
        </w:rPr>
        <w:t> </w:t>
      </w:r>
      <w:r>
        <w:rPr>
          <w:sz w:val="13"/>
        </w:rPr>
        <w:t>Stalking</w:t>
      </w:r>
      <w:r>
        <w:rPr>
          <w:spacing w:val="3"/>
          <w:sz w:val="13"/>
        </w:rPr>
        <w:t> </w:t>
      </w:r>
      <w:r>
        <w:rPr>
          <w:sz w:val="13"/>
        </w:rPr>
        <w:t>Recidivism</w:t>
      </w:r>
      <w:r>
        <w:rPr>
          <w:spacing w:val="2"/>
          <w:sz w:val="13"/>
        </w:rPr>
        <w:t> </w:t>
      </w:r>
      <w:r>
        <w:rPr>
          <w:sz w:val="13"/>
        </w:rPr>
        <w:t>in</w:t>
      </w:r>
      <w:r>
        <w:rPr>
          <w:spacing w:val="2"/>
          <w:sz w:val="13"/>
        </w:rPr>
        <w:t> </w:t>
      </w:r>
      <w:r>
        <w:rPr>
          <w:sz w:val="13"/>
        </w:rPr>
        <w:t>a</w:t>
      </w:r>
      <w:r>
        <w:rPr>
          <w:spacing w:val="2"/>
          <w:sz w:val="13"/>
        </w:rPr>
        <w:t> </w:t>
      </w:r>
      <w:r>
        <w:rPr>
          <w:sz w:val="13"/>
        </w:rPr>
        <w:t>Dutch</w:t>
      </w:r>
      <w:r>
        <w:rPr>
          <w:spacing w:val="2"/>
          <w:sz w:val="13"/>
        </w:rPr>
        <w:t> </w:t>
      </w:r>
      <w:r>
        <w:rPr>
          <w:sz w:val="13"/>
        </w:rPr>
        <w:t>Community</w:t>
      </w:r>
      <w:r>
        <w:rPr>
          <w:spacing w:val="3"/>
          <w:sz w:val="13"/>
        </w:rPr>
        <w:t> </w:t>
      </w:r>
      <w:r>
        <w:rPr>
          <w:sz w:val="13"/>
        </w:rPr>
        <w:t>Forensic</w:t>
      </w:r>
      <w:r>
        <w:rPr>
          <w:spacing w:val="2"/>
          <w:sz w:val="13"/>
        </w:rPr>
        <w:t> </w:t>
      </w:r>
      <w:r>
        <w:rPr>
          <w:sz w:val="13"/>
        </w:rPr>
        <w:t>Mental</w:t>
      </w:r>
      <w:r>
        <w:rPr>
          <w:spacing w:val="2"/>
          <w:sz w:val="13"/>
        </w:rPr>
        <w:t> </w:t>
      </w:r>
      <w:r>
        <w:rPr>
          <w:sz w:val="13"/>
        </w:rPr>
        <w:t>Health</w:t>
      </w:r>
      <w:r>
        <w:rPr>
          <w:spacing w:val="2"/>
          <w:sz w:val="13"/>
        </w:rPr>
        <w:t> </w:t>
      </w:r>
      <w:r>
        <w:rPr>
          <w:sz w:val="13"/>
        </w:rPr>
        <w:t>Sample’</w:t>
      </w:r>
      <w:r>
        <w:rPr>
          <w:spacing w:val="3"/>
          <w:sz w:val="13"/>
        </w:rPr>
        <w:t> </w:t>
      </w:r>
      <w:r>
        <w:rPr>
          <w:sz w:val="13"/>
        </w:rPr>
        <w:t>(2020)</w:t>
      </w:r>
      <w:r>
        <w:rPr>
          <w:spacing w:val="2"/>
          <w:sz w:val="13"/>
        </w:rPr>
        <w:t> 19(2)</w:t>
      </w:r>
    </w:p>
    <w:p>
      <w:pPr>
        <w:spacing w:line="160" w:lineRule="exact" w:before="0"/>
        <w:ind w:left="1801" w:right="0" w:firstLine="0"/>
        <w:jc w:val="left"/>
        <w:rPr>
          <w:sz w:val="13"/>
        </w:rPr>
      </w:pPr>
      <w:r>
        <w:rPr>
          <w:i/>
          <w:sz w:val="13"/>
        </w:rPr>
        <w:t>International Journal of Forensic Mental Health </w:t>
      </w:r>
      <w:r>
        <w:rPr>
          <w:sz w:val="13"/>
        </w:rPr>
        <w:t>127.</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pacing w:val="-3"/>
          <w:sz w:val="13"/>
        </w:rPr>
        <w:t>Troy </w:t>
      </w:r>
      <w:r>
        <w:rPr>
          <w:sz w:val="13"/>
        </w:rPr>
        <w:t>E McEwan et </w:t>
      </w:r>
      <w:r>
        <w:rPr>
          <w:spacing w:val="2"/>
          <w:sz w:val="13"/>
        </w:rPr>
        <w:t>al, ‘Measuring </w:t>
      </w:r>
      <w:r>
        <w:rPr>
          <w:sz w:val="13"/>
        </w:rPr>
        <w:t>Stalking—the Development and Evaluation of the Stalking </w:t>
      </w:r>
      <w:r>
        <w:rPr>
          <w:spacing w:val="2"/>
          <w:sz w:val="13"/>
        </w:rPr>
        <w:t>Assessment </w:t>
      </w:r>
      <w:r>
        <w:rPr>
          <w:sz w:val="13"/>
        </w:rPr>
        <w:t>Indices (SAI)’ (2020)</w:t>
      </w:r>
      <w:r>
        <w:rPr>
          <w:spacing w:val="3"/>
          <w:sz w:val="13"/>
        </w:rPr>
        <w:t> </w:t>
      </w:r>
      <w:r>
        <w:rPr>
          <w:sz w:val="13"/>
        </w:rPr>
        <w:t>July</w:t>
      </w:r>
    </w:p>
    <w:p>
      <w:pPr>
        <w:spacing w:line="160" w:lineRule="exact" w:before="0"/>
        <w:ind w:left="1801" w:right="0" w:firstLine="0"/>
        <w:jc w:val="left"/>
        <w:rPr>
          <w:sz w:val="13"/>
        </w:rPr>
      </w:pPr>
      <w:r>
        <w:rPr>
          <w:i/>
          <w:sz w:val="13"/>
        </w:rPr>
        <w:t>Psychiatry, Psychology and Law </w:t>
      </w:r>
      <w:r>
        <w:rPr>
          <w:sz w:val="13"/>
        </w:rPr>
        <w:t>1.</w:t>
      </w:r>
    </w:p>
    <w:p>
      <w:pPr>
        <w:pStyle w:val="ListParagraph"/>
        <w:numPr>
          <w:ilvl w:val="0"/>
          <w:numId w:val="20"/>
        </w:numPr>
        <w:tabs>
          <w:tab w:pos="1801" w:val="left" w:leader="none"/>
          <w:tab w:pos="1802" w:val="left" w:leader="none"/>
        </w:tabs>
        <w:spacing w:line="213" w:lineRule="auto" w:before="7" w:after="0"/>
        <w:ind w:left="1801" w:right="1516" w:hanging="794"/>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 </w:t>
      </w:r>
      <w:r>
        <w:rPr>
          <w:sz w:val="13"/>
        </w:rPr>
        <w:t>164,</w:t>
      </w:r>
      <w:r>
        <w:rPr>
          <w:spacing w:val="1"/>
          <w:sz w:val="13"/>
        </w:rPr>
        <w:t> </w:t>
      </w:r>
      <w:r>
        <w:rPr>
          <w:sz w:val="13"/>
        </w:rPr>
        <w:t>166.</w:t>
      </w:r>
    </w:p>
    <w:p>
      <w:pPr>
        <w:pStyle w:val="ListParagraph"/>
        <w:numPr>
          <w:ilvl w:val="0"/>
          <w:numId w:val="20"/>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pacing w:val="2"/>
          <w:sz w:val="13"/>
        </w:rPr>
        <w:t>Submission 115 </w:t>
      </w:r>
      <w:r>
        <w:rPr>
          <w:sz w:val="13"/>
        </w:rPr>
        <w:t>(Victoria</w:t>
      </w:r>
      <w:r>
        <w:rPr>
          <w:spacing w:val="-4"/>
          <w:sz w:val="13"/>
        </w:rPr>
        <w:t> </w:t>
      </w:r>
      <w:r>
        <w:rPr>
          <w:sz w:val="13"/>
        </w:rPr>
        <w:t>Police).</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z w:val="13"/>
        </w:rPr>
        <w:t>Kelly</w:t>
      </w:r>
      <w:r>
        <w:rPr>
          <w:spacing w:val="3"/>
          <w:sz w:val="13"/>
        </w:rPr>
        <w:t> </w:t>
      </w:r>
      <w:r>
        <w:rPr>
          <w:sz w:val="13"/>
        </w:rPr>
        <w:t>Hannah-Moffat,</w:t>
      </w:r>
      <w:r>
        <w:rPr>
          <w:spacing w:val="3"/>
          <w:sz w:val="13"/>
        </w:rPr>
        <w:t> </w:t>
      </w:r>
      <w:r>
        <w:rPr>
          <w:sz w:val="13"/>
        </w:rPr>
        <w:t>Paula</w:t>
      </w:r>
      <w:r>
        <w:rPr>
          <w:spacing w:val="4"/>
          <w:sz w:val="13"/>
        </w:rPr>
        <w:t> </w:t>
      </w:r>
      <w:r>
        <w:rPr>
          <w:sz w:val="13"/>
        </w:rPr>
        <w:t>Maurutto</w:t>
      </w:r>
      <w:r>
        <w:rPr>
          <w:spacing w:val="3"/>
          <w:sz w:val="13"/>
        </w:rPr>
        <w:t> </w:t>
      </w:r>
      <w:r>
        <w:rPr>
          <w:sz w:val="13"/>
        </w:rPr>
        <w:t>and</w:t>
      </w:r>
      <w:r>
        <w:rPr>
          <w:spacing w:val="4"/>
          <w:sz w:val="13"/>
        </w:rPr>
        <w:t> </w:t>
      </w:r>
      <w:r>
        <w:rPr>
          <w:sz w:val="13"/>
        </w:rPr>
        <w:t>Sarah</w:t>
      </w:r>
      <w:r>
        <w:rPr>
          <w:spacing w:val="3"/>
          <w:sz w:val="13"/>
        </w:rPr>
        <w:t> </w:t>
      </w:r>
      <w:r>
        <w:rPr>
          <w:sz w:val="13"/>
        </w:rPr>
        <w:t>Turnbull,</w:t>
      </w:r>
      <w:r>
        <w:rPr>
          <w:spacing w:val="3"/>
          <w:sz w:val="13"/>
        </w:rPr>
        <w:t> </w:t>
      </w:r>
      <w:r>
        <w:rPr>
          <w:sz w:val="13"/>
        </w:rPr>
        <w:t>‘Negotiated</w:t>
      </w:r>
      <w:r>
        <w:rPr>
          <w:spacing w:val="4"/>
          <w:sz w:val="13"/>
        </w:rPr>
        <w:t> </w:t>
      </w:r>
      <w:r>
        <w:rPr>
          <w:sz w:val="13"/>
        </w:rPr>
        <w:t>Risk—Actuarial</w:t>
      </w:r>
      <w:r>
        <w:rPr>
          <w:spacing w:val="3"/>
          <w:sz w:val="13"/>
        </w:rPr>
        <w:t> </w:t>
      </w:r>
      <w:r>
        <w:rPr>
          <w:sz w:val="13"/>
        </w:rPr>
        <w:t>Illusions</w:t>
      </w:r>
      <w:r>
        <w:rPr>
          <w:spacing w:val="4"/>
          <w:sz w:val="13"/>
        </w:rPr>
        <w:t> </w:t>
      </w:r>
      <w:r>
        <w:rPr>
          <w:sz w:val="13"/>
        </w:rPr>
        <w:t>and</w:t>
      </w:r>
      <w:r>
        <w:rPr>
          <w:spacing w:val="3"/>
          <w:sz w:val="13"/>
        </w:rPr>
        <w:t> </w:t>
      </w:r>
      <w:r>
        <w:rPr>
          <w:sz w:val="13"/>
        </w:rPr>
        <w:t>Discretion</w:t>
      </w:r>
      <w:r>
        <w:rPr>
          <w:spacing w:val="4"/>
          <w:sz w:val="13"/>
        </w:rPr>
        <w:t> </w:t>
      </w:r>
      <w:r>
        <w:rPr>
          <w:sz w:val="13"/>
        </w:rPr>
        <w:t>in</w:t>
      </w:r>
      <w:r>
        <w:rPr>
          <w:spacing w:val="3"/>
          <w:sz w:val="13"/>
        </w:rPr>
        <w:t> </w:t>
      </w:r>
      <w:r>
        <w:rPr>
          <w:sz w:val="13"/>
        </w:rPr>
        <w:t>Probation’</w:t>
      </w:r>
      <w:r>
        <w:rPr>
          <w:spacing w:val="3"/>
          <w:sz w:val="13"/>
        </w:rPr>
        <w:t> </w:t>
      </w:r>
      <w:r>
        <w:rPr>
          <w:sz w:val="13"/>
        </w:rPr>
        <w:t>(2009)</w:t>
      </w:r>
    </w:p>
    <w:p>
      <w:pPr>
        <w:spacing w:line="160" w:lineRule="exact" w:before="0"/>
        <w:ind w:left="1801" w:right="0" w:firstLine="0"/>
        <w:jc w:val="left"/>
        <w:rPr>
          <w:sz w:val="13"/>
        </w:rPr>
      </w:pPr>
      <w:r>
        <w:rPr>
          <w:sz w:val="13"/>
        </w:rPr>
        <w:t>24(3) </w:t>
      </w:r>
      <w:r>
        <w:rPr>
          <w:i/>
          <w:sz w:val="13"/>
        </w:rPr>
        <w:t>Canadian Journal of Law and Society </w:t>
      </w:r>
      <w:r>
        <w:rPr>
          <w:sz w:val="13"/>
        </w:rPr>
        <w:t>391, 394.</w:t>
      </w:r>
    </w:p>
    <w:p>
      <w:pPr>
        <w:pStyle w:val="ListParagraph"/>
        <w:numPr>
          <w:ilvl w:val="0"/>
          <w:numId w:val="20"/>
        </w:numPr>
        <w:tabs>
          <w:tab w:pos="1801" w:val="left" w:leader="none"/>
          <w:tab w:pos="1802" w:val="left" w:leader="none"/>
        </w:tabs>
        <w:spacing w:line="160" w:lineRule="exact" w:before="0" w:after="0"/>
        <w:ind w:left="1801" w:right="0" w:hanging="794"/>
        <w:jc w:val="left"/>
        <w:rPr>
          <w:i/>
          <w:sz w:val="13"/>
        </w:rPr>
      </w:pPr>
      <w:r>
        <w:rPr>
          <w:spacing w:val="-3"/>
          <w:sz w:val="13"/>
        </w:rPr>
        <w:t>Troy </w:t>
      </w:r>
      <w:r>
        <w:rPr>
          <w:sz w:val="13"/>
        </w:rPr>
        <w:t>McEwan et </w:t>
      </w:r>
      <w:r>
        <w:rPr>
          <w:spacing w:val="2"/>
          <w:sz w:val="13"/>
        </w:rPr>
        <w:t>al, </w:t>
      </w:r>
      <w:r>
        <w:rPr>
          <w:i/>
          <w:sz w:val="13"/>
        </w:rPr>
        <w:t>Screening Assessment for Stalking and Harassment </w:t>
      </w:r>
      <w:r>
        <w:rPr>
          <w:i/>
          <w:spacing w:val="2"/>
          <w:sz w:val="13"/>
        </w:rPr>
        <w:t>(SASH)—Guidelines </w:t>
      </w:r>
      <w:r>
        <w:rPr>
          <w:i/>
          <w:sz w:val="13"/>
        </w:rPr>
        <w:t>for Application and</w:t>
      </w:r>
      <w:r>
        <w:rPr>
          <w:i/>
          <w:spacing w:val="24"/>
          <w:sz w:val="13"/>
        </w:rPr>
        <w:t> </w:t>
      </w:r>
      <w:r>
        <w:rPr>
          <w:i/>
          <w:sz w:val="13"/>
        </w:rPr>
        <w:t>Interpretation</w:t>
      </w:r>
    </w:p>
    <w:p>
      <w:pPr>
        <w:spacing w:line="160" w:lineRule="exact" w:before="0"/>
        <w:ind w:left="1801" w:right="0" w:firstLine="0"/>
        <w:jc w:val="left"/>
        <w:rPr>
          <w:sz w:val="13"/>
        </w:rPr>
      </w:pPr>
      <w:r>
        <w:rPr>
          <w:sz w:val="13"/>
        </w:rPr>
        <w:t>(StalkInc Pty Ltd, 2017).</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0"/>
        </w:numPr>
        <w:tabs>
          <w:tab w:pos="1801" w:val="left" w:leader="none"/>
          <w:tab w:pos="1802" w:val="left" w:leader="none"/>
        </w:tabs>
        <w:spacing w:line="213" w:lineRule="auto" w:before="6" w:after="0"/>
        <w:ind w:left="1801" w:right="1308" w:hanging="794"/>
        <w:jc w:val="left"/>
        <w:rPr>
          <w:sz w:val="13"/>
        </w:rPr>
      </w:pPr>
      <w:r>
        <w:rPr/>
        <w:pict>
          <v:shape style="position:absolute;margin-left:36pt;margin-top:19.695990pt;width:14.05pt;height:14.1pt;mso-position-horizontal-relative:page;mso-position-vertical-relative:paragraph;z-index:3904" type="#_x0000_t202" filled="false" stroked="false">
            <v:textbox inset="0,0,0,0">
              <w:txbxContent>
                <w:p>
                  <w:pPr>
                    <w:spacing w:line="282" w:lineRule="exact" w:before="0"/>
                    <w:ind w:left="0" w:right="0" w:firstLine="0"/>
                    <w:jc w:val="left"/>
                    <w:rPr>
                      <w:b/>
                      <w:sz w:val="24"/>
                    </w:rPr>
                  </w:pPr>
                  <w:r>
                    <w:rPr>
                      <w:b/>
                      <w:color w:val="EA5B50"/>
                      <w:sz w:val="24"/>
                    </w:rPr>
                    <w:t>38</w:t>
                  </w:r>
                </w:p>
              </w:txbxContent>
            </v:textbox>
            <w10:wrap type="none"/>
          </v:shape>
        </w:pict>
      </w: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 </w:t>
      </w:r>
      <w:r>
        <w:rPr>
          <w:sz w:val="13"/>
        </w:rPr>
        <w:t>164; </w:t>
      </w:r>
      <w:r>
        <w:rPr>
          <w:spacing w:val="-3"/>
          <w:sz w:val="13"/>
        </w:rPr>
        <w:t>Troy </w:t>
      </w:r>
      <w:r>
        <w:rPr>
          <w:sz w:val="13"/>
        </w:rPr>
        <w:t>E McEwan et </w:t>
      </w:r>
      <w:r>
        <w:rPr>
          <w:spacing w:val="2"/>
          <w:sz w:val="13"/>
        </w:rPr>
        <w:t>al, </w:t>
      </w:r>
      <w:r>
        <w:rPr>
          <w:sz w:val="13"/>
        </w:rPr>
        <w:t>‘Risk Factors for Stalking Violence, Persistence, and Recurrence’ (2017) 28(1) </w:t>
      </w:r>
      <w:r>
        <w:rPr>
          <w:i/>
          <w:sz w:val="13"/>
        </w:rPr>
        <w:t>Journal of Forensic Psychiatry &amp; Psychology </w:t>
      </w:r>
      <w:r>
        <w:rPr>
          <w:sz w:val="13"/>
        </w:rPr>
        <w:t>38; Lorraine Sheridan and Karl </w:t>
      </w:r>
      <w:r>
        <w:rPr>
          <w:spacing w:val="2"/>
          <w:sz w:val="13"/>
        </w:rPr>
        <w:t>Roberts, </w:t>
      </w:r>
      <w:r>
        <w:rPr>
          <w:sz w:val="13"/>
        </w:rPr>
        <w:t>‘Key </w:t>
      </w:r>
      <w:r>
        <w:rPr>
          <w:spacing w:val="2"/>
          <w:sz w:val="13"/>
        </w:rPr>
        <w:t>Questions </w:t>
      </w:r>
      <w:r>
        <w:rPr>
          <w:sz w:val="13"/>
        </w:rPr>
        <w:t>to Consider in Stalking Cases’ </w:t>
      </w:r>
      <w:r>
        <w:rPr>
          <w:spacing w:val="2"/>
          <w:sz w:val="13"/>
        </w:rPr>
        <w:t>(2011) 29(2) </w:t>
      </w:r>
      <w:r>
        <w:rPr>
          <w:i/>
          <w:sz w:val="13"/>
        </w:rPr>
        <w:t>Behavioral Sciences &amp; the Law</w:t>
      </w:r>
      <w:r>
        <w:rPr>
          <w:i/>
          <w:spacing w:val="4"/>
          <w:sz w:val="13"/>
        </w:rPr>
        <w:t> </w:t>
      </w:r>
      <w:r>
        <w:rPr>
          <w:spacing w:val="2"/>
          <w:sz w:val="13"/>
        </w:rPr>
        <w:t>255.</w:t>
      </w:r>
    </w:p>
    <w:p>
      <w:pPr>
        <w:spacing w:after="0" w:line="213" w:lineRule="auto"/>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06" w:lineRule="auto" w:before="90" w:after="0"/>
        <w:ind w:left="1801" w:right="1091" w:hanging="794"/>
        <w:jc w:val="left"/>
        <w:rPr>
          <w:sz w:val="20"/>
        </w:rPr>
      </w:pPr>
      <w:r>
        <w:rPr>
          <w:sz w:val="20"/>
        </w:rPr>
        <w:t>The</w:t>
      </w:r>
      <w:r>
        <w:rPr>
          <w:spacing w:val="-12"/>
          <w:sz w:val="20"/>
        </w:rPr>
        <w:t> </w:t>
      </w:r>
      <w:r>
        <w:rPr>
          <w:sz w:val="20"/>
        </w:rPr>
        <w:t>SASH</w:t>
      </w:r>
      <w:r>
        <w:rPr>
          <w:spacing w:val="-12"/>
          <w:sz w:val="20"/>
        </w:rPr>
        <w:t> </w:t>
      </w:r>
      <w:r>
        <w:rPr>
          <w:sz w:val="20"/>
        </w:rPr>
        <w:t>tool,</w:t>
      </w:r>
      <w:r>
        <w:rPr>
          <w:spacing w:val="-11"/>
          <w:sz w:val="20"/>
        </w:rPr>
        <w:t> </w:t>
      </w:r>
      <w:r>
        <w:rPr>
          <w:spacing w:val="-3"/>
          <w:sz w:val="20"/>
        </w:rPr>
        <w:t>for</w:t>
      </w:r>
      <w:r>
        <w:rPr>
          <w:spacing w:val="-12"/>
          <w:sz w:val="20"/>
        </w:rPr>
        <w:t> </w:t>
      </w:r>
      <w:r>
        <w:rPr>
          <w:sz w:val="20"/>
        </w:rPr>
        <w:t>use</w:t>
      </w:r>
      <w:r>
        <w:rPr>
          <w:spacing w:val="-12"/>
          <w:sz w:val="20"/>
        </w:rPr>
        <w:t> </w:t>
      </w:r>
      <w:r>
        <w:rPr>
          <w:sz w:val="20"/>
        </w:rPr>
        <w:t>in</w:t>
      </w:r>
      <w:r>
        <w:rPr>
          <w:spacing w:val="-11"/>
          <w:sz w:val="20"/>
        </w:rPr>
        <w:t> </w:t>
      </w:r>
      <w:r>
        <w:rPr>
          <w:sz w:val="20"/>
        </w:rPr>
        <w:t>the</w:t>
      </w:r>
      <w:r>
        <w:rPr>
          <w:spacing w:val="-12"/>
          <w:sz w:val="20"/>
        </w:rPr>
        <w:t> </w:t>
      </w:r>
      <w:r>
        <w:rPr>
          <w:sz w:val="20"/>
        </w:rPr>
        <w:t>non-family</w:t>
      </w:r>
      <w:r>
        <w:rPr>
          <w:spacing w:val="-12"/>
          <w:sz w:val="20"/>
        </w:rPr>
        <w:t> </w:t>
      </w:r>
      <w:r>
        <w:rPr>
          <w:sz w:val="20"/>
        </w:rPr>
        <w:t>violence</w:t>
      </w:r>
      <w:r>
        <w:rPr>
          <w:spacing w:val="-11"/>
          <w:sz w:val="20"/>
        </w:rPr>
        <w:t> </w:t>
      </w:r>
      <w:r>
        <w:rPr>
          <w:sz w:val="20"/>
        </w:rPr>
        <w:t>stalking</w:t>
      </w:r>
      <w:r>
        <w:rPr>
          <w:spacing w:val="-12"/>
          <w:sz w:val="20"/>
        </w:rPr>
        <w:t> </w:t>
      </w:r>
      <w:r>
        <w:rPr>
          <w:sz w:val="20"/>
        </w:rPr>
        <w:t>context,</w:t>
      </w:r>
      <w:r>
        <w:rPr>
          <w:spacing w:val="-12"/>
          <w:sz w:val="20"/>
        </w:rPr>
        <w:t> </w:t>
      </w:r>
      <w:r>
        <w:rPr>
          <w:sz w:val="20"/>
        </w:rPr>
        <w:t>incorporates</w:t>
      </w:r>
      <w:r>
        <w:rPr>
          <w:spacing w:val="-11"/>
          <w:sz w:val="20"/>
        </w:rPr>
        <w:t> </w:t>
      </w:r>
      <w:r>
        <w:rPr>
          <w:sz w:val="20"/>
        </w:rPr>
        <w:t>at</w:t>
      </w:r>
      <w:r>
        <w:rPr>
          <w:spacing w:val="-12"/>
          <w:sz w:val="20"/>
        </w:rPr>
        <w:t> </w:t>
      </w:r>
      <w:r>
        <w:rPr>
          <w:sz w:val="20"/>
        </w:rPr>
        <w:t>least 13 questions ‘based on </w:t>
      </w:r>
      <w:r>
        <w:rPr>
          <w:spacing w:val="-3"/>
          <w:sz w:val="20"/>
        </w:rPr>
        <w:t>information usually </w:t>
      </w:r>
      <w:r>
        <w:rPr>
          <w:sz w:val="20"/>
        </w:rPr>
        <w:t>available at first presentation of a stalking complaint to </w:t>
      </w:r>
      <w:r>
        <w:rPr>
          <w:spacing w:val="-3"/>
          <w:sz w:val="20"/>
        </w:rPr>
        <w:t>frontline agencies’.</w:t>
      </w:r>
      <w:r>
        <w:rPr>
          <w:spacing w:val="-3"/>
          <w:position w:val="7"/>
          <w:sz w:val="11"/>
        </w:rPr>
        <w:t>89 </w:t>
      </w:r>
      <w:r>
        <w:rPr>
          <w:sz w:val="20"/>
        </w:rPr>
        <w:t>The questions</w:t>
      </w:r>
      <w:r>
        <w:rPr>
          <w:spacing w:val="-20"/>
          <w:sz w:val="20"/>
        </w:rPr>
        <w:t> </w:t>
      </w:r>
      <w:r>
        <w:rPr>
          <w:spacing w:val="-3"/>
          <w:sz w:val="20"/>
        </w:rPr>
        <w:t>cover:</w:t>
      </w:r>
    </w:p>
    <w:p>
      <w:pPr>
        <w:pStyle w:val="ListParagraph"/>
        <w:numPr>
          <w:ilvl w:val="2"/>
          <w:numId w:val="7"/>
        </w:numPr>
        <w:tabs>
          <w:tab w:pos="2141" w:val="left" w:leader="none"/>
          <w:tab w:pos="2142" w:val="left" w:leader="none"/>
        </w:tabs>
        <w:spacing w:line="240" w:lineRule="auto" w:before="91" w:after="0"/>
        <w:ind w:left="2141" w:right="0" w:hanging="340"/>
        <w:jc w:val="left"/>
        <w:rPr>
          <w:sz w:val="20"/>
        </w:rPr>
      </w:pPr>
      <w:r>
        <w:rPr>
          <w:spacing w:val="-3"/>
          <w:sz w:val="20"/>
        </w:rPr>
        <w:t>threats/intimidation/aggression</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unauthorised</w:t>
      </w:r>
      <w:r>
        <w:rPr>
          <w:spacing w:val="-5"/>
          <w:sz w:val="20"/>
        </w:rPr>
        <w:t> </w:t>
      </w:r>
      <w:r>
        <w:rPr>
          <w:sz w:val="20"/>
        </w:rPr>
        <w:t>entry</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property</w:t>
      </w:r>
      <w:r>
        <w:rPr>
          <w:spacing w:val="-5"/>
          <w:sz w:val="20"/>
        </w:rPr>
        <w:t> </w:t>
      </w:r>
      <w:r>
        <w:rPr>
          <w:sz w:val="20"/>
        </w:rPr>
        <w:t>damage/theft</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breaching legal</w:t>
      </w:r>
      <w:r>
        <w:rPr>
          <w:spacing w:val="-10"/>
          <w:sz w:val="20"/>
        </w:rPr>
        <w:t> </w:t>
      </w:r>
      <w:r>
        <w:rPr>
          <w:sz w:val="20"/>
        </w:rPr>
        <w:t>boundaries</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escalation</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last-resort</w:t>
      </w:r>
      <w:r>
        <w:rPr>
          <w:spacing w:val="-5"/>
          <w:sz w:val="20"/>
        </w:rPr>
        <w:t> </w:t>
      </w:r>
      <w:r>
        <w:rPr>
          <w:sz w:val="20"/>
        </w:rPr>
        <w:t>thinking</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pacing w:val="-3"/>
          <w:sz w:val="20"/>
        </w:rPr>
        <w:t>unavoidable</w:t>
      </w:r>
      <w:r>
        <w:rPr>
          <w:spacing w:val="-5"/>
          <w:sz w:val="20"/>
        </w:rPr>
        <w:t> </w:t>
      </w:r>
      <w:r>
        <w:rPr>
          <w:sz w:val="20"/>
        </w:rPr>
        <w:t>contact</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pacing w:val="-3"/>
          <w:sz w:val="20"/>
        </w:rPr>
        <w:t>previous</w:t>
      </w:r>
      <w:r>
        <w:rPr>
          <w:spacing w:val="-5"/>
          <w:sz w:val="20"/>
        </w:rPr>
        <w:t> </w:t>
      </w:r>
      <w:r>
        <w:rPr>
          <w:sz w:val="20"/>
        </w:rPr>
        <w:t>stalking/harassment</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pacing w:val="-3"/>
          <w:sz w:val="20"/>
        </w:rPr>
        <w:t>previous</w:t>
      </w:r>
      <w:r>
        <w:rPr>
          <w:spacing w:val="-5"/>
          <w:sz w:val="20"/>
        </w:rPr>
        <w:t> </w:t>
      </w:r>
      <w:r>
        <w:rPr>
          <w:sz w:val="20"/>
        </w:rPr>
        <w:t>violence</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mental health</w:t>
      </w:r>
      <w:r>
        <w:rPr>
          <w:spacing w:val="-9"/>
          <w:sz w:val="20"/>
        </w:rPr>
        <w:t> </w:t>
      </w:r>
      <w:r>
        <w:rPr>
          <w:sz w:val="20"/>
        </w:rPr>
        <w:t>problems</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problematic substance</w:t>
      </w:r>
      <w:r>
        <w:rPr>
          <w:spacing w:val="-10"/>
          <w:sz w:val="20"/>
        </w:rPr>
        <w:t> </w:t>
      </w:r>
      <w:r>
        <w:rPr>
          <w:sz w:val="20"/>
        </w:rPr>
        <w:t>use</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significant</w:t>
      </w:r>
      <w:r>
        <w:rPr>
          <w:spacing w:val="-5"/>
          <w:sz w:val="20"/>
        </w:rPr>
        <w:t> </w:t>
      </w:r>
      <w:r>
        <w:rPr>
          <w:sz w:val="20"/>
        </w:rPr>
        <w:t>loss.</w:t>
      </w:r>
    </w:p>
    <w:p>
      <w:pPr>
        <w:pStyle w:val="ListParagraph"/>
        <w:numPr>
          <w:ilvl w:val="1"/>
          <w:numId w:val="7"/>
        </w:numPr>
        <w:tabs>
          <w:tab w:pos="1801" w:val="left" w:leader="none"/>
          <w:tab w:pos="1802" w:val="left" w:leader="none"/>
        </w:tabs>
        <w:spacing w:line="206" w:lineRule="auto" w:before="80" w:after="0"/>
        <w:ind w:left="1801" w:right="1098" w:hanging="794"/>
        <w:jc w:val="left"/>
        <w:rPr>
          <w:sz w:val="11"/>
        </w:rPr>
      </w:pPr>
      <w:r>
        <w:rPr>
          <w:sz w:val="20"/>
        </w:rPr>
        <w:t>The</w:t>
      </w:r>
      <w:r>
        <w:rPr>
          <w:spacing w:val="-9"/>
          <w:sz w:val="20"/>
        </w:rPr>
        <w:t> </w:t>
      </w:r>
      <w:r>
        <w:rPr>
          <w:sz w:val="20"/>
        </w:rPr>
        <w:t>objective</w:t>
      </w:r>
      <w:r>
        <w:rPr>
          <w:spacing w:val="-9"/>
          <w:sz w:val="20"/>
        </w:rPr>
        <w:t> </w:t>
      </w:r>
      <w:r>
        <w:rPr>
          <w:sz w:val="20"/>
        </w:rPr>
        <w:t>of</w:t>
      </w:r>
      <w:r>
        <w:rPr>
          <w:spacing w:val="-9"/>
          <w:sz w:val="20"/>
        </w:rPr>
        <w:t> </w:t>
      </w:r>
      <w:r>
        <w:rPr>
          <w:sz w:val="20"/>
        </w:rPr>
        <w:t>the</w:t>
      </w:r>
      <w:r>
        <w:rPr>
          <w:spacing w:val="-9"/>
          <w:sz w:val="20"/>
        </w:rPr>
        <w:t> </w:t>
      </w:r>
      <w:r>
        <w:rPr>
          <w:sz w:val="20"/>
        </w:rPr>
        <w:t>SASH</w:t>
      </w:r>
      <w:r>
        <w:rPr>
          <w:spacing w:val="-9"/>
          <w:sz w:val="20"/>
        </w:rPr>
        <w:t> </w:t>
      </w:r>
      <w:r>
        <w:rPr>
          <w:sz w:val="20"/>
        </w:rPr>
        <w:t>tool</w:t>
      </w:r>
      <w:r>
        <w:rPr>
          <w:spacing w:val="-9"/>
          <w:sz w:val="20"/>
        </w:rPr>
        <w:t> </w:t>
      </w:r>
      <w:r>
        <w:rPr>
          <w:sz w:val="20"/>
        </w:rPr>
        <w:t>is</w:t>
      </w:r>
      <w:r>
        <w:rPr>
          <w:spacing w:val="-9"/>
          <w:sz w:val="20"/>
        </w:rPr>
        <w:t> </w:t>
      </w:r>
      <w:r>
        <w:rPr>
          <w:sz w:val="20"/>
        </w:rPr>
        <w:t>to</w:t>
      </w:r>
      <w:r>
        <w:rPr>
          <w:spacing w:val="-9"/>
          <w:sz w:val="20"/>
        </w:rPr>
        <w:t> </w:t>
      </w:r>
      <w:r>
        <w:rPr>
          <w:sz w:val="20"/>
        </w:rPr>
        <w:t>enable</w:t>
      </w:r>
      <w:r>
        <w:rPr>
          <w:spacing w:val="-9"/>
          <w:sz w:val="20"/>
        </w:rPr>
        <w:t> </w:t>
      </w:r>
      <w:r>
        <w:rPr>
          <w:sz w:val="20"/>
        </w:rPr>
        <w:t>initial</w:t>
      </w:r>
      <w:r>
        <w:rPr>
          <w:spacing w:val="-9"/>
          <w:sz w:val="20"/>
        </w:rPr>
        <w:t> </w:t>
      </w:r>
      <w:r>
        <w:rPr>
          <w:spacing w:val="-3"/>
          <w:sz w:val="20"/>
        </w:rPr>
        <w:t>exploration</w:t>
      </w:r>
      <w:r>
        <w:rPr>
          <w:spacing w:val="-9"/>
          <w:sz w:val="20"/>
        </w:rPr>
        <w:t> </w:t>
      </w:r>
      <w:r>
        <w:rPr>
          <w:sz w:val="20"/>
        </w:rPr>
        <w:t>of</w:t>
      </w:r>
      <w:r>
        <w:rPr>
          <w:spacing w:val="-9"/>
          <w:sz w:val="20"/>
        </w:rPr>
        <w:t> </w:t>
      </w:r>
      <w:r>
        <w:rPr>
          <w:sz w:val="20"/>
        </w:rPr>
        <w:t>the</w:t>
      </w:r>
      <w:r>
        <w:rPr>
          <w:spacing w:val="-9"/>
          <w:sz w:val="20"/>
        </w:rPr>
        <w:t> </w:t>
      </w:r>
      <w:r>
        <w:rPr>
          <w:sz w:val="20"/>
        </w:rPr>
        <w:t>stalking</w:t>
      </w:r>
      <w:r>
        <w:rPr>
          <w:spacing w:val="-9"/>
          <w:sz w:val="20"/>
        </w:rPr>
        <w:t> </w:t>
      </w:r>
      <w:r>
        <w:rPr>
          <w:sz w:val="20"/>
        </w:rPr>
        <w:t>report</w:t>
      </w:r>
      <w:r>
        <w:rPr>
          <w:spacing w:val="-9"/>
          <w:sz w:val="20"/>
        </w:rPr>
        <w:t> </w:t>
      </w:r>
      <w:r>
        <w:rPr>
          <w:sz w:val="20"/>
        </w:rPr>
        <w:t>‘with a view to </w:t>
      </w:r>
      <w:r>
        <w:rPr>
          <w:spacing w:val="-2"/>
          <w:sz w:val="20"/>
        </w:rPr>
        <w:t>informing </w:t>
      </w:r>
      <w:r>
        <w:rPr>
          <w:sz w:val="20"/>
        </w:rPr>
        <w:t>subsequent</w:t>
      </w:r>
      <w:r>
        <w:rPr>
          <w:spacing w:val="-22"/>
          <w:sz w:val="20"/>
        </w:rPr>
        <w:t> </w:t>
      </w:r>
      <w:r>
        <w:rPr>
          <w:sz w:val="20"/>
        </w:rPr>
        <w:t>decision-making’.</w:t>
      </w:r>
      <w:r>
        <w:rPr>
          <w:position w:val="7"/>
          <w:sz w:val="11"/>
        </w:rPr>
        <w:t>90</w:t>
      </w:r>
    </w:p>
    <w:p>
      <w:pPr>
        <w:pStyle w:val="ListParagraph"/>
        <w:numPr>
          <w:ilvl w:val="1"/>
          <w:numId w:val="7"/>
        </w:numPr>
        <w:tabs>
          <w:tab w:pos="1801" w:val="left" w:leader="none"/>
          <w:tab w:pos="1802" w:val="left" w:leader="none"/>
        </w:tabs>
        <w:spacing w:line="206" w:lineRule="auto" w:before="123" w:after="0"/>
        <w:ind w:left="1801" w:right="1125" w:hanging="794"/>
        <w:jc w:val="left"/>
        <w:rPr>
          <w:sz w:val="20"/>
        </w:rPr>
      </w:pPr>
      <w:r>
        <w:rPr>
          <w:spacing w:val="-3"/>
          <w:sz w:val="20"/>
        </w:rPr>
        <w:t>Forensicare </w:t>
      </w:r>
      <w:r>
        <w:rPr>
          <w:sz w:val="20"/>
        </w:rPr>
        <w:t>submitted that the SASH tool assists </w:t>
      </w:r>
      <w:r>
        <w:rPr>
          <w:spacing w:val="-3"/>
          <w:sz w:val="20"/>
        </w:rPr>
        <w:t>frontline </w:t>
      </w:r>
      <w:r>
        <w:rPr>
          <w:sz w:val="20"/>
        </w:rPr>
        <w:t>police to screen and prioritise cases. Police can decide, based on the information </w:t>
      </w:r>
      <w:r>
        <w:rPr>
          <w:spacing w:val="-3"/>
          <w:sz w:val="20"/>
        </w:rPr>
        <w:t>provided </w:t>
      </w:r>
      <w:r>
        <w:rPr>
          <w:sz w:val="20"/>
        </w:rPr>
        <w:t>in the initial report,</w:t>
      </w:r>
      <w:r>
        <w:rPr>
          <w:spacing w:val="-9"/>
          <w:sz w:val="20"/>
        </w:rPr>
        <w:t> </w:t>
      </w:r>
      <w:r>
        <w:rPr>
          <w:sz w:val="20"/>
        </w:rPr>
        <w:t>whether</w:t>
      </w:r>
      <w:r>
        <w:rPr>
          <w:spacing w:val="-8"/>
          <w:sz w:val="20"/>
        </w:rPr>
        <w:t> </w:t>
      </w:r>
      <w:r>
        <w:rPr>
          <w:sz w:val="20"/>
        </w:rPr>
        <w:t>immediate</w:t>
      </w:r>
      <w:r>
        <w:rPr>
          <w:spacing w:val="-9"/>
          <w:sz w:val="20"/>
        </w:rPr>
        <w:t> </w:t>
      </w:r>
      <w:r>
        <w:rPr>
          <w:sz w:val="20"/>
        </w:rPr>
        <w:t>action</w:t>
      </w:r>
      <w:r>
        <w:rPr>
          <w:spacing w:val="-8"/>
          <w:sz w:val="20"/>
        </w:rPr>
        <w:t> </w:t>
      </w:r>
      <w:r>
        <w:rPr>
          <w:sz w:val="20"/>
        </w:rPr>
        <w:t>is</w:t>
      </w:r>
      <w:r>
        <w:rPr>
          <w:spacing w:val="-9"/>
          <w:sz w:val="20"/>
        </w:rPr>
        <w:t> </w:t>
      </w:r>
      <w:r>
        <w:rPr>
          <w:spacing w:val="-3"/>
          <w:sz w:val="20"/>
        </w:rPr>
        <w:t>required</w:t>
      </w:r>
      <w:r>
        <w:rPr>
          <w:spacing w:val="-8"/>
          <w:sz w:val="20"/>
        </w:rPr>
        <w:t> </w:t>
      </w:r>
      <w:r>
        <w:rPr>
          <w:sz w:val="20"/>
        </w:rPr>
        <w:t>to</w:t>
      </w:r>
      <w:r>
        <w:rPr>
          <w:spacing w:val="-8"/>
          <w:sz w:val="20"/>
        </w:rPr>
        <w:t> </w:t>
      </w:r>
      <w:r>
        <w:rPr>
          <w:sz w:val="20"/>
        </w:rPr>
        <w:t>ensure</w:t>
      </w:r>
      <w:r>
        <w:rPr>
          <w:spacing w:val="-9"/>
          <w:sz w:val="20"/>
        </w:rPr>
        <w:t> </w:t>
      </w:r>
      <w:r>
        <w:rPr>
          <w:sz w:val="20"/>
        </w:rPr>
        <w:t>victim</w:t>
      </w:r>
      <w:r>
        <w:rPr>
          <w:spacing w:val="-8"/>
          <w:sz w:val="20"/>
        </w:rPr>
        <w:t> </w:t>
      </w:r>
      <w:r>
        <w:rPr>
          <w:spacing w:val="-4"/>
          <w:sz w:val="20"/>
        </w:rPr>
        <w:t>safety.</w:t>
      </w:r>
      <w:r>
        <w:rPr>
          <w:spacing w:val="-9"/>
          <w:sz w:val="20"/>
        </w:rPr>
        <w:t> </w:t>
      </w:r>
      <w:r>
        <w:rPr>
          <w:sz w:val="20"/>
        </w:rPr>
        <w:t>It</w:t>
      </w:r>
      <w:r>
        <w:rPr>
          <w:spacing w:val="-8"/>
          <w:sz w:val="20"/>
        </w:rPr>
        <w:t> </w:t>
      </w:r>
      <w:r>
        <w:rPr>
          <w:sz w:val="20"/>
        </w:rPr>
        <w:t>also</w:t>
      </w:r>
      <w:r>
        <w:rPr>
          <w:spacing w:val="-9"/>
          <w:sz w:val="20"/>
        </w:rPr>
        <w:t> </w:t>
      </w:r>
      <w:r>
        <w:rPr>
          <w:sz w:val="20"/>
        </w:rPr>
        <w:t>helps</w:t>
      </w:r>
      <w:r>
        <w:rPr>
          <w:spacing w:val="-8"/>
          <w:sz w:val="20"/>
        </w:rPr>
        <w:t> </w:t>
      </w:r>
      <w:r>
        <w:rPr>
          <w:sz w:val="20"/>
        </w:rPr>
        <w:t>them decide</w:t>
      </w:r>
      <w:r>
        <w:rPr>
          <w:spacing w:val="-8"/>
          <w:sz w:val="20"/>
        </w:rPr>
        <w:t> </w:t>
      </w:r>
      <w:r>
        <w:rPr>
          <w:sz w:val="20"/>
        </w:rPr>
        <w:t>whether</w:t>
      </w:r>
      <w:r>
        <w:rPr>
          <w:spacing w:val="-7"/>
          <w:sz w:val="20"/>
        </w:rPr>
        <w:t> </w:t>
      </w:r>
      <w:r>
        <w:rPr>
          <w:sz w:val="20"/>
        </w:rPr>
        <w:t>the</w:t>
      </w:r>
      <w:r>
        <w:rPr>
          <w:spacing w:val="-7"/>
          <w:sz w:val="20"/>
        </w:rPr>
        <w:t> </w:t>
      </w:r>
      <w:r>
        <w:rPr>
          <w:sz w:val="20"/>
        </w:rPr>
        <w:t>case</w:t>
      </w:r>
      <w:r>
        <w:rPr>
          <w:spacing w:val="-8"/>
          <w:sz w:val="20"/>
        </w:rPr>
        <w:t> </w:t>
      </w:r>
      <w:r>
        <w:rPr>
          <w:spacing w:val="-3"/>
          <w:sz w:val="20"/>
        </w:rPr>
        <w:t>requires</w:t>
      </w:r>
      <w:r>
        <w:rPr>
          <w:spacing w:val="-7"/>
          <w:sz w:val="20"/>
        </w:rPr>
        <w:t> </w:t>
      </w:r>
      <w:r>
        <w:rPr>
          <w:spacing w:val="-3"/>
          <w:sz w:val="20"/>
        </w:rPr>
        <w:t>further,</w:t>
      </w:r>
      <w:r>
        <w:rPr>
          <w:spacing w:val="-7"/>
          <w:sz w:val="20"/>
        </w:rPr>
        <w:t> </w:t>
      </w:r>
      <w:r>
        <w:rPr>
          <w:sz w:val="20"/>
        </w:rPr>
        <w:t>more</w:t>
      </w:r>
      <w:r>
        <w:rPr>
          <w:spacing w:val="-7"/>
          <w:sz w:val="20"/>
        </w:rPr>
        <w:t> </w:t>
      </w:r>
      <w:r>
        <w:rPr>
          <w:sz w:val="20"/>
        </w:rPr>
        <w:t>detailed,</w:t>
      </w:r>
      <w:r>
        <w:rPr>
          <w:spacing w:val="-8"/>
          <w:sz w:val="20"/>
        </w:rPr>
        <w:t> </w:t>
      </w:r>
      <w:r>
        <w:rPr>
          <w:sz w:val="20"/>
        </w:rPr>
        <w:t>clinical</w:t>
      </w:r>
      <w:r>
        <w:rPr>
          <w:spacing w:val="-7"/>
          <w:sz w:val="20"/>
        </w:rPr>
        <w:t> </w:t>
      </w:r>
      <w:r>
        <w:rPr>
          <w:sz w:val="20"/>
        </w:rPr>
        <w:t>risk</w:t>
      </w:r>
      <w:r>
        <w:rPr>
          <w:spacing w:val="-7"/>
          <w:sz w:val="20"/>
        </w:rPr>
        <w:t> </w:t>
      </w:r>
      <w:r>
        <w:rPr>
          <w:sz w:val="20"/>
        </w:rPr>
        <w:t>assessment</w:t>
      </w:r>
      <w:r>
        <w:rPr>
          <w:spacing w:val="-7"/>
          <w:sz w:val="20"/>
        </w:rPr>
        <w:t> </w:t>
      </w:r>
      <w:r>
        <w:rPr>
          <w:sz w:val="20"/>
        </w:rPr>
        <w:t>to</w:t>
      </w:r>
    </w:p>
    <w:p>
      <w:pPr>
        <w:pStyle w:val="BodyText"/>
        <w:spacing w:line="206" w:lineRule="auto" w:before="5"/>
        <w:ind w:left="1801" w:right="1010"/>
        <w:rPr>
          <w:sz w:val="11"/>
        </w:rPr>
      </w:pPr>
      <w:r>
        <w:rPr/>
        <w:t>be</w:t>
      </w:r>
      <w:r>
        <w:rPr>
          <w:spacing w:val="-13"/>
        </w:rPr>
        <w:t> </w:t>
      </w:r>
      <w:r>
        <w:rPr/>
        <w:t>conducted</w:t>
      </w:r>
      <w:r>
        <w:rPr>
          <w:spacing w:val="-12"/>
        </w:rPr>
        <w:t> </w:t>
      </w:r>
      <w:r>
        <w:rPr>
          <w:spacing w:val="-3"/>
        </w:rPr>
        <w:t>by</w:t>
      </w:r>
      <w:r>
        <w:rPr>
          <w:spacing w:val="-13"/>
        </w:rPr>
        <w:t> </w:t>
      </w:r>
      <w:r>
        <w:rPr/>
        <w:t>external</w:t>
      </w:r>
      <w:r>
        <w:rPr>
          <w:spacing w:val="-12"/>
        </w:rPr>
        <w:t> </w:t>
      </w:r>
      <w:r>
        <w:rPr/>
        <w:t>agencies.</w:t>
      </w:r>
      <w:r>
        <w:rPr>
          <w:spacing w:val="-12"/>
        </w:rPr>
        <w:t> </w:t>
      </w:r>
      <w:r>
        <w:rPr/>
        <w:t>This</w:t>
      </w:r>
      <w:r>
        <w:rPr>
          <w:spacing w:val="-13"/>
        </w:rPr>
        <w:t> </w:t>
      </w:r>
      <w:r>
        <w:rPr/>
        <w:t>guides</w:t>
      </w:r>
      <w:r>
        <w:rPr>
          <w:spacing w:val="-12"/>
        </w:rPr>
        <w:t> </w:t>
      </w:r>
      <w:r>
        <w:rPr/>
        <w:t>the</w:t>
      </w:r>
      <w:r>
        <w:rPr>
          <w:spacing w:val="-12"/>
        </w:rPr>
        <w:t> </w:t>
      </w:r>
      <w:r>
        <w:rPr/>
        <w:t>management</w:t>
      </w:r>
      <w:r>
        <w:rPr>
          <w:spacing w:val="-13"/>
        </w:rPr>
        <w:t> </w:t>
      </w:r>
      <w:r>
        <w:rPr/>
        <w:t>of</w:t>
      </w:r>
      <w:r>
        <w:rPr>
          <w:spacing w:val="-12"/>
        </w:rPr>
        <w:t> </w:t>
      </w:r>
      <w:r>
        <w:rPr/>
        <w:t>situations</w:t>
      </w:r>
      <w:r>
        <w:rPr>
          <w:spacing w:val="-12"/>
        </w:rPr>
        <w:t> </w:t>
      </w:r>
      <w:r>
        <w:rPr/>
        <w:t>where there is a high </w:t>
      </w:r>
      <w:r>
        <w:rPr>
          <w:spacing w:val="-4"/>
        </w:rPr>
        <w:t>level </w:t>
      </w:r>
      <w:r>
        <w:rPr/>
        <w:t>of</w:t>
      </w:r>
      <w:r>
        <w:rPr>
          <w:spacing w:val="-22"/>
        </w:rPr>
        <w:t> </w:t>
      </w:r>
      <w:r>
        <w:rPr/>
        <w:t>concern.</w:t>
      </w:r>
      <w:r>
        <w:rPr>
          <w:position w:val="7"/>
          <w:sz w:val="11"/>
        </w:rPr>
        <w:t>91</w:t>
      </w:r>
    </w:p>
    <w:p>
      <w:pPr>
        <w:pStyle w:val="ListParagraph"/>
        <w:numPr>
          <w:ilvl w:val="1"/>
          <w:numId w:val="7"/>
        </w:numPr>
        <w:tabs>
          <w:tab w:pos="1801" w:val="left" w:leader="none"/>
          <w:tab w:pos="1802" w:val="left" w:leader="none"/>
        </w:tabs>
        <w:spacing w:line="206" w:lineRule="auto" w:before="122" w:after="0"/>
        <w:ind w:left="1801" w:right="1127" w:hanging="794"/>
        <w:jc w:val="left"/>
        <w:rPr>
          <w:sz w:val="20"/>
        </w:rPr>
      </w:pPr>
      <w:r>
        <w:rPr>
          <w:sz w:val="20"/>
        </w:rPr>
        <w:t>The tool </w:t>
      </w:r>
      <w:r>
        <w:rPr>
          <w:spacing w:val="-3"/>
          <w:sz w:val="20"/>
        </w:rPr>
        <w:t>requires </w:t>
      </w:r>
      <w:r>
        <w:rPr>
          <w:sz w:val="20"/>
        </w:rPr>
        <w:t>training </w:t>
      </w:r>
      <w:r>
        <w:rPr>
          <w:spacing w:val="-3"/>
          <w:sz w:val="20"/>
        </w:rPr>
        <w:t>for effective </w:t>
      </w:r>
      <w:r>
        <w:rPr>
          <w:sz w:val="20"/>
        </w:rPr>
        <w:t>use ‘to ensure that item </w:t>
      </w:r>
      <w:r>
        <w:rPr>
          <w:spacing w:val="-3"/>
          <w:sz w:val="20"/>
        </w:rPr>
        <w:t>scores [relating </w:t>
      </w:r>
      <w:r>
        <w:rPr>
          <w:sz w:val="20"/>
        </w:rPr>
        <w:t>to the stalking</w:t>
      </w:r>
      <w:r>
        <w:rPr>
          <w:spacing w:val="-10"/>
          <w:sz w:val="20"/>
        </w:rPr>
        <w:t> </w:t>
      </w:r>
      <w:r>
        <w:rPr>
          <w:spacing w:val="-3"/>
          <w:sz w:val="20"/>
        </w:rPr>
        <w:t>behaviour,</w:t>
      </w:r>
      <w:r>
        <w:rPr>
          <w:spacing w:val="-9"/>
          <w:sz w:val="20"/>
        </w:rPr>
        <w:t> </w:t>
      </w:r>
      <w:r>
        <w:rPr>
          <w:sz w:val="20"/>
        </w:rPr>
        <w:t>characteristics</w:t>
      </w:r>
      <w:r>
        <w:rPr>
          <w:spacing w:val="-10"/>
          <w:sz w:val="20"/>
        </w:rPr>
        <w:t> </w:t>
      </w:r>
      <w:r>
        <w:rPr>
          <w:sz w:val="20"/>
        </w:rPr>
        <w:t>of</w:t>
      </w:r>
      <w:r>
        <w:rPr>
          <w:spacing w:val="-9"/>
          <w:sz w:val="20"/>
        </w:rPr>
        <w:t> </w:t>
      </w:r>
      <w:r>
        <w:rPr>
          <w:sz w:val="20"/>
        </w:rPr>
        <w:t>the</w:t>
      </w:r>
      <w:r>
        <w:rPr>
          <w:spacing w:val="-9"/>
          <w:sz w:val="20"/>
        </w:rPr>
        <w:t> </w:t>
      </w:r>
      <w:r>
        <w:rPr>
          <w:sz w:val="20"/>
        </w:rPr>
        <w:t>perpetrator’s</w:t>
      </w:r>
      <w:r>
        <w:rPr>
          <w:spacing w:val="-10"/>
          <w:sz w:val="20"/>
        </w:rPr>
        <w:t> </w:t>
      </w:r>
      <w:r>
        <w:rPr>
          <w:sz w:val="20"/>
        </w:rPr>
        <w:t>history</w:t>
      </w:r>
      <w:r>
        <w:rPr>
          <w:spacing w:val="-9"/>
          <w:sz w:val="20"/>
        </w:rPr>
        <w:t> </w:t>
      </w:r>
      <w:r>
        <w:rPr>
          <w:sz w:val="20"/>
        </w:rPr>
        <w:t>and</w:t>
      </w:r>
      <w:r>
        <w:rPr>
          <w:spacing w:val="-9"/>
          <w:sz w:val="20"/>
        </w:rPr>
        <w:t> </w:t>
      </w:r>
      <w:r>
        <w:rPr>
          <w:sz w:val="20"/>
        </w:rPr>
        <w:t>the</w:t>
      </w:r>
      <w:r>
        <w:rPr>
          <w:spacing w:val="-10"/>
          <w:sz w:val="20"/>
        </w:rPr>
        <w:t> </w:t>
      </w:r>
      <w:r>
        <w:rPr>
          <w:spacing w:val="-3"/>
          <w:sz w:val="20"/>
        </w:rPr>
        <w:t>victim’s</w:t>
      </w:r>
      <w:r>
        <w:rPr>
          <w:spacing w:val="-9"/>
          <w:sz w:val="20"/>
        </w:rPr>
        <w:t> </w:t>
      </w:r>
      <w:r>
        <w:rPr>
          <w:spacing w:val="-3"/>
          <w:sz w:val="20"/>
        </w:rPr>
        <w:t>situation] are</w:t>
      </w:r>
      <w:r>
        <w:rPr>
          <w:spacing w:val="-6"/>
          <w:sz w:val="20"/>
        </w:rPr>
        <w:t> </w:t>
      </w:r>
      <w:r>
        <w:rPr>
          <w:spacing w:val="-3"/>
          <w:sz w:val="20"/>
        </w:rPr>
        <w:t>correctly</w:t>
      </w:r>
      <w:r>
        <w:rPr>
          <w:spacing w:val="-5"/>
          <w:sz w:val="20"/>
        </w:rPr>
        <w:t> </w:t>
      </w:r>
      <w:r>
        <w:rPr>
          <w:sz w:val="20"/>
        </w:rPr>
        <w:t>translated</w:t>
      </w:r>
      <w:r>
        <w:rPr>
          <w:spacing w:val="-6"/>
          <w:sz w:val="20"/>
        </w:rPr>
        <w:t> </w:t>
      </w:r>
      <w:r>
        <w:rPr>
          <w:spacing w:val="-3"/>
          <w:sz w:val="20"/>
        </w:rPr>
        <w:t>into</w:t>
      </w:r>
      <w:r>
        <w:rPr>
          <w:spacing w:val="-5"/>
          <w:sz w:val="20"/>
        </w:rPr>
        <w:t> </w:t>
      </w:r>
      <w:r>
        <w:rPr>
          <w:sz w:val="20"/>
        </w:rPr>
        <w:t>the</w:t>
      </w:r>
      <w:r>
        <w:rPr>
          <w:spacing w:val="-5"/>
          <w:sz w:val="20"/>
        </w:rPr>
        <w:t> </w:t>
      </w:r>
      <w:r>
        <w:rPr>
          <w:spacing w:val="-3"/>
          <w:sz w:val="20"/>
        </w:rPr>
        <w:t>appropriate</w:t>
      </w:r>
      <w:r>
        <w:rPr>
          <w:spacing w:val="-6"/>
          <w:sz w:val="20"/>
        </w:rPr>
        <w:t> </w:t>
      </w:r>
      <w:r>
        <w:rPr>
          <w:spacing w:val="-4"/>
          <w:sz w:val="20"/>
        </w:rPr>
        <w:t>level</w:t>
      </w:r>
      <w:r>
        <w:rPr>
          <w:spacing w:val="-5"/>
          <w:sz w:val="20"/>
        </w:rPr>
        <w:t> </w:t>
      </w:r>
      <w:r>
        <w:rPr>
          <w:sz w:val="20"/>
        </w:rPr>
        <w:t>of</w:t>
      </w:r>
      <w:r>
        <w:rPr>
          <w:spacing w:val="-5"/>
          <w:sz w:val="20"/>
        </w:rPr>
        <w:t> </w:t>
      </w:r>
      <w:r>
        <w:rPr>
          <w:spacing w:val="-4"/>
          <w:sz w:val="20"/>
        </w:rPr>
        <w:t>concern’.</w:t>
      </w:r>
      <w:r>
        <w:rPr>
          <w:spacing w:val="-6"/>
          <w:sz w:val="20"/>
        </w:rPr>
        <w:t> </w:t>
      </w:r>
      <w:r>
        <w:rPr>
          <w:sz w:val="20"/>
        </w:rPr>
        <w:t>It</w:t>
      </w:r>
      <w:r>
        <w:rPr>
          <w:spacing w:val="-5"/>
          <w:sz w:val="20"/>
        </w:rPr>
        <w:t> </w:t>
      </w:r>
      <w:r>
        <w:rPr>
          <w:sz w:val="20"/>
        </w:rPr>
        <w:t>is</w:t>
      </w:r>
      <w:r>
        <w:rPr>
          <w:spacing w:val="-6"/>
          <w:sz w:val="20"/>
        </w:rPr>
        <w:t> </w:t>
      </w:r>
      <w:r>
        <w:rPr>
          <w:sz w:val="20"/>
        </w:rPr>
        <w:t>crucial</w:t>
      </w:r>
      <w:r>
        <w:rPr>
          <w:spacing w:val="-5"/>
          <w:sz w:val="20"/>
        </w:rPr>
        <w:t> </w:t>
      </w:r>
      <w:r>
        <w:rPr>
          <w:sz w:val="20"/>
        </w:rPr>
        <w:t>that</w:t>
      </w:r>
      <w:r>
        <w:rPr>
          <w:spacing w:val="-5"/>
          <w:sz w:val="20"/>
        </w:rPr>
        <w:t> </w:t>
      </w:r>
      <w:r>
        <w:rPr>
          <w:sz w:val="20"/>
        </w:rPr>
        <w:t>police:</w:t>
      </w:r>
    </w:p>
    <w:p>
      <w:pPr>
        <w:spacing w:line="208" w:lineRule="auto" w:before="122"/>
        <w:ind w:left="2254" w:right="1010" w:firstLine="0"/>
        <w:jc w:val="left"/>
        <w:rPr>
          <w:sz w:val="11"/>
        </w:rPr>
      </w:pPr>
      <w:r>
        <w:rPr>
          <w:sz w:val="19"/>
        </w:rPr>
        <w:t>are able to recognise stalking when it is reported, have a basic understanding of the associated risks, and can identify when they should implement immediate protective actions and ask for further comprehensive assessment.</w:t>
      </w:r>
      <w:r>
        <w:rPr>
          <w:position w:val="6"/>
          <w:sz w:val="11"/>
        </w:rPr>
        <w:t>92</w:t>
      </w:r>
    </w:p>
    <w:p>
      <w:pPr>
        <w:pStyle w:val="ListParagraph"/>
        <w:numPr>
          <w:ilvl w:val="1"/>
          <w:numId w:val="7"/>
        </w:numPr>
        <w:tabs>
          <w:tab w:pos="1801" w:val="left" w:leader="none"/>
          <w:tab w:pos="1802" w:val="left" w:leader="none"/>
        </w:tabs>
        <w:spacing w:line="240" w:lineRule="auto" w:before="91" w:after="0"/>
        <w:ind w:left="1801" w:right="0" w:hanging="794"/>
        <w:jc w:val="left"/>
        <w:rPr>
          <w:sz w:val="20"/>
        </w:rPr>
      </w:pPr>
      <w:r>
        <w:rPr>
          <w:sz w:val="20"/>
        </w:rPr>
        <w:t>Experts </w:t>
      </w:r>
      <w:r>
        <w:rPr>
          <w:spacing w:val="-3"/>
          <w:sz w:val="20"/>
        </w:rPr>
        <w:t>told </w:t>
      </w:r>
      <w:r>
        <w:rPr>
          <w:sz w:val="20"/>
        </w:rPr>
        <w:t>us</w:t>
      </w:r>
      <w:r>
        <w:rPr>
          <w:spacing w:val="-10"/>
          <w:sz w:val="20"/>
        </w:rPr>
        <w:t> </w:t>
      </w:r>
      <w:r>
        <w:rPr>
          <w:sz w:val="20"/>
        </w:rPr>
        <w:t>that:</w:t>
      </w:r>
    </w:p>
    <w:p>
      <w:pPr>
        <w:spacing w:line="208" w:lineRule="auto" w:before="113"/>
        <w:ind w:left="2254" w:right="1143" w:firstLine="0"/>
        <w:jc w:val="left"/>
        <w:rPr>
          <w:sz w:val="19"/>
        </w:rPr>
      </w:pPr>
      <w:r>
        <w:rPr>
          <w:sz w:val="19"/>
        </w:rPr>
        <w:t>risk</w:t>
      </w:r>
      <w:r>
        <w:rPr>
          <w:spacing w:val="-4"/>
          <w:sz w:val="19"/>
        </w:rPr>
        <w:t> </w:t>
      </w:r>
      <w:r>
        <w:rPr>
          <w:sz w:val="19"/>
        </w:rPr>
        <w:t>assessment</w:t>
      </w:r>
      <w:r>
        <w:rPr>
          <w:spacing w:val="-4"/>
          <w:sz w:val="19"/>
        </w:rPr>
        <w:t> </w:t>
      </w:r>
      <w:r>
        <w:rPr>
          <w:sz w:val="19"/>
        </w:rPr>
        <w:t>is</w:t>
      </w:r>
      <w:r>
        <w:rPr>
          <w:spacing w:val="-3"/>
          <w:sz w:val="19"/>
        </w:rPr>
        <w:t> </w:t>
      </w:r>
      <w:r>
        <w:rPr>
          <w:sz w:val="19"/>
        </w:rPr>
        <w:t>possible</w:t>
      </w:r>
      <w:r>
        <w:rPr>
          <w:spacing w:val="-4"/>
          <w:sz w:val="19"/>
        </w:rPr>
        <w:t> </w:t>
      </w:r>
      <w:r>
        <w:rPr>
          <w:sz w:val="19"/>
        </w:rPr>
        <w:t>[but</w:t>
      </w:r>
      <w:r>
        <w:rPr>
          <w:spacing w:val="-4"/>
          <w:sz w:val="19"/>
        </w:rPr>
        <w:t> </w:t>
      </w:r>
      <w:r>
        <w:rPr>
          <w:sz w:val="19"/>
        </w:rPr>
        <w:t>it]</w:t>
      </w:r>
      <w:r>
        <w:rPr>
          <w:spacing w:val="-3"/>
          <w:sz w:val="19"/>
        </w:rPr>
        <w:t> </w:t>
      </w:r>
      <w:r>
        <w:rPr>
          <w:sz w:val="19"/>
        </w:rPr>
        <w:t>will</w:t>
      </w:r>
      <w:r>
        <w:rPr>
          <w:spacing w:val="-4"/>
          <w:sz w:val="19"/>
        </w:rPr>
        <w:t> </w:t>
      </w:r>
      <w:r>
        <w:rPr>
          <w:sz w:val="19"/>
        </w:rPr>
        <w:t>never</w:t>
      </w:r>
      <w:r>
        <w:rPr>
          <w:spacing w:val="-4"/>
          <w:sz w:val="19"/>
        </w:rPr>
        <w:t> </w:t>
      </w:r>
      <w:r>
        <w:rPr>
          <w:sz w:val="19"/>
        </w:rPr>
        <w:t>be</w:t>
      </w:r>
      <w:r>
        <w:rPr>
          <w:spacing w:val="-3"/>
          <w:sz w:val="19"/>
        </w:rPr>
        <w:t> </w:t>
      </w:r>
      <w:r>
        <w:rPr>
          <w:sz w:val="19"/>
        </w:rPr>
        <w:t>perfectly</w:t>
      </w:r>
      <w:r>
        <w:rPr>
          <w:spacing w:val="-4"/>
          <w:sz w:val="19"/>
        </w:rPr>
        <w:t> </w:t>
      </w:r>
      <w:r>
        <w:rPr>
          <w:sz w:val="19"/>
        </w:rPr>
        <w:t>accurate.</w:t>
      </w:r>
      <w:r>
        <w:rPr>
          <w:spacing w:val="-4"/>
          <w:sz w:val="19"/>
        </w:rPr>
        <w:t> </w:t>
      </w:r>
      <w:r>
        <w:rPr>
          <w:sz w:val="19"/>
        </w:rPr>
        <w:t>Screening,</w:t>
      </w:r>
      <w:r>
        <w:rPr>
          <w:spacing w:val="-3"/>
          <w:sz w:val="19"/>
        </w:rPr>
        <w:t> </w:t>
      </w:r>
      <w:r>
        <w:rPr>
          <w:sz w:val="19"/>
        </w:rPr>
        <w:t>on</w:t>
      </w:r>
      <w:r>
        <w:rPr>
          <w:spacing w:val="-4"/>
          <w:sz w:val="19"/>
        </w:rPr>
        <w:t> </w:t>
      </w:r>
      <w:r>
        <w:rPr>
          <w:sz w:val="19"/>
        </w:rPr>
        <w:t>the other hand, can be done with a modicum of accuracy, but it does require people to understand the behaviour they are dealing with … This is why SASH works, because it begins by trying to understand what is going on, and the risk factors flow on from that.</w:t>
      </w:r>
      <w:r>
        <w:rPr>
          <w:spacing w:val="-3"/>
          <w:sz w:val="19"/>
        </w:rPr>
        <w:t> </w:t>
      </w:r>
      <w:r>
        <w:rPr>
          <w:sz w:val="19"/>
        </w:rPr>
        <w:t>Because</w:t>
      </w:r>
      <w:r>
        <w:rPr>
          <w:spacing w:val="-3"/>
          <w:sz w:val="19"/>
        </w:rPr>
        <w:t> </w:t>
      </w:r>
      <w:r>
        <w:rPr>
          <w:sz w:val="19"/>
        </w:rPr>
        <w:t>this</w:t>
      </w:r>
      <w:r>
        <w:rPr>
          <w:spacing w:val="-2"/>
          <w:sz w:val="19"/>
        </w:rPr>
        <w:t> </w:t>
      </w:r>
      <w:r>
        <w:rPr>
          <w:sz w:val="19"/>
        </w:rPr>
        <w:t>is</w:t>
      </w:r>
      <w:r>
        <w:rPr>
          <w:spacing w:val="-3"/>
          <w:sz w:val="19"/>
        </w:rPr>
        <w:t> </w:t>
      </w:r>
      <w:r>
        <w:rPr>
          <w:sz w:val="19"/>
        </w:rPr>
        <w:t>a</w:t>
      </w:r>
      <w:r>
        <w:rPr>
          <w:spacing w:val="-3"/>
          <w:sz w:val="19"/>
        </w:rPr>
        <w:t> </w:t>
      </w:r>
      <w:r>
        <w:rPr>
          <w:sz w:val="19"/>
        </w:rPr>
        <w:t>very</w:t>
      </w:r>
      <w:r>
        <w:rPr>
          <w:spacing w:val="-2"/>
          <w:sz w:val="19"/>
        </w:rPr>
        <w:t> </w:t>
      </w:r>
      <w:r>
        <w:rPr>
          <w:sz w:val="19"/>
        </w:rPr>
        <w:t>specialised</w:t>
      </w:r>
      <w:r>
        <w:rPr>
          <w:spacing w:val="-3"/>
          <w:sz w:val="19"/>
        </w:rPr>
        <w:t> </w:t>
      </w:r>
      <w:r>
        <w:rPr>
          <w:sz w:val="19"/>
        </w:rPr>
        <w:t>field</w:t>
      </w:r>
      <w:r>
        <w:rPr>
          <w:spacing w:val="-3"/>
          <w:sz w:val="19"/>
        </w:rPr>
        <w:t> </w:t>
      </w:r>
      <w:r>
        <w:rPr>
          <w:sz w:val="19"/>
        </w:rPr>
        <w:t>of</w:t>
      </w:r>
      <w:r>
        <w:rPr>
          <w:spacing w:val="-2"/>
          <w:sz w:val="19"/>
        </w:rPr>
        <w:t> </w:t>
      </w:r>
      <w:r>
        <w:rPr>
          <w:sz w:val="19"/>
        </w:rPr>
        <w:t>expertise,</w:t>
      </w:r>
      <w:r>
        <w:rPr>
          <w:spacing w:val="-3"/>
          <w:sz w:val="19"/>
        </w:rPr>
        <w:t> </w:t>
      </w:r>
      <w:r>
        <w:rPr>
          <w:sz w:val="19"/>
        </w:rPr>
        <w:t>the</w:t>
      </w:r>
      <w:r>
        <w:rPr>
          <w:spacing w:val="-3"/>
          <w:sz w:val="19"/>
        </w:rPr>
        <w:t> </w:t>
      </w:r>
      <w:r>
        <w:rPr>
          <w:sz w:val="19"/>
        </w:rPr>
        <w:t>best</w:t>
      </w:r>
      <w:r>
        <w:rPr>
          <w:spacing w:val="-2"/>
          <w:sz w:val="19"/>
        </w:rPr>
        <w:t> </w:t>
      </w:r>
      <w:r>
        <w:rPr>
          <w:sz w:val="19"/>
        </w:rPr>
        <w:t>approach</w:t>
      </w:r>
      <w:r>
        <w:rPr>
          <w:spacing w:val="-3"/>
          <w:sz w:val="19"/>
        </w:rPr>
        <w:t> </w:t>
      </w:r>
      <w:r>
        <w:rPr>
          <w:sz w:val="19"/>
        </w:rPr>
        <w:t>is</w:t>
      </w:r>
      <w:r>
        <w:rPr>
          <w:spacing w:val="-3"/>
          <w:sz w:val="19"/>
        </w:rPr>
        <w:t> </w:t>
      </w:r>
      <w:r>
        <w:rPr>
          <w:sz w:val="19"/>
        </w:rPr>
        <w:t>having</w:t>
      </w:r>
    </w:p>
    <w:p>
      <w:pPr>
        <w:spacing w:line="208" w:lineRule="auto" w:before="3"/>
        <w:ind w:left="2254" w:right="1010" w:firstLine="0"/>
        <w:jc w:val="left"/>
        <w:rPr>
          <w:sz w:val="11"/>
        </w:rPr>
      </w:pPr>
      <w:r>
        <w:rPr>
          <w:sz w:val="19"/>
        </w:rPr>
        <w:t>well-trained police using a screening process. This could then be supplemented with a more clinical approach for those that are deemed to pose a higher risk.</w:t>
      </w:r>
      <w:r>
        <w:rPr>
          <w:position w:val="6"/>
          <w:sz w:val="11"/>
        </w:rPr>
        <w:t>93</w:t>
      </w:r>
    </w:p>
    <w:p>
      <w:pPr>
        <w:pStyle w:val="ListParagraph"/>
        <w:numPr>
          <w:ilvl w:val="1"/>
          <w:numId w:val="7"/>
        </w:numPr>
        <w:tabs>
          <w:tab w:pos="1801" w:val="left" w:leader="none"/>
          <w:tab w:pos="1802" w:val="left" w:leader="none"/>
        </w:tabs>
        <w:spacing w:line="206" w:lineRule="auto" w:before="123" w:after="0"/>
        <w:ind w:left="1801" w:right="1809" w:hanging="794"/>
        <w:jc w:val="left"/>
        <w:rPr>
          <w:sz w:val="11"/>
        </w:rPr>
      </w:pPr>
      <w:r>
        <w:rPr>
          <w:sz w:val="20"/>
        </w:rPr>
        <w:t>Research</w:t>
      </w:r>
      <w:r>
        <w:rPr>
          <w:spacing w:val="-9"/>
          <w:sz w:val="20"/>
        </w:rPr>
        <w:t> </w:t>
      </w:r>
      <w:r>
        <w:rPr>
          <w:spacing w:val="-3"/>
          <w:sz w:val="20"/>
        </w:rPr>
        <w:t>evaluating</w:t>
      </w:r>
      <w:r>
        <w:rPr>
          <w:spacing w:val="-9"/>
          <w:sz w:val="20"/>
        </w:rPr>
        <w:t> </w:t>
      </w:r>
      <w:r>
        <w:rPr>
          <w:sz w:val="20"/>
        </w:rPr>
        <w:t>the</w:t>
      </w:r>
      <w:r>
        <w:rPr>
          <w:spacing w:val="-8"/>
          <w:sz w:val="20"/>
        </w:rPr>
        <w:t> </w:t>
      </w:r>
      <w:r>
        <w:rPr>
          <w:sz w:val="20"/>
        </w:rPr>
        <w:t>SASH</w:t>
      </w:r>
      <w:r>
        <w:rPr>
          <w:spacing w:val="-9"/>
          <w:sz w:val="20"/>
        </w:rPr>
        <w:t> </w:t>
      </w:r>
      <w:r>
        <w:rPr>
          <w:sz w:val="20"/>
        </w:rPr>
        <w:t>has</w:t>
      </w:r>
      <w:r>
        <w:rPr>
          <w:spacing w:val="-8"/>
          <w:sz w:val="20"/>
        </w:rPr>
        <w:t> </w:t>
      </w:r>
      <w:r>
        <w:rPr>
          <w:sz w:val="20"/>
        </w:rPr>
        <w:t>concluded</w:t>
      </w:r>
      <w:r>
        <w:rPr>
          <w:spacing w:val="-9"/>
          <w:sz w:val="20"/>
        </w:rPr>
        <w:t> </w:t>
      </w:r>
      <w:r>
        <w:rPr>
          <w:sz w:val="20"/>
        </w:rPr>
        <w:t>that</w:t>
      </w:r>
      <w:r>
        <w:rPr>
          <w:spacing w:val="-8"/>
          <w:sz w:val="20"/>
        </w:rPr>
        <w:t> </w:t>
      </w:r>
      <w:r>
        <w:rPr>
          <w:sz w:val="20"/>
        </w:rPr>
        <w:t>the</w:t>
      </w:r>
      <w:r>
        <w:rPr>
          <w:spacing w:val="-9"/>
          <w:sz w:val="20"/>
        </w:rPr>
        <w:t> </w:t>
      </w:r>
      <w:r>
        <w:rPr>
          <w:sz w:val="20"/>
        </w:rPr>
        <w:t>tool</w:t>
      </w:r>
      <w:r>
        <w:rPr>
          <w:spacing w:val="-8"/>
          <w:sz w:val="20"/>
        </w:rPr>
        <w:t> </w:t>
      </w:r>
      <w:r>
        <w:rPr>
          <w:spacing w:val="-3"/>
          <w:sz w:val="20"/>
        </w:rPr>
        <w:t>provides</w:t>
      </w:r>
      <w:r>
        <w:rPr>
          <w:spacing w:val="-9"/>
          <w:sz w:val="20"/>
        </w:rPr>
        <w:t> </w:t>
      </w:r>
      <w:r>
        <w:rPr>
          <w:sz w:val="20"/>
        </w:rPr>
        <w:t>holistic</w:t>
      </w:r>
      <w:r>
        <w:rPr>
          <w:spacing w:val="-9"/>
          <w:sz w:val="20"/>
        </w:rPr>
        <w:t> </w:t>
      </w:r>
      <w:r>
        <w:rPr>
          <w:spacing w:val="-3"/>
          <w:sz w:val="20"/>
        </w:rPr>
        <w:t>yet </w:t>
      </w:r>
      <w:r>
        <w:rPr>
          <w:sz w:val="20"/>
        </w:rPr>
        <w:t>individualistic</w:t>
      </w:r>
      <w:r>
        <w:rPr>
          <w:spacing w:val="-6"/>
          <w:sz w:val="20"/>
        </w:rPr>
        <w:t> </w:t>
      </w:r>
      <w:r>
        <w:rPr>
          <w:sz w:val="20"/>
        </w:rPr>
        <w:t>assessments</w:t>
      </w:r>
      <w:r>
        <w:rPr>
          <w:spacing w:val="-6"/>
          <w:sz w:val="20"/>
        </w:rPr>
        <w:t> </w:t>
      </w:r>
      <w:r>
        <w:rPr>
          <w:sz w:val="20"/>
        </w:rPr>
        <w:t>to</w:t>
      </w:r>
      <w:r>
        <w:rPr>
          <w:spacing w:val="-6"/>
          <w:sz w:val="20"/>
        </w:rPr>
        <w:t> </w:t>
      </w:r>
      <w:r>
        <w:rPr>
          <w:sz w:val="20"/>
        </w:rPr>
        <w:t>aid</w:t>
      </w:r>
      <w:r>
        <w:rPr>
          <w:spacing w:val="-6"/>
          <w:sz w:val="20"/>
        </w:rPr>
        <w:t> </w:t>
      </w:r>
      <w:r>
        <w:rPr>
          <w:spacing w:val="-2"/>
          <w:sz w:val="20"/>
        </w:rPr>
        <w:t>interventions</w:t>
      </w:r>
      <w:r>
        <w:rPr>
          <w:spacing w:val="-6"/>
          <w:sz w:val="20"/>
        </w:rPr>
        <w:t> </w:t>
      </w:r>
      <w:r>
        <w:rPr>
          <w:sz w:val="20"/>
        </w:rPr>
        <w:t>and</w:t>
      </w:r>
      <w:r>
        <w:rPr>
          <w:spacing w:val="-6"/>
          <w:sz w:val="20"/>
        </w:rPr>
        <w:t> </w:t>
      </w:r>
      <w:r>
        <w:rPr>
          <w:sz w:val="20"/>
        </w:rPr>
        <w:t>service</w:t>
      </w:r>
      <w:r>
        <w:rPr>
          <w:spacing w:val="-6"/>
          <w:sz w:val="20"/>
        </w:rPr>
        <w:t> </w:t>
      </w:r>
      <w:r>
        <w:rPr>
          <w:sz w:val="20"/>
        </w:rPr>
        <w:t>delivery.</w:t>
      </w:r>
      <w:r>
        <w:rPr>
          <w:position w:val="7"/>
          <w:sz w:val="11"/>
        </w:rPr>
        <w:t>94</w:t>
      </w:r>
    </w:p>
    <w:p>
      <w:pPr>
        <w:pStyle w:val="ListParagraph"/>
        <w:numPr>
          <w:ilvl w:val="1"/>
          <w:numId w:val="7"/>
        </w:numPr>
        <w:tabs>
          <w:tab w:pos="1801" w:val="left" w:leader="none"/>
          <w:tab w:pos="1802" w:val="left" w:leader="none"/>
        </w:tabs>
        <w:spacing w:line="259" w:lineRule="exact" w:before="90" w:after="0"/>
        <w:ind w:left="1801" w:right="0" w:hanging="794"/>
        <w:jc w:val="left"/>
        <w:rPr>
          <w:sz w:val="20"/>
        </w:rPr>
      </w:pPr>
      <w:r>
        <w:rPr>
          <w:sz w:val="20"/>
        </w:rPr>
        <w:t>The</w:t>
      </w:r>
      <w:r>
        <w:rPr>
          <w:spacing w:val="-6"/>
          <w:sz w:val="20"/>
        </w:rPr>
        <w:t> </w:t>
      </w:r>
      <w:r>
        <w:rPr>
          <w:spacing w:val="-3"/>
          <w:sz w:val="20"/>
        </w:rPr>
        <w:t>research</w:t>
      </w:r>
      <w:r>
        <w:rPr>
          <w:spacing w:val="-5"/>
          <w:sz w:val="20"/>
        </w:rPr>
        <w:t> </w:t>
      </w:r>
      <w:r>
        <w:rPr>
          <w:sz w:val="20"/>
        </w:rPr>
        <w:t>claims</w:t>
      </w:r>
      <w:r>
        <w:rPr>
          <w:spacing w:val="-5"/>
          <w:sz w:val="20"/>
        </w:rPr>
        <w:t> </w:t>
      </w:r>
      <w:r>
        <w:rPr>
          <w:sz w:val="20"/>
        </w:rPr>
        <w:t>that</w:t>
      </w:r>
      <w:r>
        <w:rPr>
          <w:spacing w:val="-5"/>
          <w:sz w:val="20"/>
        </w:rPr>
        <w:t> </w:t>
      </w:r>
      <w:r>
        <w:rPr>
          <w:sz w:val="20"/>
        </w:rPr>
        <w:t>SASH</w:t>
      </w:r>
      <w:r>
        <w:rPr>
          <w:spacing w:val="-5"/>
          <w:sz w:val="20"/>
        </w:rPr>
        <w:t> </w:t>
      </w:r>
      <w:r>
        <w:rPr>
          <w:spacing w:val="-3"/>
          <w:sz w:val="20"/>
        </w:rPr>
        <w:t>provides</w:t>
      </w:r>
      <w:r>
        <w:rPr>
          <w:spacing w:val="-6"/>
          <w:sz w:val="20"/>
        </w:rPr>
        <w:t> </w:t>
      </w:r>
      <w:r>
        <w:rPr>
          <w:sz w:val="20"/>
        </w:rPr>
        <w:t>a</w:t>
      </w:r>
      <w:r>
        <w:rPr>
          <w:spacing w:val="-5"/>
          <w:sz w:val="20"/>
        </w:rPr>
        <w:t> </w:t>
      </w:r>
      <w:r>
        <w:rPr>
          <w:spacing w:val="-3"/>
          <w:sz w:val="20"/>
        </w:rPr>
        <w:t>way</w:t>
      </w:r>
      <w:r>
        <w:rPr>
          <w:spacing w:val="-5"/>
          <w:sz w:val="20"/>
        </w:rPr>
        <w:t> </w:t>
      </w:r>
      <w:r>
        <w:rPr>
          <w:sz w:val="20"/>
        </w:rPr>
        <w:t>of</w:t>
      </w:r>
      <w:r>
        <w:rPr>
          <w:spacing w:val="-5"/>
          <w:sz w:val="20"/>
        </w:rPr>
        <w:t> </w:t>
      </w:r>
      <w:r>
        <w:rPr>
          <w:spacing w:val="-3"/>
          <w:sz w:val="20"/>
        </w:rPr>
        <w:t>effectively</w:t>
      </w:r>
      <w:r>
        <w:rPr>
          <w:spacing w:val="-5"/>
          <w:sz w:val="20"/>
        </w:rPr>
        <w:t> </w:t>
      </w:r>
      <w:r>
        <w:rPr>
          <w:sz w:val="20"/>
        </w:rPr>
        <w:t>identifying</w:t>
      </w:r>
      <w:r>
        <w:rPr>
          <w:spacing w:val="-6"/>
          <w:sz w:val="20"/>
        </w:rPr>
        <w:t> </w:t>
      </w:r>
      <w:r>
        <w:rPr>
          <w:sz w:val="20"/>
        </w:rPr>
        <w:t>risk</w:t>
      </w:r>
      <w:r>
        <w:rPr>
          <w:spacing w:val="-5"/>
          <w:sz w:val="20"/>
        </w:rPr>
        <w:t> </w:t>
      </w:r>
      <w:r>
        <w:rPr>
          <w:sz w:val="20"/>
        </w:rPr>
        <w:t>of</w:t>
      </w:r>
      <w:r>
        <w:rPr>
          <w:spacing w:val="-5"/>
          <w:sz w:val="20"/>
        </w:rPr>
        <w:t> </w:t>
      </w:r>
      <w:r>
        <w:rPr>
          <w:sz w:val="20"/>
        </w:rPr>
        <w:t>harm,</w:t>
      </w:r>
    </w:p>
    <w:p>
      <w:pPr>
        <w:pStyle w:val="BodyText"/>
        <w:spacing w:line="259" w:lineRule="exact"/>
        <w:ind w:left="1801"/>
        <w:rPr>
          <w:sz w:val="11"/>
        </w:rPr>
      </w:pPr>
      <w:r>
        <w:rPr/>
        <w:t>allocating scarce police resources and more accurately targeting interventions.</w:t>
      </w:r>
      <w:r>
        <w:rPr>
          <w:position w:val="7"/>
          <w:sz w:val="11"/>
        </w:rPr>
        <w:t>95</w:t>
      </w:r>
    </w:p>
    <w:p>
      <w:pPr>
        <w:pStyle w:val="BodyText"/>
      </w:pPr>
    </w:p>
    <w:p>
      <w:pPr>
        <w:pStyle w:val="BodyText"/>
      </w:pPr>
    </w:p>
    <w:p>
      <w:pPr>
        <w:pStyle w:val="BodyText"/>
        <w:spacing w:before="11"/>
        <w:rPr>
          <w:sz w:val="17"/>
        </w:rPr>
      </w:pPr>
      <w:r>
        <w:rPr/>
        <w:pict>
          <v:line style="position:absolute;mso-position-horizontal-relative:page;mso-position-vertical-relative:paragraph;z-index:1880;mso-wrap-distance-left:0;mso-wrap-distance-right:0" from="79.370102pt,14.8289pt" to="515.905102pt,14.8289pt" stroked="true" strokeweight="1pt" strokecolor="#f8cabc">
            <v:stroke dashstyle="solid"/>
            <w10:wrap type="topAndBottom"/>
          </v:line>
        </w:pict>
      </w:r>
    </w:p>
    <w:p>
      <w:pPr>
        <w:pStyle w:val="ListParagraph"/>
        <w:numPr>
          <w:ilvl w:val="0"/>
          <w:numId w:val="20"/>
        </w:numPr>
        <w:tabs>
          <w:tab w:pos="1801" w:val="left" w:leader="none"/>
          <w:tab w:pos="1802" w:val="left" w:leader="none"/>
        </w:tabs>
        <w:spacing w:line="213" w:lineRule="auto" w:before="107" w:after="0"/>
        <w:ind w:left="1801" w:right="1516" w:hanging="794"/>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w:t>
      </w:r>
      <w:r>
        <w:rPr>
          <w:i/>
          <w:spacing w:val="-1"/>
          <w:sz w:val="13"/>
        </w:rPr>
        <w:t> </w:t>
      </w:r>
      <w:r>
        <w:rPr>
          <w:spacing w:val="2"/>
          <w:sz w:val="13"/>
        </w:rPr>
        <w:t>164.</w:t>
      </w:r>
    </w:p>
    <w:p>
      <w:pPr>
        <w:pStyle w:val="ListParagraph"/>
        <w:numPr>
          <w:ilvl w:val="0"/>
          <w:numId w:val="20"/>
        </w:numPr>
        <w:tabs>
          <w:tab w:pos="1801" w:val="left" w:leader="none"/>
          <w:tab w:pos="1802" w:val="left" w:leader="none"/>
        </w:tabs>
        <w:spacing w:line="153" w:lineRule="exact" w:before="0" w:after="0"/>
        <w:ind w:left="1801" w:right="0" w:hanging="794"/>
        <w:jc w:val="left"/>
        <w:rPr>
          <w:sz w:val="13"/>
        </w:rPr>
      </w:pPr>
      <w:r>
        <w:rPr>
          <w:sz w:val="13"/>
        </w:rPr>
        <w:t>Ibid 166.</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pacing w:val="2"/>
          <w:sz w:val="13"/>
        </w:rPr>
        <w:t>Submission </w:t>
      </w:r>
      <w:r>
        <w:rPr>
          <w:sz w:val="13"/>
        </w:rPr>
        <w:t>100</w:t>
      </w:r>
      <w:r>
        <w:rPr>
          <w:spacing w:val="-2"/>
          <w:sz w:val="13"/>
        </w:rPr>
        <w:t> </w:t>
      </w:r>
      <w:r>
        <w:rPr>
          <w:sz w:val="13"/>
        </w:rPr>
        <w:t>(Forensicare).</w:t>
      </w:r>
    </w:p>
    <w:p>
      <w:pPr>
        <w:pStyle w:val="ListParagraph"/>
        <w:numPr>
          <w:ilvl w:val="0"/>
          <w:numId w:val="20"/>
        </w:numPr>
        <w:tabs>
          <w:tab w:pos="1801" w:val="left" w:leader="none"/>
          <w:tab w:pos="1802" w:val="left" w:leader="none"/>
        </w:tabs>
        <w:spacing w:line="213" w:lineRule="auto" w:before="6" w:after="0"/>
        <w:ind w:left="1801" w:right="1516" w:hanging="794"/>
        <w:jc w:val="left"/>
        <w:rPr>
          <w:sz w:val="13"/>
        </w:rPr>
      </w:pP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 </w:t>
      </w:r>
      <w:r>
        <w:rPr>
          <w:sz w:val="13"/>
        </w:rPr>
        <w:t>164, 175.</w:t>
      </w:r>
    </w:p>
    <w:p>
      <w:pPr>
        <w:pStyle w:val="ListParagraph"/>
        <w:numPr>
          <w:ilvl w:val="0"/>
          <w:numId w:val="20"/>
        </w:numPr>
        <w:tabs>
          <w:tab w:pos="1800" w:val="left" w:leader="none"/>
          <w:tab w:pos="1802" w:val="left" w:leader="none"/>
        </w:tabs>
        <w:spacing w:line="153" w:lineRule="exact" w:before="0"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20"/>
        </w:numPr>
        <w:tabs>
          <w:tab w:pos="1801" w:val="left" w:leader="none"/>
          <w:tab w:pos="1802" w:val="left" w:leader="none"/>
        </w:tabs>
        <w:spacing w:line="213" w:lineRule="auto" w:before="7" w:after="0"/>
        <w:ind w:left="1801" w:right="1516" w:hanging="794"/>
        <w:jc w:val="left"/>
        <w:rPr>
          <w:sz w:val="13"/>
        </w:rPr>
      </w:pPr>
      <w:r>
        <w:rPr/>
        <w:pict>
          <v:shape style="position:absolute;margin-left:548.694824pt;margin-top:11.74609pt;width:13.85pt;height:14.1pt;mso-position-horizontal-relative:page;mso-position-vertical-relative:paragraph;z-index:3952" type="#_x0000_t202" filled="false" stroked="false">
            <v:textbox inset="0,0,0,0">
              <w:txbxContent>
                <w:p>
                  <w:pPr>
                    <w:spacing w:line="282" w:lineRule="exact" w:before="0"/>
                    <w:ind w:left="0" w:right="0" w:firstLine="0"/>
                    <w:jc w:val="left"/>
                    <w:rPr>
                      <w:b/>
                      <w:sz w:val="24"/>
                    </w:rPr>
                  </w:pPr>
                  <w:r>
                    <w:rPr>
                      <w:b/>
                      <w:color w:val="EA5B50"/>
                      <w:sz w:val="24"/>
                    </w:rPr>
                    <w:t>39</w:t>
                  </w:r>
                </w:p>
              </w:txbxContent>
            </v:textbox>
            <w10:wrap type="none"/>
          </v:shape>
        </w:pict>
      </w:r>
      <w:r>
        <w:rPr>
          <w:sz w:val="13"/>
        </w:rPr>
        <w:t>Kirsten </w:t>
      </w:r>
      <w:r>
        <w:rPr>
          <w:spacing w:val="2"/>
          <w:sz w:val="13"/>
        </w:rPr>
        <w:t>Hehemann </w:t>
      </w:r>
      <w:r>
        <w:rPr>
          <w:sz w:val="13"/>
        </w:rPr>
        <w:t>et </w:t>
      </w:r>
      <w:r>
        <w:rPr>
          <w:spacing w:val="2"/>
          <w:sz w:val="13"/>
        </w:rPr>
        <w:t>al, </w:t>
      </w:r>
      <w:r>
        <w:rPr>
          <w:sz w:val="13"/>
        </w:rPr>
        <w:t>‘The Reliability and Predictive Validity of the Screening </w:t>
      </w:r>
      <w:r>
        <w:rPr>
          <w:spacing w:val="2"/>
          <w:sz w:val="13"/>
        </w:rPr>
        <w:t>Assessment </w:t>
      </w:r>
      <w:r>
        <w:rPr>
          <w:sz w:val="13"/>
        </w:rPr>
        <w:t>for Stalking and </w:t>
      </w:r>
      <w:r>
        <w:rPr>
          <w:spacing w:val="2"/>
          <w:sz w:val="13"/>
        </w:rPr>
        <w:t>Harassment </w:t>
      </w:r>
      <w:r>
        <w:rPr>
          <w:sz w:val="13"/>
        </w:rPr>
        <w:t>(SASH)’ (2017) </w:t>
      </w:r>
      <w:r>
        <w:rPr>
          <w:spacing w:val="2"/>
          <w:sz w:val="13"/>
        </w:rPr>
        <w:t>4(3) </w:t>
      </w:r>
      <w:r>
        <w:rPr>
          <w:i/>
          <w:sz w:val="13"/>
        </w:rPr>
        <w:t>Journal of Threat Assessment</w:t>
      </w:r>
      <w:r>
        <w:rPr>
          <w:i/>
          <w:spacing w:val="-1"/>
          <w:sz w:val="13"/>
        </w:rPr>
        <w:t> </w:t>
      </w:r>
      <w:r>
        <w:rPr>
          <w:spacing w:val="2"/>
          <w:sz w:val="13"/>
        </w:rPr>
        <w:t>164.</w:t>
      </w:r>
    </w:p>
    <w:p>
      <w:pPr>
        <w:pStyle w:val="ListParagraph"/>
        <w:numPr>
          <w:ilvl w:val="0"/>
          <w:numId w:val="20"/>
        </w:numPr>
        <w:tabs>
          <w:tab w:pos="1800" w:val="left" w:leader="none"/>
          <w:tab w:pos="1802" w:val="left" w:leader="none"/>
        </w:tabs>
        <w:spacing w:line="163" w:lineRule="exact" w:before="0" w:after="0"/>
        <w:ind w:left="1801" w:right="0" w:hanging="794"/>
        <w:jc w:val="left"/>
        <w:rPr>
          <w:sz w:val="13"/>
        </w:rPr>
      </w:pPr>
      <w:r>
        <w:rPr>
          <w:sz w:val="13"/>
        </w:rPr>
        <w:t>Ibid.</w:t>
      </w:r>
    </w:p>
    <w:p>
      <w:pPr>
        <w:spacing w:after="0" w:line="163"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192" w:hanging="794"/>
        <w:jc w:val="left"/>
        <w:rPr>
          <w:sz w:val="11"/>
        </w:rPr>
      </w:pPr>
      <w:bookmarkStart w:name="The limitations of risk screening: reduc" w:id="74"/>
      <w:bookmarkEnd w:id="74"/>
      <w:r>
        <w:rPr/>
      </w:r>
      <w:bookmarkStart w:name="_bookmark23" w:id="75"/>
      <w:bookmarkEnd w:id="75"/>
      <w:r>
        <w:rPr/>
      </w:r>
      <w:bookmarkStart w:name="_bookmark23" w:id="76"/>
      <w:bookmarkEnd w:id="76"/>
      <w:r>
        <w:rPr>
          <w:sz w:val="20"/>
        </w:rPr>
        <w:t>T</w:t>
      </w:r>
      <w:r>
        <w:rPr>
          <w:sz w:val="20"/>
        </w:rPr>
        <w:t>here</w:t>
      </w:r>
      <w:r>
        <w:rPr>
          <w:spacing w:val="-8"/>
          <w:sz w:val="20"/>
        </w:rPr>
        <w:t> </w:t>
      </w:r>
      <w:r>
        <w:rPr>
          <w:sz w:val="20"/>
        </w:rPr>
        <w:t>has</w:t>
      </w:r>
      <w:r>
        <w:rPr>
          <w:spacing w:val="-7"/>
          <w:sz w:val="20"/>
        </w:rPr>
        <w:t> </w:t>
      </w:r>
      <w:r>
        <w:rPr>
          <w:sz w:val="20"/>
        </w:rPr>
        <w:t>been</w:t>
      </w:r>
      <w:r>
        <w:rPr>
          <w:spacing w:val="-8"/>
          <w:sz w:val="20"/>
        </w:rPr>
        <w:t> </w:t>
      </w:r>
      <w:r>
        <w:rPr>
          <w:sz w:val="20"/>
        </w:rPr>
        <w:t>minimal</w:t>
      </w:r>
      <w:r>
        <w:rPr>
          <w:spacing w:val="-7"/>
          <w:sz w:val="20"/>
        </w:rPr>
        <w:t> </w:t>
      </w:r>
      <w:r>
        <w:rPr>
          <w:spacing w:val="-3"/>
          <w:sz w:val="20"/>
        </w:rPr>
        <w:t>evaluation</w:t>
      </w:r>
      <w:r>
        <w:rPr>
          <w:spacing w:val="-8"/>
          <w:sz w:val="20"/>
        </w:rPr>
        <w:t> </w:t>
      </w:r>
      <w:r>
        <w:rPr>
          <w:sz w:val="20"/>
        </w:rPr>
        <w:t>of</w:t>
      </w:r>
      <w:r>
        <w:rPr>
          <w:spacing w:val="-7"/>
          <w:sz w:val="20"/>
        </w:rPr>
        <w:t> </w:t>
      </w:r>
      <w:r>
        <w:rPr>
          <w:sz w:val="20"/>
        </w:rPr>
        <w:t>the</w:t>
      </w:r>
      <w:r>
        <w:rPr>
          <w:spacing w:val="-8"/>
          <w:sz w:val="20"/>
        </w:rPr>
        <w:t> </w:t>
      </w:r>
      <w:r>
        <w:rPr>
          <w:sz w:val="20"/>
        </w:rPr>
        <w:t>SASH</w:t>
      </w:r>
      <w:r>
        <w:rPr>
          <w:spacing w:val="-7"/>
          <w:sz w:val="20"/>
        </w:rPr>
        <w:t> </w:t>
      </w:r>
      <w:r>
        <w:rPr>
          <w:sz w:val="20"/>
        </w:rPr>
        <w:t>tool.</w:t>
      </w:r>
      <w:r>
        <w:rPr>
          <w:spacing w:val="-7"/>
          <w:sz w:val="20"/>
        </w:rPr>
        <w:t> </w:t>
      </w:r>
      <w:r>
        <w:rPr>
          <w:sz w:val="20"/>
        </w:rPr>
        <w:t>But</w:t>
      </w:r>
      <w:r>
        <w:rPr>
          <w:spacing w:val="-8"/>
          <w:sz w:val="20"/>
        </w:rPr>
        <w:t> </w:t>
      </w:r>
      <w:r>
        <w:rPr>
          <w:sz w:val="20"/>
        </w:rPr>
        <w:t>the</w:t>
      </w:r>
      <w:r>
        <w:rPr>
          <w:spacing w:val="-7"/>
          <w:sz w:val="20"/>
        </w:rPr>
        <w:t> </w:t>
      </w:r>
      <w:r>
        <w:rPr>
          <w:spacing w:val="-3"/>
          <w:sz w:val="20"/>
        </w:rPr>
        <w:t>evaluation</w:t>
      </w:r>
      <w:r>
        <w:rPr>
          <w:spacing w:val="-8"/>
          <w:sz w:val="20"/>
        </w:rPr>
        <w:t> </w:t>
      </w:r>
      <w:r>
        <w:rPr>
          <w:sz w:val="20"/>
        </w:rPr>
        <w:t>has</w:t>
      </w:r>
      <w:r>
        <w:rPr>
          <w:spacing w:val="-7"/>
          <w:sz w:val="20"/>
        </w:rPr>
        <w:t> </w:t>
      </w:r>
      <w:r>
        <w:rPr>
          <w:sz w:val="20"/>
        </w:rPr>
        <w:t>produced encouraging</w:t>
      </w:r>
      <w:r>
        <w:rPr>
          <w:spacing w:val="-6"/>
          <w:sz w:val="20"/>
        </w:rPr>
        <w:t> </w:t>
      </w:r>
      <w:r>
        <w:rPr>
          <w:sz w:val="20"/>
        </w:rPr>
        <w:t>results,</w:t>
      </w:r>
      <w:r>
        <w:rPr>
          <w:spacing w:val="-5"/>
          <w:sz w:val="20"/>
        </w:rPr>
        <w:t> </w:t>
      </w:r>
      <w:r>
        <w:rPr>
          <w:sz w:val="20"/>
        </w:rPr>
        <w:t>and</w:t>
      </w:r>
      <w:r>
        <w:rPr>
          <w:spacing w:val="-5"/>
          <w:sz w:val="20"/>
        </w:rPr>
        <w:t> </w:t>
      </w:r>
      <w:r>
        <w:rPr>
          <w:sz w:val="20"/>
        </w:rPr>
        <w:t>SASH</w:t>
      </w:r>
      <w:r>
        <w:rPr>
          <w:spacing w:val="-5"/>
          <w:sz w:val="20"/>
        </w:rPr>
        <w:t> </w:t>
      </w:r>
      <w:r>
        <w:rPr>
          <w:sz w:val="20"/>
        </w:rPr>
        <w:t>is</w:t>
      </w:r>
      <w:r>
        <w:rPr>
          <w:spacing w:val="-5"/>
          <w:sz w:val="20"/>
        </w:rPr>
        <w:t> </w:t>
      </w:r>
      <w:r>
        <w:rPr>
          <w:sz w:val="20"/>
        </w:rPr>
        <w:t>used</w:t>
      </w:r>
      <w:r>
        <w:rPr>
          <w:spacing w:val="-5"/>
          <w:sz w:val="20"/>
        </w:rPr>
        <w:t> </w:t>
      </w:r>
      <w:r>
        <w:rPr>
          <w:spacing w:val="-3"/>
          <w:sz w:val="20"/>
        </w:rPr>
        <w:t>by</w:t>
      </w:r>
      <w:r>
        <w:rPr>
          <w:spacing w:val="-5"/>
          <w:sz w:val="20"/>
        </w:rPr>
        <w:t> </w:t>
      </w:r>
      <w:r>
        <w:rPr>
          <w:sz w:val="20"/>
        </w:rPr>
        <w:t>police</w:t>
      </w:r>
      <w:r>
        <w:rPr>
          <w:spacing w:val="-5"/>
          <w:sz w:val="20"/>
        </w:rPr>
        <w:t> </w:t>
      </w:r>
      <w:r>
        <w:rPr>
          <w:sz w:val="20"/>
        </w:rPr>
        <w:t>in</w:t>
      </w:r>
      <w:r>
        <w:rPr>
          <w:spacing w:val="-5"/>
          <w:sz w:val="20"/>
        </w:rPr>
        <w:t> </w:t>
      </w:r>
      <w:r>
        <w:rPr>
          <w:sz w:val="20"/>
        </w:rPr>
        <w:t>the</w:t>
      </w:r>
      <w:r>
        <w:rPr>
          <w:spacing w:val="-5"/>
          <w:sz w:val="20"/>
        </w:rPr>
        <w:t> </w:t>
      </w:r>
      <w:r>
        <w:rPr>
          <w:sz w:val="20"/>
        </w:rPr>
        <w:t>Netherlands.</w:t>
      </w:r>
      <w:r>
        <w:rPr>
          <w:position w:val="7"/>
          <w:sz w:val="11"/>
        </w:rPr>
        <w:t>96</w:t>
      </w:r>
    </w:p>
    <w:p>
      <w:pPr>
        <w:pStyle w:val="ListParagraph"/>
        <w:numPr>
          <w:ilvl w:val="1"/>
          <w:numId w:val="7"/>
        </w:numPr>
        <w:tabs>
          <w:tab w:pos="1801" w:val="left" w:leader="none"/>
          <w:tab w:pos="1802" w:val="left" w:leader="none"/>
        </w:tabs>
        <w:spacing w:line="206" w:lineRule="auto" w:before="123" w:after="0"/>
        <w:ind w:left="1801" w:right="1084" w:hanging="794"/>
        <w:jc w:val="left"/>
        <w:rPr>
          <w:sz w:val="20"/>
        </w:rPr>
      </w:pPr>
      <w:r>
        <w:rPr>
          <w:sz w:val="20"/>
        </w:rPr>
        <w:t>In</w:t>
      </w:r>
      <w:r>
        <w:rPr>
          <w:spacing w:val="-10"/>
          <w:sz w:val="20"/>
        </w:rPr>
        <w:t> </w:t>
      </w:r>
      <w:r>
        <w:rPr>
          <w:sz w:val="20"/>
        </w:rPr>
        <w:t>contrast</w:t>
      </w:r>
      <w:r>
        <w:rPr>
          <w:spacing w:val="-9"/>
          <w:sz w:val="20"/>
        </w:rPr>
        <w:t> </w:t>
      </w:r>
      <w:r>
        <w:rPr>
          <w:sz w:val="20"/>
        </w:rPr>
        <w:t>to</w:t>
      </w:r>
      <w:r>
        <w:rPr>
          <w:spacing w:val="-9"/>
          <w:sz w:val="20"/>
        </w:rPr>
        <w:t> </w:t>
      </w:r>
      <w:r>
        <w:rPr>
          <w:sz w:val="20"/>
        </w:rPr>
        <w:t>risk</w:t>
      </w:r>
      <w:r>
        <w:rPr>
          <w:spacing w:val="-9"/>
          <w:sz w:val="20"/>
        </w:rPr>
        <w:t> </w:t>
      </w:r>
      <w:r>
        <w:rPr>
          <w:sz w:val="20"/>
        </w:rPr>
        <w:t>assessment</w:t>
      </w:r>
      <w:r>
        <w:rPr>
          <w:spacing w:val="-9"/>
          <w:sz w:val="20"/>
        </w:rPr>
        <w:t> </w:t>
      </w:r>
      <w:r>
        <w:rPr>
          <w:sz w:val="20"/>
        </w:rPr>
        <w:t>tools</w:t>
      </w:r>
      <w:r>
        <w:rPr>
          <w:spacing w:val="-9"/>
          <w:sz w:val="20"/>
        </w:rPr>
        <w:t> </w:t>
      </w:r>
      <w:r>
        <w:rPr>
          <w:sz w:val="20"/>
        </w:rPr>
        <w:t>which</w:t>
      </w:r>
      <w:r>
        <w:rPr>
          <w:spacing w:val="-10"/>
          <w:sz w:val="20"/>
        </w:rPr>
        <w:t> </w:t>
      </w:r>
      <w:r>
        <w:rPr>
          <w:spacing w:val="-3"/>
          <w:sz w:val="20"/>
        </w:rPr>
        <w:t>focus</w:t>
      </w:r>
      <w:r>
        <w:rPr>
          <w:spacing w:val="-9"/>
          <w:sz w:val="20"/>
        </w:rPr>
        <w:t> </w:t>
      </w:r>
      <w:r>
        <w:rPr>
          <w:sz w:val="20"/>
        </w:rPr>
        <w:t>on</w:t>
      </w:r>
      <w:r>
        <w:rPr>
          <w:spacing w:val="-9"/>
          <w:sz w:val="20"/>
        </w:rPr>
        <w:t> </w:t>
      </w:r>
      <w:r>
        <w:rPr>
          <w:sz w:val="20"/>
        </w:rPr>
        <w:t>the</w:t>
      </w:r>
      <w:r>
        <w:rPr>
          <w:spacing w:val="-9"/>
          <w:sz w:val="20"/>
        </w:rPr>
        <w:t> </w:t>
      </w:r>
      <w:r>
        <w:rPr>
          <w:sz w:val="20"/>
        </w:rPr>
        <w:t>risk</w:t>
      </w:r>
      <w:r>
        <w:rPr>
          <w:spacing w:val="-9"/>
          <w:sz w:val="20"/>
        </w:rPr>
        <w:t> </w:t>
      </w:r>
      <w:r>
        <w:rPr>
          <w:sz w:val="20"/>
        </w:rPr>
        <w:t>of</w:t>
      </w:r>
      <w:r>
        <w:rPr>
          <w:spacing w:val="-9"/>
          <w:sz w:val="20"/>
        </w:rPr>
        <w:t> </w:t>
      </w:r>
      <w:r>
        <w:rPr>
          <w:spacing w:val="-3"/>
          <w:sz w:val="20"/>
        </w:rPr>
        <w:t>future</w:t>
      </w:r>
      <w:r>
        <w:rPr>
          <w:spacing w:val="-9"/>
          <w:sz w:val="20"/>
        </w:rPr>
        <w:t> </w:t>
      </w:r>
      <w:r>
        <w:rPr>
          <w:sz w:val="20"/>
        </w:rPr>
        <w:t>offending,</w:t>
      </w:r>
      <w:r>
        <w:rPr>
          <w:spacing w:val="-10"/>
          <w:sz w:val="20"/>
        </w:rPr>
        <w:t> </w:t>
      </w:r>
      <w:r>
        <w:rPr>
          <w:sz w:val="20"/>
        </w:rPr>
        <w:t>the</w:t>
      </w:r>
      <w:r>
        <w:rPr>
          <w:spacing w:val="-9"/>
          <w:sz w:val="20"/>
        </w:rPr>
        <w:t> </w:t>
      </w:r>
      <w:r>
        <w:rPr>
          <w:spacing w:val="-3"/>
          <w:sz w:val="20"/>
        </w:rPr>
        <w:t>core </w:t>
      </w:r>
      <w:r>
        <w:rPr>
          <w:sz w:val="20"/>
        </w:rPr>
        <w:t>benefit</w:t>
      </w:r>
      <w:r>
        <w:rPr>
          <w:spacing w:val="-10"/>
          <w:sz w:val="20"/>
        </w:rPr>
        <w:t> </w:t>
      </w:r>
      <w:r>
        <w:rPr>
          <w:sz w:val="20"/>
        </w:rPr>
        <w:t>of</w:t>
      </w:r>
      <w:r>
        <w:rPr>
          <w:spacing w:val="-9"/>
          <w:sz w:val="20"/>
        </w:rPr>
        <w:t> </w:t>
      </w:r>
      <w:r>
        <w:rPr>
          <w:sz w:val="20"/>
        </w:rPr>
        <w:t>the</w:t>
      </w:r>
      <w:r>
        <w:rPr>
          <w:spacing w:val="-9"/>
          <w:sz w:val="20"/>
        </w:rPr>
        <w:t> </w:t>
      </w:r>
      <w:r>
        <w:rPr>
          <w:sz w:val="20"/>
        </w:rPr>
        <w:t>SASH</w:t>
      </w:r>
      <w:r>
        <w:rPr>
          <w:spacing w:val="-9"/>
          <w:sz w:val="20"/>
        </w:rPr>
        <w:t> </w:t>
      </w:r>
      <w:r>
        <w:rPr>
          <w:sz w:val="20"/>
        </w:rPr>
        <w:t>tool</w:t>
      </w:r>
      <w:r>
        <w:rPr>
          <w:spacing w:val="-9"/>
          <w:sz w:val="20"/>
        </w:rPr>
        <w:t> </w:t>
      </w:r>
      <w:r>
        <w:rPr>
          <w:sz w:val="20"/>
        </w:rPr>
        <w:t>is</w:t>
      </w:r>
      <w:r>
        <w:rPr>
          <w:spacing w:val="-9"/>
          <w:sz w:val="20"/>
        </w:rPr>
        <w:t> </w:t>
      </w:r>
      <w:r>
        <w:rPr>
          <w:sz w:val="20"/>
        </w:rPr>
        <w:t>that</w:t>
      </w:r>
      <w:r>
        <w:rPr>
          <w:spacing w:val="-9"/>
          <w:sz w:val="20"/>
        </w:rPr>
        <w:t> </w:t>
      </w:r>
      <w:r>
        <w:rPr>
          <w:sz w:val="20"/>
        </w:rPr>
        <w:t>it</w:t>
      </w:r>
      <w:r>
        <w:rPr>
          <w:spacing w:val="-9"/>
          <w:sz w:val="20"/>
        </w:rPr>
        <w:t> </w:t>
      </w:r>
      <w:r>
        <w:rPr>
          <w:spacing w:val="-3"/>
          <w:sz w:val="20"/>
        </w:rPr>
        <w:t>allows</w:t>
      </w:r>
      <w:r>
        <w:rPr>
          <w:spacing w:val="-10"/>
          <w:sz w:val="20"/>
        </w:rPr>
        <w:t> </w:t>
      </w:r>
      <w:r>
        <w:rPr>
          <w:sz w:val="20"/>
        </w:rPr>
        <w:t>police</w:t>
      </w:r>
      <w:r>
        <w:rPr>
          <w:spacing w:val="-9"/>
          <w:sz w:val="20"/>
        </w:rPr>
        <w:t> </w:t>
      </w:r>
      <w:r>
        <w:rPr>
          <w:sz w:val="20"/>
        </w:rPr>
        <w:t>to</w:t>
      </w:r>
      <w:r>
        <w:rPr>
          <w:spacing w:val="-9"/>
          <w:sz w:val="20"/>
        </w:rPr>
        <w:t> </w:t>
      </w:r>
      <w:r>
        <w:rPr>
          <w:spacing w:val="-3"/>
          <w:sz w:val="20"/>
        </w:rPr>
        <w:t>focus</w:t>
      </w:r>
      <w:r>
        <w:rPr>
          <w:spacing w:val="-9"/>
          <w:sz w:val="20"/>
        </w:rPr>
        <w:t> </w:t>
      </w:r>
      <w:r>
        <w:rPr>
          <w:sz w:val="20"/>
        </w:rPr>
        <w:t>on</w:t>
      </w:r>
      <w:r>
        <w:rPr>
          <w:spacing w:val="-9"/>
          <w:sz w:val="20"/>
        </w:rPr>
        <w:t> </w:t>
      </w:r>
      <w:r>
        <w:rPr>
          <w:sz w:val="20"/>
        </w:rPr>
        <w:t>patterns</w:t>
      </w:r>
      <w:r>
        <w:rPr>
          <w:spacing w:val="-9"/>
          <w:sz w:val="20"/>
        </w:rPr>
        <w:t> </w:t>
      </w:r>
      <w:r>
        <w:rPr>
          <w:sz w:val="20"/>
        </w:rPr>
        <w:t>of</w:t>
      </w:r>
      <w:r>
        <w:rPr>
          <w:spacing w:val="-9"/>
          <w:sz w:val="20"/>
        </w:rPr>
        <w:t> </w:t>
      </w:r>
      <w:r>
        <w:rPr>
          <w:sz w:val="20"/>
        </w:rPr>
        <w:t>behaviour</w:t>
      </w:r>
      <w:r>
        <w:rPr>
          <w:spacing w:val="-9"/>
          <w:sz w:val="20"/>
        </w:rPr>
        <w:t> </w:t>
      </w:r>
      <w:r>
        <w:rPr>
          <w:sz w:val="20"/>
        </w:rPr>
        <w:t>rather than</w:t>
      </w:r>
      <w:r>
        <w:rPr>
          <w:spacing w:val="-10"/>
          <w:sz w:val="20"/>
        </w:rPr>
        <w:t> </w:t>
      </w:r>
      <w:r>
        <w:rPr>
          <w:spacing w:val="-3"/>
          <w:sz w:val="20"/>
        </w:rPr>
        <w:t>discrete</w:t>
      </w:r>
      <w:r>
        <w:rPr>
          <w:spacing w:val="-9"/>
          <w:sz w:val="20"/>
        </w:rPr>
        <w:t> </w:t>
      </w:r>
      <w:r>
        <w:rPr>
          <w:sz w:val="20"/>
        </w:rPr>
        <w:t>incidents,</w:t>
      </w:r>
      <w:r>
        <w:rPr>
          <w:spacing w:val="-10"/>
          <w:sz w:val="20"/>
        </w:rPr>
        <w:t> </w:t>
      </w:r>
      <w:r>
        <w:rPr>
          <w:sz w:val="20"/>
        </w:rPr>
        <w:t>and</w:t>
      </w:r>
      <w:r>
        <w:rPr>
          <w:spacing w:val="-9"/>
          <w:sz w:val="20"/>
        </w:rPr>
        <w:t> </w:t>
      </w:r>
      <w:r>
        <w:rPr>
          <w:sz w:val="20"/>
        </w:rPr>
        <w:t>to</w:t>
      </w:r>
      <w:r>
        <w:rPr>
          <w:spacing w:val="-9"/>
          <w:sz w:val="20"/>
        </w:rPr>
        <w:t> </w:t>
      </w:r>
      <w:r>
        <w:rPr>
          <w:sz w:val="20"/>
        </w:rPr>
        <w:t>respond</w:t>
      </w:r>
      <w:r>
        <w:rPr>
          <w:spacing w:val="-10"/>
          <w:sz w:val="20"/>
        </w:rPr>
        <w:t> </w:t>
      </w:r>
      <w:r>
        <w:rPr>
          <w:sz w:val="20"/>
        </w:rPr>
        <w:t>at</w:t>
      </w:r>
      <w:r>
        <w:rPr>
          <w:spacing w:val="-9"/>
          <w:sz w:val="20"/>
        </w:rPr>
        <w:t> </w:t>
      </w:r>
      <w:r>
        <w:rPr>
          <w:sz w:val="20"/>
        </w:rPr>
        <w:t>the</w:t>
      </w:r>
      <w:r>
        <w:rPr>
          <w:spacing w:val="-10"/>
          <w:sz w:val="20"/>
        </w:rPr>
        <w:t> </w:t>
      </w:r>
      <w:r>
        <w:rPr>
          <w:sz w:val="20"/>
        </w:rPr>
        <w:t>earliest</w:t>
      </w:r>
      <w:r>
        <w:rPr>
          <w:spacing w:val="-9"/>
          <w:sz w:val="20"/>
        </w:rPr>
        <w:t> </w:t>
      </w:r>
      <w:r>
        <w:rPr>
          <w:sz w:val="20"/>
        </w:rPr>
        <w:t>opportunity</w:t>
      </w:r>
      <w:r>
        <w:rPr>
          <w:spacing w:val="-9"/>
          <w:sz w:val="20"/>
        </w:rPr>
        <w:t> </w:t>
      </w:r>
      <w:r>
        <w:rPr>
          <w:spacing w:val="-3"/>
          <w:sz w:val="20"/>
        </w:rPr>
        <w:t>for</w:t>
      </w:r>
      <w:r>
        <w:rPr>
          <w:spacing w:val="-10"/>
          <w:sz w:val="20"/>
        </w:rPr>
        <w:t> </w:t>
      </w:r>
      <w:r>
        <w:rPr>
          <w:sz w:val="20"/>
        </w:rPr>
        <w:t>intervention.</w:t>
      </w:r>
      <w:r>
        <w:rPr>
          <w:spacing w:val="-9"/>
          <w:sz w:val="20"/>
        </w:rPr>
        <w:t> </w:t>
      </w:r>
      <w:r>
        <w:rPr>
          <w:sz w:val="20"/>
        </w:rPr>
        <w:t>This is</w:t>
      </w:r>
      <w:r>
        <w:rPr>
          <w:spacing w:val="-6"/>
          <w:sz w:val="20"/>
        </w:rPr>
        <w:t> </w:t>
      </w:r>
      <w:r>
        <w:rPr>
          <w:sz w:val="20"/>
        </w:rPr>
        <w:t>important</w:t>
      </w:r>
      <w:r>
        <w:rPr>
          <w:spacing w:val="-5"/>
          <w:sz w:val="20"/>
        </w:rPr>
        <w:t> </w:t>
      </w:r>
      <w:r>
        <w:rPr>
          <w:sz w:val="20"/>
        </w:rPr>
        <w:t>in</w:t>
      </w:r>
      <w:r>
        <w:rPr>
          <w:spacing w:val="-5"/>
          <w:sz w:val="20"/>
        </w:rPr>
        <w:t> </w:t>
      </w:r>
      <w:r>
        <w:rPr>
          <w:sz w:val="20"/>
        </w:rPr>
        <w:t>stalking</w:t>
      </w:r>
      <w:r>
        <w:rPr>
          <w:spacing w:val="-5"/>
          <w:sz w:val="20"/>
        </w:rPr>
        <w:t> </w:t>
      </w:r>
      <w:r>
        <w:rPr>
          <w:sz w:val="20"/>
        </w:rPr>
        <w:t>where</w:t>
      </w:r>
      <w:r>
        <w:rPr>
          <w:spacing w:val="-6"/>
          <w:sz w:val="20"/>
        </w:rPr>
        <w:t> </w:t>
      </w:r>
      <w:r>
        <w:rPr>
          <w:sz w:val="20"/>
        </w:rPr>
        <w:t>a</w:t>
      </w:r>
      <w:r>
        <w:rPr>
          <w:spacing w:val="-5"/>
          <w:sz w:val="20"/>
        </w:rPr>
        <w:t> </w:t>
      </w:r>
      <w:r>
        <w:rPr>
          <w:sz w:val="20"/>
        </w:rPr>
        <w:t>course</w:t>
      </w:r>
      <w:r>
        <w:rPr>
          <w:spacing w:val="-5"/>
          <w:sz w:val="20"/>
        </w:rPr>
        <w:t> </w:t>
      </w:r>
      <w:r>
        <w:rPr>
          <w:sz w:val="20"/>
        </w:rPr>
        <w:t>of</w:t>
      </w:r>
      <w:r>
        <w:rPr>
          <w:spacing w:val="-5"/>
          <w:sz w:val="20"/>
        </w:rPr>
        <w:t> </w:t>
      </w:r>
      <w:r>
        <w:rPr>
          <w:sz w:val="20"/>
        </w:rPr>
        <w:t>conduct</w:t>
      </w:r>
      <w:r>
        <w:rPr>
          <w:spacing w:val="-6"/>
          <w:sz w:val="20"/>
        </w:rPr>
        <w:t> </w:t>
      </w:r>
      <w:r>
        <w:rPr>
          <w:sz w:val="20"/>
        </w:rPr>
        <w:t>needs</w:t>
      </w:r>
      <w:r>
        <w:rPr>
          <w:spacing w:val="-5"/>
          <w:sz w:val="20"/>
        </w:rPr>
        <w:t> </w:t>
      </w:r>
      <w:r>
        <w:rPr>
          <w:sz w:val="20"/>
        </w:rPr>
        <w:t>to</w:t>
      </w:r>
      <w:r>
        <w:rPr>
          <w:spacing w:val="-5"/>
          <w:sz w:val="20"/>
        </w:rPr>
        <w:t> </w:t>
      </w:r>
      <w:r>
        <w:rPr>
          <w:sz w:val="20"/>
        </w:rPr>
        <w:t>be</w:t>
      </w:r>
      <w:r>
        <w:rPr>
          <w:spacing w:val="-5"/>
          <w:sz w:val="20"/>
        </w:rPr>
        <w:t> </w:t>
      </w:r>
      <w:r>
        <w:rPr>
          <w:spacing w:val="-3"/>
          <w:sz w:val="20"/>
        </w:rPr>
        <w:t>proven.</w:t>
      </w:r>
    </w:p>
    <w:p>
      <w:pPr>
        <w:pStyle w:val="ListParagraph"/>
        <w:numPr>
          <w:ilvl w:val="1"/>
          <w:numId w:val="7"/>
        </w:numPr>
        <w:tabs>
          <w:tab w:pos="1801" w:val="left" w:leader="none"/>
          <w:tab w:pos="1802" w:val="left" w:leader="none"/>
        </w:tabs>
        <w:spacing w:line="206" w:lineRule="auto" w:before="125" w:after="0"/>
        <w:ind w:left="1801" w:right="1092" w:hanging="794"/>
        <w:jc w:val="left"/>
        <w:rPr>
          <w:sz w:val="11"/>
        </w:rPr>
      </w:pPr>
      <w:r>
        <w:rPr>
          <w:sz w:val="20"/>
        </w:rPr>
        <w:t>SASH </w:t>
      </w:r>
      <w:r>
        <w:rPr>
          <w:spacing w:val="-3"/>
          <w:sz w:val="20"/>
        </w:rPr>
        <w:t>provides </w:t>
      </w:r>
      <w:r>
        <w:rPr>
          <w:sz w:val="20"/>
        </w:rPr>
        <w:t>guidance to ensure police </w:t>
      </w:r>
      <w:r>
        <w:rPr>
          <w:spacing w:val="-2"/>
          <w:sz w:val="20"/>
        </w:rPr>
        <w:t>attend </w:t>
      </w:r>
      <w:r>
        <w:rPr>
          <w:sz w:val="20"/>
        </w:rPr>
        <w:t>to the wider surrounding circumstances</w:t>
      </w:r>
      <w:r>
        <w:rPr>
          <w:spacing w:val="-10"/>
          <w:sz w:val="20"/>
        </w:rPr>
        <w:t> </w:t>
      </w:r>
      <w:r>
        <w:rPr>
          <w:sz w:val="20"/>
        </w:rPr>
        <w:t>‘that</w:t>
      </w:r>
      <w:r>
        <w:rPr>
          <w:spacing w:val="-9"/>
          <w:sz w:val="20"/>
        </w:rPr>
        <w:t> </w:t>
      </w:r>
      <w:r>
        <w:rPr>
          <w:spacing w:val="-4"/>
          <w:sz w:val="20"/>
        </w:rPr>
        <w:t>have</w:t>
      </w:r>
      <w:r>
        <w:rPr>
          <w:spacing w:val="-9"/>
          <w:sz w:val="20"/>
        </w:rPr>
        <w:t> </w:t>
      </w:r>
      <w:r>
        <w:rPr>
          <w:sz w:val="20"/>
        </w:rPr>
        <w:t>been</w:t>
      </w:r>
      <w:r>
        <w:rPr>
          <w:spacing w:val="-9"/>
          <w:sz w:val="20"/>
        </w:rPr>
        <w:t> </w:t>
      </w:r>
      <w:r>
        <w:rPr>
          <w:sz w:val="20"/>
        </w:rPr>
        <w:t>associated</w:t>
      </w:r>
      <w:r>
        <w:rPr>
          <w:spacing w:val="-9"/>
          <w:sz w:val="20"/>
        </w:rPr>
        <w:t> </w:t>
      </w:r>
      <w:r>
        <w:rPr>
          <w:sz w:val="20"/>
        </w:rPr>
        <w:t>with</w:t>
      </w:r>
      <w:r>
        <w:rPr>
          <w:spacing w:val="-9"/>
          <w:sz w:val="20"/>
        </w:rPr>
        <w:t> </w:t>
      </w:r>
      <w:r>
        <w:rPr>
          <w:spacing w:val="-3"/>
          <w:sz w:val="20"/>
        </w:rPr>
        <w:t>negative</w:t>
      </w:r>
      <w:r>
        <w:rPr>
          <w:spacing w:val="-9"/>
          <w:sz w:val="20"/>
        </w:rPr>
        <w:t> </w:t>
      </w:r>
      <w:r>
        <w:rPr>
          <w:sz w:val="20"/>
        </w:rPr>
        <w:t>outcomes</w:t>
      </w:r>
      <w:r>
        <w:rPr>
          <w:spacing w:val="-9"/>
          <w:sz w:val="20"/>
        </w:rPr>
        <w:t> </w:t>
      </w:r>
      <w:r>
        <w:rPr>
          <w:spacing w:val="-3"/>
          <w:sz w:val="20"/>
        </w:rPr>
        <w:t>for</w:t>
      </w:r>
      <w:r>
        <w:rPr>
          <w:spacing w:val="-9"/>
          <w:sz w:val="20"/>
        </w:rPr>
        <w:t> </w:t>
      </w:r>
      <w:r>
        <w:rPr>
          <w:spacing w:val="-3"/>
          <w:sz w:val="20"/>
        </w:rPr>
        <w:t>victim/survivors’ </w:t>
      </w:r>
      <w:r>
        <w:rPr>
          <w:sz w:val="20"/>
        </w:rPr>
        <w:t>and use this information to </w:t>
      </w:r>
      <w:r>
        <w:rPr>
          <w:spacing w:val="-3"/>
          <w:sz w:val="20"/>
        </w:rPr>
        <w:t>inform </w:t>
      </w:r>
      <w:r>
        <w:rPr>
          <w:sz w:val="20"/>
        </w:rPr>
        <w:t>their</w:t>
      </w:r>
      <w:r>
        <w:rPr>
          <w:spacing w:val="-30"/>
          <w:sz w:val="20"/>
        </w:rPr>
        <w:t> </w:t>
      </w:r>
      <w:r>
        <w:rPr>
          <w:sz w:val="20"/>
        </w:rPr>
        <w:t>decision-making.</w:t>
      </w:r>
      <w:r>
        <w:rPr>
          <w:position w:val="7"/>
          <w:sz w:val="11"/>
        </w:rPr>
        <w:t>97</w:t>
      </w:r>
    </w:p>
    <w:p>
      <w:pPr>
        <w:pStyle w:val="ListParagraph"/>
        <w:numPr>
          <w:ilvl w:val="1"/>
          <w:numId w:val="7"/>
        </w:numPr>
        <w:tabs>
          <w:tab w:pos="1801" w:val="left" w:leader="none"/>
          <w:tab w:pos="1802" w:val="left" w:leader="none"/>
        </w:tabs>
        <w:spacing w:line="259" w:lineRule="exact" w:before="91" w:after="0"/>
        <w:ind w:left="1801" w:right="0" w:hanging="794"/>
        <w:jc w:val="left"/>
        <w:rPr>
          <w:sz w:val="20"/>
        </w:rPr>
      </w:pPr>
      <w:r>
        <w:rPr>
          <w:spacing w:val="-5"/>
          <w:sz w:val="20"/>
        </w:rPr>
        <w:t>However,</w:t>
      </w:r>
      <w:r>
        <w:rPr>
          <w:spacing w:val="-6"/>
          <w:sz w:val="20"/>
        </w:rPr>
        <w:t> </w:t>
      </w:r>
      <w:r>
        <w:rPr>
          <w:sz w:val="20"/>
        </w:rPr>
        <w:t>on</w:t>
      </w:r>
      <w:r>
        <w:rPr>
          <w:spacing w:val="-6"/>
          <w:sz w:val="20"/>
        </w:rPr>
        <w:t> </w:t>
      </w:r>
      <w:r>
        <w:rPr>
          <w:sz w:val="20"/>
        </w:rPr>
        <w:t>balance,</w:t>
      </w:r>
      <w:r>
        <w:rPr>
          <w:spacing w:val="-5"/>
          <w:sz w:val="20"/>
        </w:rPr>
        <w:t> </w:t>
      </w:r>
      <w:r>
        <w:rPr>
          <w:sz w:val="20"/>
        </w:rPr>
        <w:t>the</w:t>
      </w:r>
      <w:r>
        <w:rPr>
          <w:spacing w:val="-6"/>
          <w:sz w:val="20"/>
        </w:rPr>
        <w:t> </w:t>
      </w:r>
      <w:r>
        <w:rPr>
          <w:sz w:val="20"/>
        </w:rPr>
        <w:t>screening</w:t>
      </w:r>
      <w:r>
        <w:rPr>
          <w:spacing w:val="-6"/>
          <w:sz w:val="20"/>
        </w:rPr>
        <w:t> </w:t>
      </w:r>
      <w:r>
        <w:rPr>
          <w:sz w:val="20"/>
        </w:rPr>
        <w:t>of</w:t>
      </w:r>
      <w:r>
        <w:rPr>
          <w:spacing w:val="-5"/>
          <w:sz w:val="20"/>
        </w:rPr>
        <w:t> </w:t>
      </w:r>
      <w:r>
        <w:rPr>
          <w:sz w:val="20"/>
        </w:rPr>
        <w:t>‘risk’</w:t>
      </w:r>
      <w:r>
        <w:rPr>
          <w:spacing w:val="-6"/>
          <w:sz w:val="20"/>
        </w:rPr>
        <w:t> </w:t>
      </w:r>
      <w:r>
        <w:rPr>
          <w:sz w:val="20"/>
        </w:rPr>
        <w:t>remains</w:t>
      </w:r>
      <w:r>
        <w:rPr>
          <w:spacing w:val="-5"/>
          <w:sz w:val="20"/>
        </w:rPr>
        <w:t> </w:t>
      </w:r>
      <w:r>
        <w:rPr>
          <w:spacing w:val="-3"/>
          <w:sz w:val="20"/>
        </w:rPr>
        <w:t>controversial</w:t>
      </w:r>
      <w:r>
        <w:rPr>
          <w:spacing w:val="-6"/>
          <w:sz w:val="20"/>
        </w:rPr>
        <w:t> </w:t>
      </w:r>
      <w:r>
        <w:rPr>
          <w:sz w:val="20"/>
        </w:rPr>
        <w:t>and</w:t>
      </w:r>
      <w:r>
        <w:rPr>
          <w:spacing w:val="-6"/>
          <w:sz w:val="20"/>
        </w:rPr>
        <w:t> </w:t>
      </w:r>
      <w:r>
        <w:rPr>
          <w:sz w:val="20"/>
        </w:rPr>
        <w:t>fraught</w:t>
      </w:r>
      <w:r>
        <w:rPr>
          <w:spacing w:val="-5"/>
          <w:sz w:val="20"/>
        </w:rPr>
        <w:t> </w:t>
      </w:r>
      <w:r>
        <w:rPr>
          <w:sz w:val="20"/>
        </w:rPr>
        <w:t>with</w:t>
      </w:r>
      <w:r>
        <w:rPr>
          <w:spacing w:val="-6"/>
          <w:sz w:val="20"/>
        </w:rPr>
        <w:t> </w:t>
      </w:r>
      <w:r>
        <w:rPr>
          <w:sz w:val="20"/>
        </w:rPr>
        <w:t>a</w:t>
      </w:r>
    </w:p>
    <w:p>
      <w:pPr>
        <w:pStyle w:val="BodyText"/>
        <w:spacing w:line="259" w:lineRule="exact"/>
        <w:ind w:left="1801"/>
      </w:pPr>
      <w:r>
        <w:rPr/>
        <w:t>number of problems.</w:t>
      </w:r>
    </w:p>
    <w:p>
      <w:pPr>
        <w:pStyle w:val="BodyText"/>
        <w:spacing w:before="12"/>
        <w:rPr>
          <w:sz w:val="15"/>
        </w:rPr>
      </w:pPr>
    </w:p>
    <w:p>
      <w:pPr>
        <w:spacing w:before="0"/>
        <w:ind w:left="1007" w:right="0" w:firstLine="0"/>
        <w:jc w:val="left"/>
        <w:rPr>
          <w:rFonts w:ascii="Raleway ExtraBold"/>
          <w:b/>
          <w:sz w:val="28"/>
        </w:rPr>
      </w:pPr>
      <w:r>
        <w:rPr>
          <w:rFonts w:ascii="Raleway ExtraBold"/>
          <w:b/>
          <w:color w:val="EA5B50"/>
          <w:sz w:val="28"/>
        </w:rPr>
        <w:t>The limitations of risk screening: reducing police discretion</w:t>
      </w:r>
    </w:p>
    <w:p>
      <w:pPr>
        <w:pStyle w:val="ListParagraph"/>
        <w:numPr>
          <w:ilvl w:val="1"/>
          <w:numId w:val="7"/>
        </w:numPr>
        <w:tabs>
          <w:tab w:pos="1801" w:val="left" w:leader="none"/>
          <w:tab w:pos="1802" w:val="left" w:leader="none"/>
        </w:tabs>
        <w:spacing w:line="206" w:lineRule="auto" w:before="146" w:after="0"/>
        <w:ind w:left="1801" w:right="1391" w:hanging="794"/>
        <w:jc w:val="left"/>
        <w:rPr>
          <w:sz w:val="11"/>
        </w:rPr>
      </w:pPr>
      <w:r>
        <w:rPr>
          <w:sz w:val="20"/>
        </w:rPr>
        <w:t>One</w:t>
      </w:r>
      <w:r>
        <w:rPr>
          <w:spacing w:val="-12"/>
          <w:sz w:val="20"/>
        </w:rPr>
        <w:t> </w:t>
      </w:r>
      <w:r>
        <w:rPr>
          <w:sz w:val="20"/>
        </w:rPr>
        <w:t>study</w:t>
      </w:r>
      <w:r>
        <w:rPr>
          <w:spacing w:val="-12"/>
          <w:sz w:val="20"/>
        </w:rPr>
        <w:t> </w:t>
      </w:r>
      <w:r>
        <w:rPr>
          <w:sz w:val="20"/>
        </w:rPr>
        <w:t>indicates</w:t>
      </w:r>
      <w:r>
        <w:rPr>
          <w:spacing w:val="-12"/>
          <w:sz w:val="20"/>
        </w:rPr>
        <w:t> </w:t>
      </w:r>
      <w:r>
        <w:rPr>
          <w:sz w:val="20"/>
        </w:rPr>
        <w:t>that</w:t>
      </w:r>
      <w:r>
        <w:rPr>
          <w:spacing w:val="-12"/>
          <w:sz w:val="20"/>
        </w:rPr>
        <w:t> </w:t>
      </w:r>
      <w:r>
        <w:rPr>
          <w:sz w:val="20"/>
        </w:rPr>
        <w:t>screening</w:t>
      </w:r>
      <w:r>
        <w:rPr>
          <w:spacing w:val="-11"/>
          <w:sz w:val="20"/>
        </w:rPr>
        <w:t> </w:t>
      </w:r>
      <w:r>
        <w:rPr>
          <w:sz w:val="20"/>
        </w:rPr>
        <w:t>tools</w:t>
      </w:r>
      <w:r>
        <w:rPr>
          <w:spacing w:val="-12"/>
          <w:sz w:val="20"/>
        </w:rPr>
        <w:t> </w:t>
      </w:r>
      <w:r>
        <w:rPr>
          <w:sz w:val="20"/>
        </w:rPr>
        <w:t>can</w:t>
      </w:r>
      <w:r>
        <w:rPr>
          <w:spacing w:val="-12"/>
          <w:sz w:val="20"/>
        </w:rPr>
        <w:t> </w:t>
      </w:r>
      <w:r>
        <w:rPr>
          <w:sz w:val="20"/>
        </w:rPr>
        <w:t>diminish</w:t>
      </w:r>
      <w:r>
        <w:rPr>
          <w:spacing w:val="-12"/>
          <w:sz w:val="20"/>
        </w:rPr>
        <w:t> </w:t>
      </w:r>
      <w:r>
        <w:rPr>
          <w:sz w:val="20"/>
        </w:rPr>
        <w:t>police</w:t>
      </w:r>
      <w:r>
        <w:rPr>
          <w:spacing w:val="-12"/>
          <w:sz w:val="20"/>
        </w:rPr>
        <w:t> </w:t>
      </w:r>
      <w:r>
        <w:rPr>
          <w:sz w:val="20"/>
        </w:rPr>
        <w:t>discretion,</w:t>
      </w:r>
      <w:r>
        <w:rPr>
          <w:spacing w:val="-11"/>
          <w:sz w:val="20"/>
        </w:rPr>
        <w:t> </w:t>
      </w:r>
      <w:r>
        <w:rPr>
          <w:spacing w:val="-3"/>
          <w:sz w:val="20"/>
        </w:rPr>
        <w:t>leaving</w:t>
      </w:r>
      <w:r>
        <w:rPr>
          <w:spacing w:val="-12"/>
          <w:sz w:val="20"/>
        </w:rPr>
        <w:t> </w:t>
      </w:r>
      <w:r>
        <w:rPr>
          <w:sz w:val="20"/>
        </w:rPr>
        <w:t>little room </w:t>
      </w:r>
      <w:r>
        <w:rPr>
          <w:spacing w:val="-3"/>
          <w:sz w:val="20"/>
        </w:rPr>
        <w:t>for </w:t>
      </w:r>
      <w:r>
        <w:rPr>
          <w:sz w:val="20"/>
        </w:rPr>
        <w:t>police input or</w:t>
      </w:r>
      <w:r>
        <w:rPr>
          <w:spacing w:val="-19"/>
          <w:sz w:val="20"/>
        </w:rPr>
        <w:t> </w:t>
      </w:r>
      <w:r>
        <w:rPr>
          <w:sz w:val="20"/>
        </w:rPr>
        <w:t>judgment.</w:t>
      </w:r>
      <w:r>
        <w:rPr>
          <w:position w:val="7"/>
          <w:sz w:val="11"/>
        </w:rPr>
        <w:t>98</w:t>
      </w:r>
    </w:p>
    <w:p>
      <w:pPr>
        <w:pStyle w:val="ListParagraph"/>
        <w:numPr>
          <w:ilvl w:val="1"/>
          <w:numId w:val="7"/>
        </w:numPr>
        <w:tabs>
          <w:tab w:pos="1801" w:val="left" w:leader="none"/>
          <w:tab w:pos="1802" w:val="left" w:leader="none"/>
        </w:tabs>
        <w:spacing w:line="206" w:lineRule="auto" w:before="123" w:after="0"/>
        <w:ind w:left="1801" w:right="1320" w:hanging="794"/>
        <w:jc w:val="left"/>
        <w:rPr>
          <w:sz w:val="11"/>
        </w:rPr>
      </w:pPr>
      <w:r>
        <w:rPr>
          <w:sz w:val="20"/>
        </w:rPr>
        <w:t>A</w:t>
      </w:r>
      <w:r>
        <w:rPr>
          <w:spacing w:val="-10"/>
          <w:sz w:val="20"/>
        </w:rPr>
        <w:t> </w:t>
      </w:r>
      <w:r>
        <w:rPr>
          <w:sz w:val="20"/>
        </w:rPr>
        <w:t>study</w:t>
      </w:r>
      <w:r>
        <w:rPr>
          <w:spacing w:val="-9"/>
          <w:sz w:val="20"/>
        </w:rPr>
        <w:t> </w:t>
      </w:r>
      <w:r>
        <w:rPr>
          <w:sz w:val="20"/>
        </w:rPr>
        <w:t>surveying</w:t>
      </w:r>
      <w:r>
        <w:rPr>
          <w:spacing w:val="-10"/>
          <w:sz w:val="20"/>
        </w:rPr>
        <w:t> </w:t>
      </w:r>
      <w:r>
        <w:rPr>
          <w:sz w:val="20"/>
        </w:rPr>
        <w:t>police</w:t>
      </w:r>
      <w:r>
        <w:rPr>
          <w:spacing w:val="-9"/>
          <w:sz w:val="20"/>
        </w:rPr>
        <w:t> </w:t>
      </w:r>
      <w:r>
        <w:rPr>
          <w:sz w:val="20"/>
        </w:rPr>
        <w:t>on</w:t>
      </w:r>
      <w:r>
        <w:rPr>
          <w:spacing w:val="-10"/>
          <w:sz w:val="20"/>
        </w:rPr>
        <w:t> </w:t>
      </w:r>
      <w:r>
        <w:rPr>
          <w:sz w:val="20"/>
        </w:rPr>
        <w:t>the</w:t>
      </w:r>
      <w:r>
        <w:rPr>
          <w:spacing w:val="-9"/>
          <w:sz w:val="20"/>
        </w:rPr>
        <w:t> </w:t>
      </w:r>
      <w:r>
        <w:rPr>
          <w:sz w:val="20"/>
        </w:rPr>
        <w:t>use</w:t>
      </w:r>
      <w:r>
        <w:rPr>
          <w:spacing w:val="-10"/>
          <w:sz w:val="20"/>
        </w:rPr>
        <w:t> </w:t>
      </w:r>
      <w:r>
        <w:rPr>
          <w:sz w:val="20"/>
        </w:rPr>
        <w:t>of</w:t>
      </w:r>
      <w:r>
        <w:rPr>
          <w:spacing w:val="-9"/>
          <w:sz w:val="20"/>
        </w:rPr>
        <w:t> </w:t>
      </w:r>
      <w:r>
        <w:rPr>
          <w:sz w:val="20"/>
        </w:rPr>
        <w:t>risk</w:t>
      </w:r>
      <w:r>
        <w:rPr>
          <w:spacing w:val="-10"/>
          <w:sz w:val="20"/>
        </w:rPr>
        <w:t> </w:t>
      </w:r>
      <w:r>
        <w:rPr>
          <w:sz w:val="20"/>
        </w:rPr>
        <w:t>assessment</w:t>
      </w:r>
      <w:r>
        <w:rPr>
          <w:spacing w:val="-9"/>
          <w:sz w:val="20"/>
        </w:rPr>
        <w:t> </w:t>
      </w:r>
      <w:r>
        <w:rPr>
          <w:sz w:val="20"/>
        </w:rPr>
        <w:t>and</w:t>
      </w:r>
      <w:r>
        <w:rPr>
          <w:spacing w:val="-10"/>
          <w:sz w:val="20"/>
        </w:rPr>
        <w:t> </w:t>
      </w:r>
      <w:r>
        <w:rPr>
          <w:sz w:val="20"/>
        </w:rPr>
        <w:t>screening</w:t>
      </w:r>
      <w:r>
        <w:rPr>
          <w:spacing w:val="-9"/>
          <w:sz w:val="20"/>
        </w:rPr>
        <w:t> </w:t>
      </w:r>
      <w:r>
        <w:rPr>
          <w:sz w:val="20"/>
        </w:rPr>
        <w:t>tools</w:t>
      </w:r>
      <w:r>
        <w:rPr>
          <w:spacing w:val="-10"/>
          <w:sz w:val="20"/>
        </w:rPr>
        <w:t> </w:t>
      </w:r>
      <w:r>
        <w:rPr>
          <w:spacing w:val="-3"/>
          <w:sz w:val="20"/>
        </w:rPr>
        <w:t>revealed </w:t>
      </w:r>
      <w:r>
        <w:rPr>
          <w:sz w:val="20"/>
        </w:rPr>
        <w:t>that ‘respondents raised concern about </w:t>
      </w:r>
      <w:r>
        <w:rPr>
          <w:spacing w:val="-3"/>
          <w:sz w:val="20"/>
        </w:rPr>
        <w:t>relying </w:t>
      </w:r>
      <w:r>
        <w:rPr>
          <w:sz w:val="20"/>
        </w:rPr>
        <w:t>too much on [risk tools] and other classification schemes rather than their </w:t>
      </w:r>
      <w:r>
        <w:rPr>
          <w:spacing w:val="-3"/>
          <w:sz w:val="20"/>
        </w:rPr>
        <w:t>own </w:t>
      </w:r>
      <w:r>
        <w:rPr>
          <w:sz w:val="20"/>
        </w:rPr>
        <w:t>judgement about who should be managed and</w:t>
      </w:r>
      <w:r>
        <w:rPr>
          <w:spacing w:val="-8"/>
          <w:sz w:val="20"/>
        </w:rPr>
        <w:t> </w:t>
      </w:r>
      <w:r>
        <w:rPr>
          <w:spacing w:val="-3"/>
          <w:sz w:val="20"/>
        </w:rPr>
        <w:t>how’.</w:t>
      </w:r>
      <w:r>
        <w:rPr>
          <w:spacing w:val="-3"/>
          <w:position w:val="7"/>
          <w:sz w:val="11"/>
        </w:rPr>
        <w:t>99</w:t>
      </w:r>
    </w:p>
    <w:p>
      <w:pPr>
        <w:pStyle w:val="ListParagraph"/>
        <w:numPr>
          <w:ilvl w:val="1"/>
          <w:numId w:val="7"/>
        </w:numPr>
        <w:tabs>
          <w:tab w:pos="1801" w:val="left" w:leader="none"/>
          <w:tab w:pos="1802" w:val="left" w:leader="none"/>
        </w:tabs>
        <w:spacing w:line="206" w:lineRule="auto" w:before="125" w:after="0"/>
        <w:ind w:left="1801" w:right="1143" w:hanging="794"/>
        <w:jc w:val="left"/>
        <w:rPr>
          <w:sz w:val="11"/>
        </w:rPr>
      </w:pPr>
      <w:r>
        <w:rPr>
          <w:sz w:val="20"/>
        </w:rPr>
        <w:t>A</w:t>
      </w:r>
      <w:r>
        <w:rPr>
          <w:spacing w:val="-11"/>
          <w:sz w:val="20"/>
        </w:rPr>
        <w:t> </w:t>
      </w:r>
      <w:r>
        <w:rPr>
          <w:spacing w:val="-4"/>
          <w:sz w:val="20"/>
        </w:rPr>
        <w:t>key</w:t>
      </w:r>
      <w:r>
        <w:rPr>
          <w:spacing w:val="-11"/>
          <w:sz w:val="20"/>
        </w:rPr>
        <w:t> </w:t>
      </w:r>
      <w:r>
        <w:rPr>
          <w:sz w:val="20"/>
        </w:rPr>
        <w:t>complaint</w:t>
      </w:r>
      <w:r>
        <w:rPr>
          <w:spacing w:val="-10"/>
          <w:sz w:val="20"/>
        </w:rPr>
        <w:t> </w:t>
      </w:r>
      <w:r>
        <w:rPr>
          <w:sz w:val="20"/>
        </w:rPr>
        <w:t>among</w:t>
      </w:r>
      <w:r>
        <w:rPr>
          <w:spacing w:val="-11"/>
          <w:sz w:val="20"/>
        </w:rPr>
        <w:t> </w:t>
      </w:r>
      <w:r>
        <w:rPr>
          <w:sz w:val="20"/>
        </w:rPr>
        <w:t>respondents</w:t>
      </w:r>
      <w:r>
        <w:rPr>
          <w:spacing w:val="-11"/>
          <w:sz w:val="20"/>
        </w:rPr>
        <w:t> </w:t>
      </w:r>
      <w:r>
        <w:rPr>
          <w:sz w:val="20"/>
        </w:rPr>
        <w:t>was</w:t>
      </w:r>
      <w:r>
        <w:rPr>
          <w:spacing w:val="-10"/>
          <w:sz w:val="20"/>
        </w:rPr>
        <w:t> </w:t>
      </w:r>
      <w:r>
        <w:rPr>
          <w:sz w:val="20"/>
        </w:rPr>
        <w:t>that</w:t>
      </w:r>
      <w:r>
        <w:rPr>
          <w:spacing w:val="-11"/>
          <w:sz w:val="20"/>
        </w:rPr>
        <w:t> </w:t>
      </w:r>
      <w:r>
        <w:rPr>
          <w:sz w:val="20"/>
        </w:rPr>
        <w:t>such</w:t>
      </w:r>
      <w:r>
        <w:rPr>
          <w:spacing w:val="-11"/>
          <w:sz w:val="20"/>
        </w:rPr>
        <w:t> </w:t>
      </w:r>
      <w:r>
        <w:rPr>
          <w:sz w:val="20"/>
        </w:rPr>
        <w:t>tools</w:t>
      </w:r>
      <w:r>
        <w:rPr>
          <w:spacing w:val="-10"/>
          <w:sz w:val="20"/>
        </w:rPr>
        <w:t> </w:t>
      </w:r>
      <w:r>
        <w:rPr>
          <w:sz w:val="20"/>
        </w:rPr>
        <w:t>restrain</w:t>
      </w:r>
      <w:r>
        <w:rPr>
          <w:spacing w:val="-11"/>
          <w:sz w:val="20"/>
        </w:rPr>
        <w:t> </w:t>
      </w:r>
      <w:r>
        <w:rPr>
          <w:sz w:val="20"/>
        </w:rPr>
        <w:t>‘police</w:t>
      </w:r>
      <w:r>
        <w:rPr>
          <w:spacing w:val="-11"/>
          <w:sz w:val="20"/>
        </w:rPr>
        <w:t> </w:t>
      </w:r>
      <w:r>
        <w:rPr>
          <w:sz w:val="20"/>
        </w:rPr>
        <w:t>action</w:t>
      </w:r>
      <w:r>
        <w:rPr>
          <w:spacing w:val="-10"/>
          <w:sz w:val="20"/>
        </w:rPr>
        <w:t> </w:t>
      </w:r>
      <w:r>
        <w:rPr>
          <w:spacing w:val="-3"/>
          <w:sz w:val="20"/>
        </w:rPr>
        <w:t>yet</w:t>
      </w:r>
      <w:r>
        <w:rPr>
          <w:spacing w:val="-11"/>
          <w:sz w:val="20"/>
        </w:rPr>
        <w:t> </w:t>
      </w:r>
      <w:r>
        <w:rPr>
          <w:sz w:val="20"/>
        </w:rPr>
        <w:t>still holds them accountable </w:t>
      </w:r>
      <w:r>
        <w:rPr>
          <w:spacing w:val="-3"/>
          <w:sz w:val="20"/>
        </w:rPr>
        <w:t>for</w:t>
      </w:r>
      <w:r>
        <w:rPr>
          <w:spacing w:val="-17"/>
          <w:sz w:val="20"/>
        </w:rPr>
        <w:t> </w:t>
      </w:r>
      <w:r>
        <w:rPr>
          <w:spacing w:val="-3"/>
          <w:sz w:val="20"/>
        </w:rPr>
        <w:t>it’.</w:t>
      </w:r>
      <w:r>
        <w:rPr>
          <w:spacing w:val="-3"/>
          <w:position w:val="7"/>
          <w:sz w:val="11"/>
        </w:rPr>
        <w:t>100</w:t>
      </w:r>
    </w:p>
    <w:p>
      <w:pPr>
        <w:pStyle w:val="ListParagraph"/>
        <w:numPr>
          <w:ilvl w:val="1"/>
          <w:numId w:val="7"/>
        </w:numPr>
        <w:tabs>
          <w:tab w:pos="1802" w:val="left" w:leader="none"/>
        </w:tabs>
        <w:spacing w:line="206" w:lineRule="auto" w:before="122" w:after="0"/>
        <w:ind w:left="1801" w:right="1455" w:hanging="794"/>
        <w:jc w:val="both"/>
        <w:rPr>
          <w:sz w:val="11"/>
        </w:rPr>
      </w:pPr>
      <w:r>
        <w:rPr>
          <w:sz w:val="20"/>
        </w:rPr>
        <w:t>Predicting</w:t>
      </w:r>
      <w:r>
        <w:rPr>
          <w:spacing w:val="-11"/>
          <w:sz w:val="20"/>
        </w:rPr>
        <w:t> </w:t>
      </w:r>
      <w:r>
        <w:rPr>
          <w:sz w:val="20"/>
        </w:rPr>
        <w:t>or</w:t>
      </w:r>
      <w:r>
        <w:rPr>
          <w:spacing w:val="-11"/>
          <w:sz w:val="20"/>
        </w:rPr>
        <w:t> </w:t>
      </w:r>
      <w:r>
        <w:rPr>
          <w:sz w:val="20"/>
        </w:rPr>
        <w:t>screening</w:t>
      </w:r>
      <w:r>
        <w:rPr>
          <w:spacing w:val="-11"/>
          <w:sz w:val="20"/>
        </w:rPr>
        <w:t> </w:t>
      </w:r>
      <w:r>
        <w:rPr>
          <w:sz w:val="20"/>
        </w:rPr>
        <w:t>either</w:t>
      </w:r>
      <w:r>
        <w:rPr>
          <w:spacing w:val="-11"/>
          <w:sz w:val="20"/>
        </w:rPr>
        <w:t> </w:t>
      </w:r>
      <w:r>
        <w:rPr>
          <w:sz w:val="20"/>
        </w:rPr>
        <w:t>the</w:t>
      </w:r>
      <w:r>
        <w:rPr>
          <w:spacing w:val="-11"/>
          <w:sz w:val="20"/>
        </w:rPr>
        <w:t> </w:t>
      </w:r>
      <w:r>
        <w:rPr>
          <w:sz w:val="20"/>
        </w:rPr>
        <w:t>risk</w:t>
      </w:r>
      <w:r>
        <w:rPr>
          <w:spacing w:val="-11"/>
          <w:sz w:val="20"/>
        </w:rPr>
        <w:t> </w:t>
      </w:r>
      <w:r>
        <w:rPr>
          <w:sz w:val="20"/>
        </w:rPr>
        <w:t>of</w:t>
      </w:r>
      <w:r>
        <w:rPr>
          <w:spacing w:val="-11"/>
          <w:sz w:val="20"/>
        </w:rPr>
        <w:t> </w:t>
      </w:r>
      <w:r>
        <w:rPr>
          <w:spacing w:val="-3"/>
          <w:sz w:val="20"/>
        </w:rPr>
        <w:t>future</w:t>
      </w:r>
      <w:r>
        <w:rPr>
          <w:spacing w:val="-11"/>
          <w:sz w:val="20"/>
        </w:rPr>
        <w:t> </w:t>
      </w:r>
      <w:r>
        <w:rPr>
          <w:sz w:val="20"/>
        </w:rPr>
        <w:t>offending</w:t>
      </w:r>
      <w:r>
        <w:rPr>
          <w:spacing w:val="-11"/>
          <w:sz w:val="20"/>
        </w:rPr>
        <w:t> </w:t>
      </w:r>
      <w:r>
        <w:rPr>
          <w:sz w:val="20"/>
        </w:rPr>
        <w:t>or</w:t>
      </w:r>
      <w:r>
        <w:rPr>
          <w:spacing w:val="-10"/>
          <w:sz w:val="20"/>
        </w:rPr>
        <w:t> </w:t>
      </w:r>
      <w:r>
        <w:rPr>
          <w:sz w:val="20"/>
        </w:rPr>
        <w:t>the</w:t>
      </w:r>
      <w:r>
        <w:rPr>
          <w:spacing w:val="-11"/>
          <w:sz w:val="20"/>
        </w:rPr>
        <w:t> </w:t>
      </w:r>
      <w:r>
        <w:rPr>
          <w:sz w:val="20"/>
        </w:rPr>
        <w:t>risk</w:t>
      </w:r>
      <w:r>
        <w:rPr>
          <w:spacing w:val="-11"/>
          <w:sz w:val="20"/>
        </w:rPr>
        <w:t> </w:t>
      </w:r>
      <w:r>
        <w:rPr>
          <w:sz w:val="20"/>
        </w:rPr>
        <w:t>of</w:t>
      </w:r>
      <w:r>
        <w:rPr>
          <w:spacing w:val="-11"/>
          <w:sz w:val="20"/>
        </w:rPr>
        <w:t> </w:t>
      </w:r>
      <w:r>
        <w:rPr>
          <w:sz w:val="20"/>
        </w:rPr>
        <w:t>serious</w:t>
      </w:r>
      <w:r>
        <w:rPr>
          <w:spacing w:val="-11"/>
          <w:sz w:val="20"/>
        </w:rPr>
        <w:t> </w:t>
      </w:r>
      <w:r>
        <w:rPr>
          <w:sz w:val="20"/>
        </w:rPr>
        <w:t>harm </w:t>
      </w:r>
      <w:r>
        <w:rPr>
          <w:spacing w:val="-5"/>
          <w:sz w:val="20"/>
        </w:rPr>
        <w:t>and/or</w:t>
      </w:r>
      <w:r>
        <w:rPr>
          <w:spacing w:val="-11"/>
          <w:sz w:val="20"/>
        </w:rPr>
        <w:t> </w:t>
      </w:r>
      <w:r>
        <w:rPr>
          <w:sz w:val="20"/>
        </w:rPr>
        <w:t>outcomes,</w:t>
      </w:r>
      <w:r>
        <w:rPr>
          <w:spacing w:val="-10"/>
          <w:sz w:val="20"/>
        </w:rPr>
        <w:t> </w:t>
      </w:r>
      <w:r>
        <w:rPr>
          <w:sz w:val="20"/>
        </w:rPr>
        <w:t>‘is</w:t>
      </w:r>
      <w:r>
        <w:rPr>
          <w:spacing w:val="-11"/>
          <w:sz w:val="20"/>
        </w:rPr>
        <w:t> </w:t>
      </w:r>
      <w:r>
        <w:rPr>
          <w:sz w:val="20"/>
        </w:rPr>
        <w:t>precarious,</w:t>
      </w:r>
      <w:r>
        <w:rPr>
          <w:spacing w:val="-10"/>
          <w:sz w:val="20"/>
        </w:rPr>
        <w:t> </w:t>
      </w:r>
      <w:r>
        <w:rPr>
          <w:sz w:val="20"/>
        </w:rPr>
        <w:t>nuanced,</w:t>
      </w:r>
      <w:r>
        <w:rPr>
          <w:spacing w:val="-11"/>
          <w:sz w:val="20"/>
        </w:rPr>
        <w:t> </w:t>
      </w:r>
      <w:r>
        <w:rPr>
          <w:sz w:val="20"/>
        </w:rPr>
        <w:t>and</w:t>
      </w:r>
      <w:r>
        <w:rPr>
          <w:spacing w:val="-10"/>
          <w:sz w:val="20"/>
        </w:rPr>
        <w:t> </w:t>
      </w:r>
      <w:r>
        <w:rPr>
          <w:sz w:val="20"/>
        </w:rPr>
        <w:t>difficult</w:t>
      </w:r>
      <w:r>
        <w:rPr>
          <w:spacing w:val="-11"/>
          <w:sz w:val="20"/>
        </w:rPr>
        <w:t> </w:t>
      </w:r>
      <w:r>
        <w:rPr>
          <w:sz w:val="20"/>
        </w:rPr>
        <w:t>to</w:t>
      </w:r>
      <w:r>
        <w:rPr>
          <w:spacing w:val="-10"/>
          <w:sz w:val="20"/>
        </w:rPr>
        <w:t> </w:t>
      </w:r>
      <w:r>
        <w:rPr>
          <w:spacing w:val="-3"/>
          <w:sz w:val="20"/>
        </w:rPr>
        <w:t>measure’.</w:t>
      </w:r>
      <w:r>
        <w:rPr>
          <w:spacing w:val="-3"/>
          <w:position w:val="7"/>
          <w:sz w:val="11"/>
        </w:rPr>
        <w:t>101</w:t>
      </w:r>
      <w:r>
        <w:rPr>
          <w:spacing w:val="13"/>
          <w:position w:val="7"/>
          <w:sz w:val="11"/>
        </w:rPr>
        <w:t> </w:t>
      </w:r>
      <w:r>
        <w:rPr>
          <w:sz w:val="20"/>
        </w:rPr>
        <w:t>There</w:t>
      </w:r>
      <w:r>
        <w:rPr>
          <w:spacing w:val="-10"/>
          <w:sz w:val="20"/>
        </w:rPr>
        <w:t> </w:t>
      </w:r>
      <w:r>
        <w:rPr>
          <w:spacing w:val="-3"/>
          <w:sz w:val="20"/>
        </w:rPr>
        <w:t>are</w:t>
      </w:r>
      <w:r>
        <w:rPr>
          <w:spacing w:val="-11"/>
          <w:sz w:val="20"/>
        </w:rPr>
        <w:t> </w:t>
      </w:r>
      <w:r>
        <w:rPr>
          <w:sz w:val="20"/>
        </w:rPr>
        <w:t>‘no short cuts to assessing risk of </w:t>
      </w:r>
      <w:r>
        <w:rPr>
          <w:spacing w:val="-3"/>
          <w:sz w:val="20"/>
        </w:rPr>
        <w:t>any</w:t>
      </w:r>
      <w:r>
        <w:rPr>
          <w:spacing w:val="-29"/>
          <w:sz w:val="20"/>
        </w:rPr>
        <w:t> </w:t>
      </w:r>
      <w:r>
        <w:rPr>
          <w:spacing w:val="-3"/>
          <w:sz w:val="20"/>
        </w:rPr>
        <w:t>kind’.</w:t>
      </w:r>
      <w:r>
        <w:rPr>
          <w:spacing w:val="-3"/>
          <w:position w:val="7"/>
          <w:sz w:val="11"/>
        </w:rPr>
        <w:t>102</w:t>
      </w:r>
    </w:p>
    <w:p>
      <w:pPr>
        <w:pStyle w:val="ListParagraph"/>
        <w:numPr>
          <w:ilvl w:val="1"/>
          <w:numId w:val="7"/>
        </w:numPr>
        <w:tabs>
          <w:tab w:pos="1801" w:val="left" w:leader="none"/>
          <w:tab w:pos="1802" w:val="left" w:leader="none"/>
        </w:tabs>
        <w:spacing w:line="206" w:lineRule="auto" w:before="124" w:after="0"/>
        <w:ind w:left="1801" w:right="1201" w:hanging="794"/>
        <w:jc w:val="left"/>
        <w:rPr>
          <w:sz w:val="11"/>
        </w:rPr>
      </w:pPr>
      <w:r>
        <w:rPr>
          <w:sz w:val="20"/>
        </w:rPr>
        <w:t>The</w:t>
      </w:r>
      <w:r>
        <w:rPr>
          <w:spacing w:val="-6"/>
          <w:sz w:val="20"/>
        </w:rPr>
        <w:t> </w:t>
      </w:r>
      <w:r>
        <w:rPr>
          <w:spacing w:val="-3"/>
          <w:sz w:val="20"/>
        </w:rPr>
        <w:t>information</w:t>
      </w:r>
      <w:r>
        <w:rPr>
          <w:spacing w:val="-6"/>
          <w:sz w:val="20"/>
        </w:rPr>
        <w:t> </w:t>
      </w:r>
      <w:r>
        <w:rPr>
          <w:sz w:val="20"/>
        </w:rPr>
        <w:t>derived</w:t>
      </w:r>
      <w:r>
        <w:rPr>
          <w:spacing w:val="-5"/>
          <w:sz w:val="20"/>
        </w:rPr>
        <w:t> </w:t>
      </w:r>
      <w:r>
        <w:rPr>
          <w:spacing w:val="-3"/>
          <w:sz w:val="20"/>
        </w:rPr>
        <w:t>from</w:t>
      </w:r>
      <w:r>
        <w:rPr>
          <w:spacing w:val="-6"/>
          <w:sz w:val="20"/>
        </w:rPr>
        <w:t> </w:t>
      </w:r>
      <w:r>
        <w:rPr>
          <w:sz w:val="20"/>
        </w:rPr>
        <w:t>risk</w:t>
      </w:r>
      <w:r>
        <w:rPr>
          <w:spacing w:val="-6"/>
          <w:sz w:val="20"/>
        </w:rPr>
        <w:t> </w:t>
      </w:r>
      <w:r>
        <w:rPr>
          <w:sz w:val="20"/>
        </w:rPr>
        <w:t>screening</w:t>
      </w:r>
      <w:r>
        <w:rPr>
          <w:spacing w:val="-5"/>
          <w:sz w:val="20"/>
        </w:rPr>
        <w:t> </w:t>
      </w:r>
      <w:r>
        <w:rPr>
          <w:sz w:val="20"/>
        </w:rPr>
        <w:t>tools</w:t>
      </w:r>
      <w:r>
        <w:rPr>
          <w:spacing w:val="-6"/>
          <w:sz w:val="20"/>
        </w:rPr>
        <w:t> </w:t>
      </w:r>
      <w:r>
        <w:rPr>
          <w:spacing w:val="-3"/>
          <w:sz w:val="20"/>
        </w:rPr>
        <w:t>‘constitutes</w:t>
      </w:r>
      <w:r>
        <w:rPr>
          <w:spacing w:val="-6"/>
          <w:sz w:val="20"/>
        </w:rPr>
        <w:t> </w:t>
      </w:r>
      <w:r>
        <w:rPr>
          <w:spacing w:val="-3"/>
          <w:sz w:val="20"/>
        </w:rPr>
        <w:t>only</w:t>
      </w:r>
      <w:r>
        <w:rPr>
          <w:spacing w:val="-5"/>
          <w:sz w:val="20"/>
        </w:rPr>
        <w:t> </w:t>
      </w:r>
      <w:r>
        <w:rPr>
          <w:spacing w:val="-4"/>
          <w:sz w:val="20"/>
        </w:rPr>
        <w:t>“a</w:t>
      </w:r>
      <w:r>
        <w:rPr>
          <w:spacing w:val="-6"/>
          <w:sz w:val="20"/>
        </w:rPr>
        <w:t> </w:t>
      </w:r>
      <w:r>
        <w:rPr>
          <w:sz w:val="20"/>
        </w:rPr>
        <w:t>piece</w:t>
      </w:r>
      <w:r>
        <w:rPr>
          <w:spacing w:val="-6"/>
          <w:sz w:val="20"/>
        </w:rPr>
        <w:t> </w:t>
      </w:r>
      <w:r>
        <w:rPr>
          <w:sz w:val="20"/>
        </w:rPr>
        <w:t>of</w:t>
      </w:r>
      <w:r>
        <w:rPr>
          <w:spacing w:val="-5"/>
          <w:sz w:val="20"/>
        </w:rPr>
        <w:t> </w:t>
      </w:r>
      <w:r>
        <w:rPr>
          <w:sz w:val="20"/>
        </w:rPr>
        <w:t>the</w:t>
      </w:r>
      <w:r>
        <w:rPr>
          <w:spacing w:val="-6"/>
          <w:sz w:val="20"/>
        </w:rPr>
        <w:t> </w:t>
      </w:r>
      <w:r>
        <w:rPr>
          <w:spacing w:val="-4"/>
          <w:sz w:val="20"/>
        </w:rPr>
        <w:t>pie”’. </w:t>
      </w:r>
      <w:r>
        <w:rPr>
          <w:sz w:val="20"/>
        </w:rPr>
        <w:t>It is often considered </w:t>
      </w:r>
      <w:r>
        <w:rPr>
          <w:spacing w:val="-3"/>
          <w:sz w:val="20"/>
        </w:rPr>
        <w:t>by </w:t>
      </w:r>
      <w:r>
        <w:rPr>
          <w:sz w:val="20"/>
        </w:rPr>
        <w:t>police to be a starting point, which is then supplemented </w:t>
      </w:r>
      <w:r>
        <w:rPr>
          <w:spacing w:val="-3"/>
          <w:sz w:val="20"/>
        </w:rPr>
        <w:t>by </w:t>
      </w:r>
      <w:r>
        <w:rPr>
          <w:sz w:val="20"/>
        </w:rPr>
        <w:t>their </w:t>
      </w:r>
      <w:r>
        <w:rPr>
          <w:spacing w:val="-3"/>
          <w:sz w:val="20"/>
        </w:rPr>
        <w:t>own professional</w:t>
      </w:r>
      <w:r>
        <w:rPr>
          <w:spacing w:val="-9"/>
          <w:sz w:val="20"/>
        </w:rPr>
        <w:t> </w:t>
      </w:r>
      <w:r>
        <w:rPr>
          <w:sz w:val="20"/>
        </w:rPr>
        <w:t>assessment.</w:t>
      </w:r>
      <w:r>
        <w:rPr>
          <w:position w:val="7"/>
          <w:sz w:val="11"/>
        </w:rPr>
        <w:t>103</w:t>
      </w:r>
    </w:p>
    <w:p>
      <w:pPr>
        <w:pStyle w:val="ListParagraph"/>
        <w:numPr>
          <w:ilvl w:val="1"/>
          <w:numId w:val="7"/>
        </w:numPr>
        <w:tabs>
          <w:tab w:pos="1801" w:val="left" w:leader="none"/>
          <w:tab w:pos="1802" w:val="left" w:leader="none"/>
        </w:tabs>
        <w:spacing w:line="206" w:lineRule="auto" w:before="124" w:after="0"/>
        <w:ind w:left="1801" w:right="1152" w:hanging="794"/>
        <w:jc w:val="left"/>
        <w:rPr>
          <w:sz w:val="11"/>
        </w:rPr>
      </w:pPr>
      <w:r>
        <w:rPr>
          <w:sz w:val="20"/>
        </w:rPr>
        <w:t>This was </w:t>
      </w:r>
      <w:r>
        <w:rPr>
          <w:spacing w:val="-3"/>
          <w:sz w:val="20"/>
        </w:rPr>
        <w:t>reflected by </w:t>
      </w:r>
      <w:r>
        <w:rPr>
          <w:sz w:val="20"/>
        </w:rPr>
        <w:t>experts in our small group meeting on the risk of serious harm </w:t>
      </w:r>
      <w:r>
        <w:rPr>
          <w:spacing w:val="-5"/>
          <w:sz w:val="20"/>
        </w:rPr>
        <w:t>and/or </w:t>
      </w:r>
      <w:r>
        <w:rPr>
          <w:sz w:val="20"/>
        </w:rPr>
        <w:t>outcomes in stalking. One stakeholder explained that ‘the important first step of</w:t>
      </w:r>
      <w:r>
        <w:rPr>
          <w:spacing w:val="-10"/>
          <w:sz w:val="20"/>
        </w:rPr>
        <w:t> </w:t>
      </w:r>
      <w:r>
        <w:rPr>
          <w:sz w:val="20"/>
        </w:rPr>
        <w:t>recognising</w:t>
      </w:r>
      <w:r>
        <w:rPr>
          <w:spacing w:val="-10"/>
          <w:sz w:val="20"/>
        </w:rPr>
        <w:t> </w:t>
      </w:r>
      <w:r>
        <w:rPr>
          <w:sz w:val="20"/>
        </w:rPr>
        <w:t>whether</w:t>
      </w:r>
      <w:r>
        <w:rPr>
          <w:spacing w:val="-10"/>
          <w:sz w:val="20"/>
        </w:rPr>
        <w:t> </w:t>
      </w:r>
      <w:r>
        <w:rPr>
          <w:sz w:val="20"/>
        </w:rPr>
        <w:t>something</w:t>
      </w:r>
      <w:r>
        <w:rPr>
          <w:spacing w:val="-10"/>
          <w:sz w:val="20"/>
        </w:rPr>
        <w:t> </w:t>
      </w:r>
      <w:r>
        <w:rPr>
          <w:sz w:val="20"/>
        </w:rPr>
        <w:t>is</w:t>
      </w:r>
      <w:r>
        <w:rPr>
          <w:spacing w:val="-10"/>
          <w:sz w:val="20"/>
        </w:rPr>
        <w:t> </w:t>
      </w:r>
      <w:r>
        <w:rPr>
          <w:sz w:val="20"/>
        </w:rPr>
        <w:t>stalking</w:t>
      </w:r>
      <w:r>
        <w:rPr>
          <w:spacing w:val="-9"/>
          <w:sz w:val="20"/>
        </w:rPr>
        <w:t> </w:t>
      </w:r>
      <w:r>
        <w:rPr>
          <w:sz w:val="20"/>
        </w:rPr>
        <w:t>behaviour</w:t>
      </w:r>
      <w:r>
        <w:rPr>
          <w:spacing w:val="-10"/>
          <w:sz w:val="20"/>
        </w:rPr>
        <w:t> </w:t>
      </w:r>
      <w:r>
        <w:rPr>
          <w:sz w:val="20"/>
        </w:rPr>
        <w:t>or</w:t>
      </w:r>
      <w:r>
        <w:rPr>
          <w:spacing w:val="-10"/>
          <w:sz w:val="20"/>
        </w:rPr>
        <w:t> </w:t>
      </w:r>
      <w:r>
        <w:rPr>
          <w:sz w:val="20"/>
        </w:rPr>
        <w:t>not</w:t>
      </w:r>
      <w:r>
        <w:rPr>
          <w:spacing w:val="-10"/>
          <w:sz w:val="20"/>
        </w:rPr>
        <w:t> </w:t>
      </w:r>
      <w:r>
        <w:rPr>
          <w:sz w:val="20"/>
        </w:rPr>
        <w:t>…</w:t>
      </w:r>
      <w:r>
        <w:rPr>
          <w:spacing w:val="-10"/>
          <w:sz w:val="20"/>
        </w:rPr>
        <w:t> </w:t>
      </w:r>
      <w:r>
        <w:rPr>
          <w:sz w:val="20"/>
        </w:rPr>
        <w:t>can</w:t>
      </w:r>
      <w:r>
        <w:rPr>
          <w:spacing w:val="-9"/>
          <w:sz w:val="20"/>
        </w:rPr>
        <w:t> </w:t>
      </w:r>
      <w:r>
        <w:rPr>
          <w:sz w:val="20"/>
        </w:rPr>
        <w:t>be</w:t>
      </w:r>
      <w:r>
        <w:rPr>
          <w:spacing w:val="-10"/>
          <w:sz w:val="20"/>
        </w:rPr>
        <w:t> </w:t>
      </w:r>
      <w:r>
        <w:rPr>
          <w:sz w:val="20"/>
        </w:rPr>
        <w:t>done</w:t>
      </w:r>
      <w:r>
        <w:rPr>
          <w:spacing w:val="-10"/>
          <w:sz w:val="20"/>
        </w:rPr>
        <w:t> </w:t>
      </w:r>
      <w:r>
        <w:rPr>
          <w:spacing w:val="-3"/>
          <w:sz w:val="20"/>
        </w:rPr>
        <w:t>by</w:t>
      </w:r>
      <w:r>
        <w:rPr>
          <w:spacing w:val="-10"/>
          <w:sz w:val="20"/>
        </w:rPr>
        <w:t> </w:t>
      </w:r>
      <w:r>
        <w:rPr>
          <w:sz w:val="20"/>
        </w:rPr>
        <w:t>police without going </w:t>
      </w:r>
      <w:r>
        <w:rPr>
          <w:spacing w:val="-3"/>
          <w:sz w:val="20"/>
        </w:rPr>
        <w:t>through </w:t>
      </w:r>
      <w:r>
        <w:rPr>
          <w:sz w:val="20"/>
        </w:rPr>
        <w:t>a formal risk</w:t>
      </w:r>
      <w:r>
        <w:rPr>
          <w:spacing w:val="-25"/>
          <w:sz w:val="20"/>
        </w:rPr>
        <w:t> </w:t>
      </w:r>
      <w:r>
        <w:rPr>
          <w:sz w:val="20"/>
        </w:rPr>
        <w:t>assessment’.</w:t>
      </w:r>
      <w:r>
        <w:rPr>
          <w:position w:val="7"/>
          <w:sz w:val="11"/>
        </w:rPr>
        <w:t>104</w:t>
      </w:r>
    </w:p>
    <w:p>
      <w:pPr>
        <w:pStyle w:val="ListParagraph"/>
        <w:numPr>
          <w:ilvl w:val="1"/>
          <w:numId w:val="7"/>
        </w:numPr>
        <w:tabs>
          <w:tab w:pos="1801" w:val="left" w:leader="none"/>
          <w:tab w:pos="1802" w:val="left" w:leader="none"/>
        </w:tabs>
        <w:spacing w:line="206" w:lineRule="auto" w:before="125" w:after="0"/>
        <w:ind w:left="1801" w:right="1272" w:hanging="794"/>
        <w:jc w:val="left"/>
        <w:rPr>
          <w:sz w:val="11"/>
        </w:rPr>
      </w:pPr>
      <w:r>
        <w:rPr>
          <w:sz w:val="20"/>
        </w:rPr>
        <w:t>Indeed,</w:t>
      </w:r>
      <w:r>
        <w:rPr>
          <w:spacing w:val="-10"/>
          <w:sz w:val="20"/>
        </w:rPr>
        <w:t> </w:t>
      </w:r>
      <w:r>
        <w:rPr>
          <w:sz w:val="20"/>
        </w:rPr>
        <w:t>it</w:t>
      </w:r>
      <w:r>
        <w:rPr>
          <w:spacing w:val="-10"/>
          <w:sz w:val="20"/>
        </w:rPr>
        <w:t> </w:t>
      </w:r>
      <w:r>
        <w:rPr>
          <w:sz w:val="20"/>
        </w:rPr>
        <w:t>was</w:t>
      </w:r>
      <w:r>
        <w:rPr>
          <w:spacing w:val="-10"/>
          <w:sz w:val="20"/>
        </w:rPr>
        <w:t> </w:t>
      </w:r>
      <w:r>
        <w:rPr>
          <w:sz w:val="20"/>
        </w:rPr>
        <w:t>emphasised</w:t>
      </w:r>
      <w:r>
        <w:rPr>
          <w:spacing w:val="-10"/>
          <w:sz w:val="20"/>
        </w:rPr>
        <w:t> </w:t>
      </w:r>
      <w:r>
        <w:rPr>
          <w:sz w:val="20"/>
        </w:rPr>
        <w:t>that</w:t>
      </w:r>
      <w:r>
        <w:rPr>
          <w:spacing w:val="-9"/>
          <w:sz w:val="20"/>
        </w:rPr>
        <w:t> </w:t>
      </w:r>
      <w:r>
        <w:rPr>
          <w:sz w:val="20"/>
        </w:rPr>
        <w:t>the</w:t>
      </w:r>
      <w:r>
        <w:rPr>
          <w:spacing w:val="-10"/>
          <w:sz w:val="20"/>
        </w:rPr>
        <w:t> </w:t>
      </w:r>
      <w:r>
        <w:rPr>
          <w:sz w:val="20"/>
        </w:rPr>
        <w:t>starting</w:t>
      </w:r>
      <w:r>
        <w:rPr>
          <w:spacing w:val="-10"/>
          <w:sz w:val="20"/>
        </w:rPr>
        <w:t> </w:t>
      </w:r>
      <w:r>
        <w:rPr>
          <w:sz w:val="20"/>
        </w:rPr>
        <w:t>point</w:t>
      </w:r>
      <w:r>
        <w:rPr>
          <w:spacing w:val="-10"/>
          <w:sz w:val="20"/>
        </w:rPr>
        <w:t> </w:t>
      </w:r>
      <w:r>
        <w:rPr>
          <w:spacing w:val="-3"/>
          <w:sz w:val="20"/>
        </w:rPr>
        <w:t>for</w:t>
      </w:r>
      <w:r>
        <w:rPr>
          <w:spacing w:val="-10"/>
          <w:sz w:val="20"/>
        </w:rPr>
        <w:t> </w:t>
      </w:r>
      <w:r>
        <w:rPr>
          <w:sz w:val="20"/>
        </w:rPr>
        <w:t>police</w:t>
      </w:r>
      <w:r>
        <w:rPr>
          <w:spacing w:val="-9"/>
          <w:sz w:val="20"/>
        </w:rPr>
        <w:t> </w:t>
      </w:r>
      <w:r>
        <w:rPr>
          <w:sz w:val="20"/>
        </w:rPr>
        <w:t>‘is</w:t>
      </w:r>
      <w:r>
        <w:rPr>
          <w:spacing w:val="-10"/>
          <w:sz w:val="20"/>
        </w:rPr>
        <w:t> </w:t>
      </w:r>
      <w:r>
        <w:rPr>
          <w:sz w:val="20"/>
        </w:rPr>
        <w:t>to</w:t>
      </w:r>
      <w:r>
        <w:rPr>
          <w:spacing w:val="-10"/>
          <w:sz w:val="20"/>
        </w:rPr>
        <w:t> </w:t>
      </w:r>
      <w:r>
        <w:rPr>
          <w:sz w:val="20"/>
        </w:rPr>
        <w:t>first</w:t>
      </w:r>
      <w:r>
        <w:rPr>
          <w:spacing w:val="-10"/>
          <w:sz w:val="20"/>
        </w:rPr>
        <w:t> </w:t>
      </w:r>
      <w:r>
        <w:rPr>
          <w:sz w:val="20"/>
        </w:rPr>
        <w:t>identify</w:t>
      </w:r>
      <w:r>
        <w:rPr>
          <w:spacing w:val="-9"/>
          <w:sz w:val="20"/>
        </w:rPr>
        <w:t> </w:t>
      </w:r>
      <w:r>
        <w:rPr>
          <w:sz w:val="20"/>
        </w:rPr>
        <w:t>whether stalking is occurring, </w:t>
      </w:r>
      <w:r>
        <w:rPr>
          <w:spacing w:val="-3"/>
          <w:sz w:val="20"/>
        </w:rPr>
        <w:t>let </w:t>
      </w:r>
      <w:r>
        <w:rPr>
          <w:sz w:val="20"/>
        </w:rPr>
        <w:t>alone whether it is</w:t>
      </w:r>
      <w:r>
        <w:rPr>
          <w:spacing w:val="-32"/>
          <w:sz w:val="20"/>
        </w:rPr>
        <w:t> </w:t>
      </w:r>
      <w:r>
        <w:rPr>
          <w:spacing w:val="-3"/>
          <w:sz w:val="20"/>
        </w:rPr>
        <w:t>escalating’.</w:t>
      </w:r>
      <w:r>
        <w:rPr>
          <w:spacing w:val="-3"/>
          <w:position w:val="7"/>
          <w:sz w:val="11"/>
        </w:rPr>
        <w:t>105</w:t>
      </w:r>
    </w:p>
    <w:p>
      <w:pPr>
        <w:pStyle w:val="ListParagraph"/>
        <w:numPr>
          <w:ilvl w:val="1"/>
          <w:numId w:val="7"/>
        </w:numPr>
        <w:tabs>
          <w:tab w:pos="1801" w:val="left" w:leader="none"/>
          <w:tab w:pos="1802" w:val="left" w:leader="none"/>
        </w:tabs>
        <w:spacing w:line="206" w:lineRule="auto" w:before="123" w:after="0"/>
        <w:ind w:left="1801" w:right="1264" w:hanging="794"/>
        <w:jc w:val="left"/>
        <w:rPr>
          <w:sz w:val="11"/>
        </w:rPr>
      </w:pPr>
      <w:r>
        <w:rPr>
          <w:sz w:val="20"/>
        </w:rPr>
        <w:t>There was a </w:t>
      </w:r>
      <w:r>
        <w:rPr>
          <w:spacing w:val="-4"/>
          <w:sz w:val="20"/>
        </w:rPr>
        <w:t>level </w:t>
      </w:r>
      <w:r>
        <w:rPr>
          <w:sz w:val="20"/>
        </w:rPr>
        <w:t>of disagreement among the experts </w:t>
      </w:r>
      <w:r>
        <w:rPr>
          <w:spacing w:val="-3"/>
          <w:sz w:val="20"/>
        </w:rPr>
        <w:t>we consulted </w:t>
      </w:r>
      <w:r>
        <w:rPr>
          <w:sz w:val="20"/>
        </w:rPr>
        <w:t>as to </w:t>
      </w:r>
      <w:r>
        <w:rPr>
          <w:spacing w:val="-3"/>
          <w:sz w:val="20"/>
        </w:rPr>
        <w:t>how </w:t>
      </w:r>
      <w:r>
        <w:rPr>
          <w:sz w:val="20"/>
        </w:rPr>
        <w:t>the police</w:t>
      </w:r>
      <w:r>
        <w:rPr>
          <w:spacing w:val="-9"/>
          <w:sz w:val="20"/>
        </w:rPr>
        <w:t> </w:t>
      </w:r>
      <w:r>
        <w:rPr>
          <w:sz w:val="20"/>
        </w:rPr>
        <w:t>should</w:t>
      </w:r>
      <w:r>
        <w:rPr>
          <w:spacing w:val="-8"/>
          <w:sz w:val="20"/>
        </w:rPr>
        <w:t> </w:t>
      </w:r>
      <w:r>
        <w:rPr>
          <w:sz w:val="20"/>
        </w:rPr>
        <w:t>identify</w:t>
      </w:r>
      <w:r>
        <w:rPr>
          <w:spacing w:val="-8"/>
          <w:sz w:val="20"/>
        </w:rPr>
        <w:t> </w:t>
      </w:r>
      <w:r>
        <w:rPr>
          <w:sz w:val="20"/>
        </w:rPr>
        <w:t>the</w:t>
      </w:r>
      <w:r>
        <w:rPr>
          <w:spacing w:val="-8"/>
          <w:sz w:val="20"/>
        </w:rPr>
        <w:t> </w:t>
      </w:r>
      <w:r>
        <w:rPr>
          <w:sz w:val="20"/>
        </w:rPr>
        <w:t>risk</w:t>
      </w:r>
      <w:r>
        <w:rPr>
          <w:spacing w:val="-8"/>
          <w:sz w:val="20"/>
        </w:rPr>
        <w:t> </w:t>
      </w:r>
      <w:r>
        <w:rPr>
          <w:sz w:val="20"/>
        </w:rPr>
        <w:t>of</w:t>
      </w:r>
      <w:r>
        <w:rPr>
          <w:spacing w:val="-8"/>
          <w:sz w:val="20"/>
        </w:rPr>
        <w:t> </w:t>
      </w:r>
      <w:r>
        <w:rPr>
          <w:sz w:val="20"/>
        </w:rPr>
        <w:t>serious</w:t>
      </w:r>
      <w:r>
        <w:rPr>
          <w:spacing w:val="-8"/>
          <w:sz w:val="20"/>
        </w:rPr>
        <w:t> </w:t>
      </w:r>
      <w:r>
        <w:rPr>
          <w:sz w:val="20"/>
        </w:rPr>
        <w:t>harm</w:t>
      </w:r>
      <w:r>
        <w:rPr>
          <w:spacing w:val="-8"/>
          <w:sz w:val="20"/>
        </w:rPr>
        <w:t> </w:t>
      </w:r>
      <w:r>
        <w:rPr>
          <w:spacing w:val="-5"/>
          <w:sz w:val="20"/>
        </w:rPr>
        <w:t>and/or</w:t>
      </w:r>
      <w:r>
        <w:rPr>
          <w:spacing w:val="-8"/>
          <w:sz w:val="20"/>
        </w:rPr>
        <w:t> </w:t>
      </w:r>
      <w:r>
        <w:rPr>
          <w:sz w:val="20"/>
        </w:rPr>
        <w:t>outcomes.</w:t>
      </w:r>
      <w:r>
        <w:rPr>
          <w:spacing w:val="-8"/>
          <w:sz w:val="20"/>
        </w:rPr>
        <w:t> </w:t>
      </w:r>
      <w:r>
        <w:rPr>
          <w:sz w:val="20"/>
        </w:rPr>
        <w:t>Some</w:t>
      </w:r>
      <w:r>
        <w:rPr>
          <w:spacing w:val="-8"/>
          <w:sz w:val="20"/>
        </w:rPr>
        <w:t> </w:t>
      </w:r>
      <w:r>
        <w:rPr>
          <w:spacing w:val="-3"/>
          <w:sz w:val="20"/>
        </w:rPr>
        <w:t>advocated</w:t>
      </w:r>
      <w:r>
        <w:rPr>
          <w:spacing w:val="-8"/>
          <w:sz w:val="20"/>
        </w:rPr>
        <w:t> </w:t>
      </w:r>
      <w:r>
        <w:rPr>
          <w:spacing w:val="-3"/>
          <w:sz w:val="20"/>
        </w:rPr>
        <w:t>for </w:t>
      </w:r>
      <w:r>
        <w:rPr>
          <w:sz w:val="20"/>
        </w:rPr>
        <w:t>the</w:t>
      </w:r>
      <w:r>
        <w:rPr>
          <w:spacing w:val="-5"/>
          <w:sz w:val="20"/>
        </w:rPr>
        <w:t> </w:t>
      </w:r>
      <w:r>
        <w:rPr>
          <w:sz w:val="20"/>
        </w:rPr>
        <w:t>use</w:t>
      </w:r>
      <w:r>
        <w:rPr>
          <w:spacing w:val="-5"/>
          <w:sz w:val="20"/>
        </w:rPr>
        <w:t> </w:t>
      </w:r>
      <w:r>
        <w:rPr>
          <w:sz w:val="20"/>
        </w:rPr>
        <w:t>of</w:t>
      </w:r>
      <w:r>
        <w:rPr>
          <w:spacing w:val="-5"/>
          <w:sz w:val="20"/>
        </w:rPr>
        <w:t> </w:t>
      </w:r>
      <w:r>
        <w:rPr>
          <w:sz w:val="20"/>
        </w:rPr>
        <w:t>a</w:t>
      </w:r>
      <w:r>
        <w:rPr>
          <w:spacing w:val="-4"/>
          <w:sz w:val="20"/>
        </w:rPr>
        <w:t> </w:t>
      </w:r>
      <w:r>
        <w:rPr>
          <w:sz w:val="20"/>
        </w:rPr>
        <w:t>risk</w:t>
      </w:r>
      <w:r>
        <w:rPr>
          <w:spacing w:val="-5"/>
          <w:sz w:val="20"/>
        </w:rPr>
        <w:t> </w:t>
      </w:r>
      <w:r>
        <w:rPr>
          <w:sz w:val="20"/>
        </w:rPr>
        <w:t>screening</w:t>
      </w:r>
      <w:r>
        <w:rPr>
          <w:spacing w:val="-5"/>
          <w:sz w:val="20"/>
        </w:rPr>
        <w:t> </w:t>
      </w:r>
      <w:r>
        <w:rPr>
          <w:sz w:val="20"/>
        </w:rPr>
        <w:t>tool,</w:t>
      </w:r>
      <w:r>
        <w:rPr>
          <w:spacing w:val="-4"/>
          <w:sz w:val="20"/>
        </w:rPr>
        <w:t> </w:t>
      </w:r>
      <w:r>
        <w:rPr>
          <w:sz w:val="20"/>
        </w:rPr>
        <w:t>while</w:t>
      </w:r>
      <w:r>
        <w:rPr>
          <w:spacing w:val="-5"/>
          <w:sz w:val="20"/>
        </w:rPr>
        <w:t> </w:t>
      </w:r>
      <w:r>
        <w:rPr>
          <w:sz w:val="20"/>
        </w:rPr>
        <w:t>others</w:t>
      </w:r>
      <w:r>
        <w:rPr>
          <w:spacing w:val="-5"/>
          <w:sz w:val="20"/>
        </w:rPr>
        <w:t> </w:t>
      </w:r>
      <w:r>
        <w:rPr>
          <w:spacing w:val="-4"/>
          <w:sz w:val="20"/>
        </w:rPr>
        <w:t>were </w:t>
      </w:r>
      <w:r>
        <w:rPr>
          <w:sz w:val="20"/>
        </w:rPr>
        <w:t>opposed.</w:t>
      </w:r>
      <w:r>
        <w:rPr>
          <w:position w:val="7"/>
          <w:sz w:val="11"/>
        </w:rPr>
        <w:t>106</w:t>
      </w:r>
    </w:p>
    <w:p>
      <w:pPr>
        <w:pStyle w:val="BodyText"/>
      </w:pPr>
    </w:p>
    <w:p>
      <w:pPr>
        <w:pStyle w:val="BodyText"/>
      </w:pPr>
    </w:p>
    <w:p>
      <w:pPr>
        <w:pStyle w:val="BodyText"/>
      </w:pPr>
    </w:p>
    <w:p>
      <w:pPr>
        <w:pStyle w:val="BodyText"/>
        <w:spacing w:before="7"/>
        <w:rPr>
          <w:sz w:val="21"/>
        </w:rPr>
      </w:pPr>
      <w:r>
        <w:rPr/>
        <w:pict>
          <v:line style="position:absolute;mso-position-horizontal-relative:page;mso-position-vertical-relative:paragraph;z-index:1928;mso-wrap-distance-left:0;mso-wrap-distance-right:0" from="79.370102pt,17.392099pt" to="515.905102pt,17.392099pt" stroked="true" strokeweight="1pt" strokecolor="#f8cabc">
            <v:stroke dashstyle="solid"/>
            <w10:wrap type="topAndBottom"/>
          </v:line>
        </w:pict>
      </w:r>
    </w:p>
    <w:p>
      <w:pPr>
        <w:pStyle w:val="ListParagraph"/>
        <w:numPr>
          <w:ilvl w:val="0"/>
          <w:numId w:val="20"/>
        </w:numPr>
        <w:tabs>
          <w:tab w:pos="1801" w:val="left" w:leader="none"/>
          <w:tab w:pos="1802" w:val="left" w:leader="none"/>
        </w:tabs>
        <w:spacing w:line="213" w:lineRule="auto" w:before="107" w:after="0"/>
        <w:ind w:left="1801" w:right="1121" w:hanging="794"/>
        <w:jc w:val="left"/>
        <w:rPr>
          <w:sz w:val="13"/>
        </w:rPr>
      </w:pPr>
      <w:r>
        <w:rPr>
          <w:sz w:val="13"/>
        </w:rPr>
        <w:t>Cleo Brandt and </w:t>
      </w:r>
      <w:r>
        <w:rPr>
          <w:spacing w:val="2"/>
          <w:sz w:val="13"/>
        </w:rPr>
        <w:t>Bianca </w:t>
      </w:r>
      <w:r>
        <w:rPr>
          <w:sz w:val="13"/>
        </w:rPr>
        <w:t>Voerman, ‘The Dutch </w:t>
      </w:r>
      <w:r>
        <w:rPr>
          <w:spacing w:val="2"/>
          <w:sz w:val="13"/>
        </w:rPr>
        <w:t>Model: </w:t>
      </w:r>
      <w:r>
        <w:rPr>
          <w:sz w:val="13"/>
        </w:rPr>
        <w:t>A New Approach to Policing Stalking’ in </w:t>
      </w:r>
      <w:r>
        <w:rPr>
          <w:i/>
          <w:sz w:val="13"/>
        </w:rPr>
        <w:t>Psycho-Criminological Approaches   </w:t>
      </w:r>
      <w:r>
        <w:rPr>
          <w:i/>
          <w:sz w:val="13"/>
        </w:rPr>
        <w:t>to Stalking Behaviour—An International Perspective </w:t>
      </w:r>
      <w:r>
        <w:rPr>
          <w:sz w:val="13"/>
        </w:rPr>
        <w:t>(Wiley, 2020) 22; Kirsten </w:t>
      </w:r>
      <w:r>
        <w:rPr>
          <w:spacing w:val="2"/>
          <w:sz w:val="13"/>
        </w:rPr>
        <w:t>Hehemann </w:t>
      </w:r>
      <w:r>
        <w:rPr>
          <w:sz w:val="13"/>
        </w:rPr>
        <w:t>et </w:t>
      </w:r>
      <w:r>
        <w:rPr>
          <w:spacing w:val="2"/>
          <w:sz w:val="13"/>
        </w:rPr>
        <w:t>al, </w:t>
      </w:r>
      <w:r>
        <w:rPr>
          <w:sz w:val="13"/>
        </w:rPr>
        <w:t>‘The Reliability and Predictive     Validity</w:t>
      </w:r>
      <w:r>
        <w:rPr>
          <w:spacing w:val="3"/>
          <w:sz w:val="13"/>
        </w:rPr>
        <w:t> </w:t>
      </w:r>
      <w:r>
        <w:rPr>
          <w:sz w:val="13"/>
        </w:rPr>
        <w:t>of</w:t>
      </w:r>
      <w:r>
        <w:rPr>
          <w:spacing w:val="3"/>
          <w:sz w:val="13"/>
        </w:rPr>
        <w:t> </w:t>
      </w:r>
      <w:r>
        <w:rPr>
          <w:sz w:val="13"/>
        </w:rPr>
        <w:t>the</w:t>
      </w:r>
      <w:r>
        <w:rPr>
          <w:spacing w:val="3"/>
          <w:sz w:val="13"/>
        </w:rPr>
        <w:t> </w:t>
      </w:r>
      <w:r>
        <w:rPr>
          <w:sz w:val="13"/>
        </w:rPr>
        <w:t>Screening</w:t>
      </w:r>
      <w:r>
        <w:rPr>
          <w:spacing w:val="4"/>
          <w:sz w:val="13"/>
        </w:rPr>
        <w:t> </w:t>
      </w:r>
      <w:r>
        <w:rPr>
          <w:spacing w:val="2"/>
          <w:sz w:val="13"/>
        </w:rPr>
        <w:t>Assessment</w:t>
      </w:r>
      <w:r>
        <w:rPr>
          <w:spacing w:val="3"/>
          <w:sz w:val="13"/>
        </w:rPr>
        <w:t> </w:t>
      </w:r>
      <w:r>
        <w:rPr>
          <w:sz w:val="13"/>
        </w:rPr>
        <w:t>for</w:t>
      </w:r>
      <w:r>
        <w:rPr>
          <w:spacing w:val="3"/>
          <w:sz w:val="13"/>
        </w:rPr>
        <w:t> </w:t>
      </w:r>
      <w:r>
        <w:rPr>
          <w:sz w:val="13"/>
        </w:rPr>
        <w:t>Stalking</w:t>
      </w:r>
      <w:r>
        <w:rPr>
          <w:spacing w:val="4"/>
          <w:sz w:val="13"/>
        </w:rPr>
        <w:t> </w:t>
      </w:r>
      <w:r>
        <w:rPr>
          <w:sz w:val="13"/>
        </w:rPr>
        <w:t>and</w:t>
      </w:r>
      <w:r>
        <w:rPr>
          <w:spacing w:val="3"/>
          <w:sz w:val="13"/>
        </w:rPr>
        <w:t> </w:t>
      </w:r>
      <w:r>
        <w:rPr>
          <w:spacing w:val="2"/>
          <w:sz w:val="13"/>
        </w:rPr>
        <w:t>Harassment</w:t>
      </w:r>
      <w:r>
        <w:rPr>
          <w:spacing w:val="3"/>
          <w:sz w:val="13"/>
        </w:rPr>
        <w:t> </w:t>
      </w:r>
      <w:r>
        <w:rPr>
          <w:sz w:val="13"/>
        </w:rPr>
        <w:t>(SASH)’</w:t>
      </w:r>
      <w:r>
        <w:rPr>
          <w:spacing w:val="3"/>
          <w:sz w:val="13"/>
        </w:rPr>
        <w:t> </w:t>
      </w:r>
      <w:r>
        <w:rPr>
          <w:sz w:val="13"/>
        </w:rPr>
        <w:t>(2017)</w:t>
      </w:r>
      <w:r>
        <w:rPr>
          <w:spacing w:val="4"/>
          <w:sz w:val="13"/>
        </w:rPr>
        <w:t> </w:t>
      </w:r>
      <w:r>
        <w:rPr>
          <w:spacing w:val="2"/>
          <w:sz w:val="13"/>
        </w:rPr>
        <w:t>4(3)</w:t>
      </w:r>
      <w:r>
        <w:rPr>
          <w:spacing w:val="3"/>
          <w:sz w:val="13"/>
        </w:rPr>
        <w:t> </w:t>
      </w:r>
      <w:r>
        <w:rPr>
          <w:i/>
          <w:sz w:val="13"/>
        </w:rPr>
        <w:t>Journal</w:t>
      </w:r>
      <w:r>
        <w:rPr>
          <w:i/>
          <w:spacing w:val="3"/>
          <w:sz w:val="13"/>
        </w:rPr>
        <w:t> </w:t>
      </w:r>
      <w:r>
        <w:rPr>
          <w:i/>
          <w:sz w:val="13"/>
        </w:rPr>
        <w:t>of</w:t>
      </w:r>
      <w:r>
        <w:rPr>
          <w:i/>
          <w:spacing w:val="3"/>
          <w:sz w:val="13"/>
        </w:rPr>
        <w:t> </w:t>
      </w:r>
      <w:r>
        <w:rPr>
          <w:i/>
          <w:sz w:val="13"/>
        </w:rPr>
        <w:t>Threat</w:t>
      </w:r>
      <w:r>
        <w:rPr>
          <w:i/>
          <w:spacing w:val="4"/>
          <w:sz w:val="13"/>
        </w:rPr>
        <w:t> </w:t>
      </w:r>
      <w:r>
        <w:rPr>
          <w:i/>
          <w:sz w:val="13"/>
        </w:rPr>
        <w:t>Assessment</w:t>
      </w:r>
      <w:r>
        <w:rPr>
          <w:i/>
          <w:spacing w:val="3"/>
          <w:sz w:val="13"/>
        </w:rPr>
        <w:t> </w:t>
      </w:r>
      <w:r>
        <w:rPr>
          <w:spacing w:val="2"/>
          <w:sz w:val="13"/>
        </w:rPr>
        <w:t>164.</w:t>
      </w:r>
    </w:p>
    <w:p>
      <w:pPr>
        <w:pStyle w:val="ListParagraph"/>
        <w:numPr>
          <w:ilvl w:val="0"/>
          <w:numId w:val="20"/>
        </w:numPr>
        <w:tabs>
          <w:tab w:pos="1801" w:val="left" w:leader="none"/>
          <w:tab w:pos="1802" w:val="left" w:leader="none"/>
        </w:tabs>
        <w:spacing w:line="213" w:lineRule="auto" w:before="0" w:after="0"/>
        <w:ind w:left="1801" w:right="1069" w:hanging="794"/>
        <w:jc w:val="left"/>
        <w:rPr>
          <w:sz w:val="13"/>
        </w:rPr>
      </w:pPr>
      <w:r>
        <w:rPr>
          <w:sz w:val="13"/>
        </w:rPr>
        <w:t>Benjamin Spivak et </w:t>
      </w:r>
      <w:r>
        <w:rPr>
          <w:spacing w:val="2"/>
          <w:sz w:val="13"/>
        </w:rPr>
        <w:t>al, ‘Implementing Evidence-Based </w:t>
      </w:r>
      <w:r>
        <w:rPr>
          <w:sz w:val="13"/>
        </w:rPr>
        <w:t>Practice in Policing Family Violence:The Reliability, Validity and Feasibility  of a Risk </w:t>
      </w:r>
      <w:r>
        <w:rPr>
          <w:spacing w:val="2"/>
          <w:sz w:val="13"/>
        </w:rPr>
        <w:t>Assessment </w:t>
      </w:r>
      <w:r>
        <w:rPr>
          <w:sz w:val="13"/>
        </w:rPr>
        <w:t>Instrument for Prioritising Police Response’ (2021) 31(4) </w:t>
      </w:r>
      <w:r>
        <w:rPr>
          <w:i/>
          <w:sz w:val="13"/>
        </w:rPr>
        <w:t>Policing and Society </w:t>
      </w:r>
      <w:r>
        <w:rPr>
          <w:sz w:val="13"/>
        </w:rPr>
        <w:t>483,</w:t>
      </w:r>
      <w:r>
        <w:rPr>
          <w:spacing w:val="29"/>
          <w:sz w:val="13"/>
        </w:rPr>
        <w:t> </w:t>
      </w:r>
      <w:r>
        <w:rPr>
          <w:spacing w:val="3"/>
          <w:sz w:val="13"/>
        </w:rPr>
        <w:t>4.</w:t>
      </w:r>
    </w:p>
    <w:p>
      <w:pPr>
        <w:pStyle w:val="ListParagraph"/>
        <w:numPr>
          <w:ilvl w:val="0"/>
          <w:numId w:val="20"/>
        </w:numPr>
        <w:tabs>
          <w:tab w:pos="1801" w:val="left" w:leader="none"/>
          <w:tab w:pos="1802" w:val="left" w:leader="none"/>
        </w:tabs>
        <w:spacing w:line="213" w:lineRule="auto" w:before="0" w:after="0"/>
        <w:ind w:left="1801" w:right="1256" w:hanging="794"/>
        <w:jc w:val="left"/>
        <w:rPr>
          <w:sz w:val="13"/>
        </w:rPr>
      </w:pPr>
      <w:r>
        <w:rPr>
          <w:sz w:val="13"/>
        </w:rPr>
        <w:t>James </w:t>
      </w:r>
      <w:r>
        <w:rPr>
          <w:spacing w:val="2"/>
          <w:sz w:val="13"/>
        </w:rPr>
        <w:t>Hoggett, Kieran McCartan </w:t>
      </w:r>
      <w:r>
        <w:rPr>
          <w:sz w:val="13"/>
        </w:rPr>
        <w:t>and Jack O’Sullivan, </w:t>
      </w:r>
      <w:r>
        <w:rPr>
          <w:spacing w:val="2"/>
          <w:sz w:val="13"/>
        </w:rPr>
        <w:t>‘Risk, </w:t>
      </w:r>
      <w:r>
        <w:rPr>
          <w:sz w:val="13"/>
        </w:rPr>
        <w:t>Discretion, Accountability and Control—Police Perceptions of Sex Offender Risk Management Policy in England and Wales’ (2020) 20(4) </w:t>
      </w:r>
      <w:r>
        <w:rPr>
          <w:i/>
          <w:sz w:val="13"/>
        </w:rPr>
        <w:t>Criminology &amp; Criminal Justice</w:t>
      </w:r>
      <w:r>
        <w:rPr>
          <w:i/>
          <w:spacing w:val="29"/>
          <w:sz w:val="13"/>
        </w:rPr>
        <w:t> </w:t>
      </w:r>
      <w:r>
        <w:rPr>
          <w:sz w:val="13"/>
        </w:rPr>
        <w:t>433.</w:t>
      </w:r>
    </w:p>
    <w:p>
      <w:pPr>
        <w:pStyle w:val="ListParagraph"/>
        <w:numPr>
          <w:ilvl w:val="0"/>
          <w:numId w:val="20"/>
        </w:numPr>
        <w:tabs>
          <w:tab w:pos="1801" w:val="left" w:leader="none"/>
          <w:tab w:pos="1802" w:val="left" w:leader="none"/>
        </w:tabs>
        <w:spacing w:line="153" w:lineRule="exact" w:before="0" w:after="0"/>
        <w:ind w:left="1801" w:right="0" w:hanging="794"/>
        <w:jc w:val="left"/>
        <w:rPr>
          <w:sz w:val="13"/>
        </w:rPr>
      </w:pPr>
      <w:r>
        <w:rPr>
          <w:sz w:val="13"/>
        </w:rPr>
        <w:t>Ibid </w:t>
      </w:r>
      <w:r>
        <w:rPr>
          <w:spacing w:val="2"/>
          <w:sz w:val="13"/>
        </w:rPr>
        <w:t>446.</w:t>
      </w:r>
    </w:p>
    <w:p>
      <w:pPr>
        <w:pStyle w:val="ListParagraph"/>
        <w:numPr>
          <w:ilvl w:val="0"/>
          <w:numId w:val="20"/>
        </w:numPr>
        <w:tabs>
          <w:tab w:pos="1800"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0"/>
        </w:numPr>
        <w:tabs>
          <w:tab w:pos="1801" w:val="left" w:leader="none"/>
          <w:tab w:pos="1802" w:val="left" w:leader="none"/>
        </w:tabs>
        <w:spacing w:line="213" w:lineRule="auto" w:before="4" w:after="0"/>
        <w:ind w:left="1801" w:right="1351" w:hanging="794"/>
        <w:jc w:val="left"/>
        <w:rPr>
          <w:sz w:val="13"/>
        </w:rPr>
      </w:pPr>
      <w:r>
        <w:rPr>
          <w:sz w:val="13"/>
        </w:rPr>
        <w:t>Kelly Hannah-Moffat, </w:t>
      </w:r>
      <w:r>
        <w:rPr>
          <w:spacing w:val="-4"/>
          <w:sz w:val="13"/>
        </w:rPr>
        <w:t>‘A </w:t>
      </w:r>
      <w:r>
        <w:rPr>
          <w:sz w:val="13"/>
        </w:rPr>
        <w:t>Conceptual Kaleidoscope: Contemplating </w:t>
      </w:r>
      <w:r>
        <w:rPr>
          <w:spacing w:val="2"/>
          <w:sz w:val="13"/>
        </w:rPr>
        <w:t>“Dynamic </w:t>
      </w:r>
      <w:r>
        <w:rPr>
          <w:sz w:val="13"/>
        </w:rPr>
        <w:t>Structural Risk” and an Uncoupling of Risk from Need’ (2016) 22(1–2) </w:t>
      </w:r>
      <w:r>
        <w:rPr>
          <w:i/>
          <w:sz w:val="13"/>
        </w:rPr>
        <w:t>Psychology, Crime &amp; Law </w:t>
      </w:r>
      <w:r>
        <w:rPr>
          <w:spacing w:val="2"/>
          <w:sz w:val="13"/>
        </w:rPr>
        <w:t>33,</w:t>
      </w:r>
      <w:r>
        <w:rPr>
          <w:spacing w:val="1"/>
          <w:sz w:val="13"/>
        </w:rPr>
        <w:t> </w:t>
      </w:r>
      <w:r>
        <w:rPr>
          <w:spacing w:val="3"/>
          <w:sz w:val="13"/>
        </w:rPr>
        <w:t>35.</w:t>
      </w:r>
    </w:p>
    <w:p>
      <w:pPr>
        <w:pStyle w:val="ListParagraph"/>
        <w:numPr>
          <w:ilvl w:val="0"/>
          <w:numId w:val="20"/>
        </w:numPr>
        <w:tabs>
          <w:tab w:pos="1801" w:val="left" w:leader="none"/>
          <w:tab w:pos="1802" w:val="left" w:leader="none"/>
        </w:tabs>
        <w:spacing w:line="213" w:lineRule="auto" w:before="0" w:after="0"/>
        <w:ind w:left="1801" w:right="1249" w:hanging="794"/>
        <w:jc w:val="left"/>
        <w:rPr>
          <w:sz w:val="13"/>
        </w:rPr>
      </w:pPr>
      <w:r>
        <w:rPr>
          <w:sz w:val="13"/>
        </w:rPr>
        <w:t>Sally Kelty and </w:t>
      </w:r>
      <w:r>
        <w:rPr>
          <w:spacing w:val="2"/>
          <w:sz w:val="13"/>
        </w:rPr>
        <w:t>Roberta </w:t>
      </w:r>
      <w:r>
        <w:rPr>
          <w:sz w:val="13"/>
        </w:rPr>
        <w:t>Julian, </w:t>
      </w:r>
      <w:r>
        <w:rPr>
          <w:i/>
          <w:sz w:val="13"/>
        </w:rPr>
        <w:t>Interfaces 2: Flowcharting the Interface </w:t>
      </w:r>
      <w:r>
        <w:rPr>
          <w:i/>
          <w:spacing w:val="2"/>
          <w:sz w:val="13"/>
        </w:rPr>
        <w:t>between </w:t>
      </w:r>
      <w:r>
        <w:rPr>
          <w:i/>
          <w:sz w:val="13"/>
        </w:rPr>
        <w:t>Forensic Science, Medicine and Law in Adult and </w:t>
      </w:r>
      <w:r>
        <w:rPr>
          <w:i/>
          <w:sz w:val="13"/>
        </w:rPr>
        <w:t>Child</w:t>
      </w:r>
      <w:r>
        <w:rPr>
          <w:i/>
          <w:spacing w:val="3"/>
          <w:sz w:val="13"/>
        </w:rPr>
        <w:t> </w:t>
      </w:r>
      <w:r>
        <w:rPr>
          <w:i/>
          <w:sz w:val="13"/>
        </w:rPr>
        <w:t>Sexual</w:t>
      </w:r>
      <w:r>
        <w:rPr>
          <w:i/>
          <w:spacing w:val="1"/>
          <w:sz w:val="13"/>
        </w:rPr>
        <w:t> </w:t>
      </w:r>
      <w:r>
        <w:rPr>
          <w:i/>
          <w:sz w:val="13"/>
        </w:rPr>
        <w:t>Assault</w:t>
      </w:r>
      <w:r>
        <w:rPr>
          <w:i/>
          <w:spacing w:val="3"/>
          <w:sz w:val="13"/>
        </w:rPr>
        <w:t> </w:t>
      </w:r>
      <w:r>
        <w:rPr>
          <w:i/>
          <w:sz w:val="13"/>
        </w:rPr>
        <w:t>Investigations</w:t>
      </w:r>
      <w:r>
        <w:rPr>
          <w:i/>
          <w:spacing w:val="4"/>
          <w:sz w:val="13"/>
        </w:rPr>
        <w:t> </w:t>
      </w:r>
      <w:r>
        <w:rPr>
          <w:sz w:val="13"/>
        </w:rPr>
        <w:t>(Final</w:t>
      </w:r>
      <w:r>
        <w:rPr>
          <w:spacing w:val="3"/>
          <w:sz w:val="13"/>
        </w:rPr>
        <w:t> </w:t>
      </w:r>
      <w:r>
        <w:rPr>
          <w:spacing w:val="2"/>
          <w:sz w:val="13"/>
        </w:rPr>
        <w:t>Report,</w:t>
      </w:r>
      <w:r>
        <w:rPr>
          <w:spacing w:val="3"/>
          <w:sz w:val="13"/>
        </w:rPr>
        <w:t> </w:t>
      </w:r>
      <w:r>
        <w:rPr>
          <w:sz w:val="13"/>
        </w:rPr>
        <w:t>Australia</w:t>
      </w:r>
      <w:r>
        <w:rPr>
          <w:spacing w:val="3"/>
          <w:sz w:val="13"/>
        </w:rPr>
        <w:t> </w:t>
      </w:r>
      <w:r>
        <w:rPr>
          <w:sz w:val="13"/>
        </w:rPr>
        <w:t>New</w:t>
      </w:r>
      <w:r>
        <w:rPr>
          <w:spacing w:val="3"/>
          <w:sz w:val="13"/>
        </w:rPr>
        <w:t> </w:t>
      </w:r>
      <w:r>
        <w:rPr>
          <w:sz w:val="13"/>
        </w:rPr>
        <w:t>Zealand</w:t>
      </w:r>
      <w:r>
        <w:rPr>
          <w:spacing w:val="3"/>
          <w:sz w:val="13"/>
        </w:rPr>
        <w:t> </w:t>
      </w:r>
      <w:r>
        <w:rPr>
          <w:sz w:val="13"/>
        </w:rPr>
        <w:t>Policing</w:t>
      </w:r>
      <w:r>
        <w:rPr>
          <w:spacing w:val="3"/>
          <w:sz w:val="13"/>
        </w:rPr>
        <w:t> </w:t>
      </w:r>
      <w:r>
        <w:rPr>
          <w:sz w:val="13"/>
        </w:rPr>
        <w:t>Advisory</w:t>
      </w:r>
      <w:r>
        <w:rPr>
          <w:spacing w:val="3"/>
          <w:sz w:val="13"/>
        </w:rPr>
        <w:t> </w:t>
      </w:r>
      <w:r>
        <w:rPr>
          <w:sz w:val="13"/>
        </w:rPr>
        <w:t>Agency,</w:t>
      </w:r>
      <w:r>
        <w:rPr>
          <w:spacing w:val="3"/>
          <w:sz w:val="13"/>
        </w:rPr>
        <w:t> </w:t>
      </w:r>
      <w:r>
        <w:rPr>
          <w:sz w:val="13"/>
        </w:rPr>
        <w:t>2016)</w:t>
      </w:r>
      <w:r>
        <w:rPr>
          <w:spacing w:val="3"/>
          <w:sz w:val="13"/>
        </w:rPr>
        <w:t> </w:t>
      </w:r>
      <w:r>
        <w:rPr>
          <w:sz w:val="13"/>
        </w:rPr>
        <w:t>76,</w:t>
      </w:r>
      <w:r>
        <w:rPr>
          <w:spacing w:val="4"/>
          <w:sz w:val="13"/>
        </w:rPr>
        <w:t> </w:t>
      </w:r>
      <w:r>
        <w:rPr>
          <w:sz w:val="13"/>
        </w:rPr>
        <w:t>10.</w:t>
      </w:r>
    </w:p>
    <w:p>
      <w:pPr>
        <w:pStyle w:val="ListParagraph"/>
        <w:numPr>
          <w:ilvl w:val="0"/>
          <w:numId w:val="20"/>
        </w:numPr>
        <w:tabs>
          <w:tab w:pos="1801" w:val="left" w:leader="none"/>
          <w:tab w:pos="1802" w:val="left" w:leader="none"/>
        </w:tabs>
        <w:spacing w:line="213" w:lineRule="auto" w:before="0" w:after="0"/>
        <w:ind w:left="1801" w:right="1256" w:hanging="794"/>
        <w:jc w:val="left"/>
        <w:rPr>
          <w:sz w:val="13"/>
        </w:rPr>
      </w:pPr>
      <w:r>
        <w:rPr>
          <w:sz w:val="13"/>
        </w:rPr>
        <w:t>James </w:t>
      </w:r>
      <w:r>
        <w:rPr>
          <w:spacing w:val="2"/>
          <w:sz w:val="13"/>
        </w:rPr>
        <w:t>Hoggett, Kieran McCartan </w:t>
      </w:r>
      <w:r>
        <w:rPr>
          <w:sz w:val="13"/>
        </w:rPr>
        <w:t>and Jack O’Sullivan, </w:t>
      </w:r>
      <w:r>
        <w:rPr>
          <w:spacing w:val="2"/>
          <w:sz w:val="13"/>
        </w:rPr>
        <w:t>‘Risk, </w:t>
      </w:r>
      <w:r>
        <w:rPr>
          <w:sz w:val="13"/>
        </w:rPr>
        <w:t>Discretion, Accountability and Control—Police Perceptions of Sex Offender Risk Management Policy in England and Wales’ (2020) 20(4) </w:t>
      </w:r>
      <w:r>
        <w:rPr>
          <w:i/>
          <w:sz w:val="13"/>
        </w:rPr>
        <w:t>Criminology &amp; Criminal Justice</w:t>
      </w:r>
      <w:r>
        <w:rPr>
          <w:i/>
          <w:spacing w:val="4"/>
          <w:sz w:val="13"/>
        </w:rPr>
        <w:t> </w:t>
      </w:r>
      <w:r>
        <w:rPr>
          <w:sz w:val="13"/>
        </w:rPr>
        <w:t>433, </w:t>
      </w:r>
      <w:r>
        <w:rPr>
          <w:spacing w:val="2"/>
          <w:sz w:val="13"/>
        </w:rPr>
        <w:t>405.</w:t>
      </w:r>
    </w:p>
    <w:p>
      <w:pPr>
        <w:pStyle w:val="ListParagraph"/>
        <w:numPr>
          <w:ilvl w:val="0"/>
          <w:numId w:val="20"/>
        </w:numPr>
        <w:tabs>
          <w:tab w:pos="1801" w:val="left" w:leader="none"/>
          <w:tab w:pos="1802" w:val="left" w:leader="none"/>
        </w:tabs>
        <w:spacing w:line="153" w:lineRule="exact" w:before="0"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20"/>
        </w:numPr>
        <w:tabs>
          <w:tab w:pos="1801" w:val="left" w:leader="none"/>
          <w:tab w:pos="1802" w:val="left" w:leader="none"/>
        </w:tabs>
        <w:spacing w:line="160" w:lineRule="exact" w:before="0" w:after="0"/>
        <w:ind w:left="1801" w:right="0" w:hanging="794"/>
        <w:jc w:val="left"/>
        <w:rPr>
          <w:sz w:val="13"/>
        </w:rPr>
      </w:pPr>
      <w:r>
        <w:rPr/>
        <w:pict>
          <v:shape style="position:absolute;margin-left:36pt;margin-top:3.71035pt;width:14.1pt;height:14.1pt;mso-position-horizontal-relative:page;mso-position-vertical-relative:paragraph;z-index:4000" type="#_x0000_t202" filled="false" stroked="false">
            <v:textbox inset="0,0,0,0">
              <w:txbxContent>
                <w:p>
                  <w:pPr>
                    <w:spacing w:line="282" w:lineRule="exact" w:before="0"/>
                    <w:ind w:left="0" w:right="0" w:firstLine="0"/>
                    <w:jc w:val="left"/>
                    <w:rPr>
                      <w:b/>
                      <w:sz w:val="24"/>
                    </w:rPr>
                  </w:pPr>
                  <w:r>
                    <w:rPr>
                      <w:b/>
                      <w:color w:val="EA5B50"/>
                      <w:spacing w:val="-2"/>
                      <w:sz w:val="24"/>
                    </w:rPr>
                    <w:t>40</w:t>
                  </w:r>
                </w:p>
              </w:txbxContent>
            </v:textbox>
            <w10:wrap type="none"/>
          </v:shape>
        </w:pict>
      </w:r>
      <w:r>
        <w:rPr>
          <w:sz w:val="13"/>
        </w:rPr>
        <w:t>Ibid.</w:t>
      </w:r>
    </w:p>
    <w:p>
      <w:pPr>
        <w:pStyle w:val="ListParagraph"/>
        <w:numPr>
          <w:ilvl w:val="0"/>
          <w:numId w:val="20"/>
        </w:numPr>
        <w:tabs>
          <w:tab w:pos="1801"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12" w:val="left" w:leader="none"/>
          <w:tab w:pos="1813" w:val="left" w:leader="none"/>
        </w:tabs>
        <w:spacing w:line="206" w:lineRule="auto" w:before="90" w:after="0"/>
        <w:ind w:left="1812" w:right="1178" w:hanging="793"/>
        <w:jc w:val="left"/>
        <w:rPr>
          <w:sz w:val="11"/>
        </w:rPr>
      </w:pPr>
      <w:r>
        <w:rPr>
          <w:spacing w:val="-5"/>
          <w:sz w:val="20"/>
        </w:rPr>
        <w:t>However,</w:t>
      </w:r>
      <w:r>
        <w:rPr>
          <w:spacing w:val="-11"/>
          <w:sz w:val="20"/>
        </w:rPr>
        <w:t> </w:t>
      </w:r>
      <w:r>
        <w:rPr>
          <w:spacing w:val="-3"/>
          <w:sz w:val="20"/>
        </w:rPr>
        <w:t>even</w:t>
      </w:r>
      <w:r>
        <w:rPr>
          <w:spacing w:val="-11"/>
          <w:sz w:val="20"/>
        </w:rPr>
        <w:t> </w:t>
      </w:r>
      <w:r>
        <w:rPr>
          <w:sz w:val="20"/>
        </w:rPr>
        <w:t>proponents</w:t>
      </w:r>
      <w:r>
        <w:rPr>
          <w:spacing w:val="-11"/>
          <w:sz w:val="20"/>
        </w:rPr>
        <w:t> </w:t>
      </w:r>
      <w:r>
        <w:rPr>
          <w:sz w:val="20"/>
        </w:rPr>
        <w:t>of</w:t>
      </w:r>
      <w:r>
        <w:rPr>
          <w:spacing w:val="-11"/>
          <w:sz w:val="20"/>
        </w:rPr>
        <w:t> </w:t>
      </w:r>
      <w:r>
        <w:rPr>
          <w:sz w:val="20"/>
        </w:rPr>
        <w:t>a</w:t>
      </w:r>
      <w:r>
        <w:rPr>
          <w:spacing w:val="-11"/>
          <w:sz w:val="20"/>
        </w:rPr>
        <w:t> </w:t>
      </w:r>
      <w:r>
        <w:rPr>
          <w:sz w:val="20"/>
        </w:rPr>
        <w:t>risk</w:t>
      </w:r>
      <w:r>
        <w:rPr>
          <w:spacing w:val="-11"/>
          <w:sz w:val="20"/>
        </w:rPr>
        <w:t> </w:t>
      </w:r>
      <w:r>
        <w:rPr>
          <w:sz w:val="20"/>
        </w:rPr>
        <w:t>screening</w:t>
      </w:r>
      <w:r>
        <w:rPr>
          <w:spacing w:val="-11"/>
          <w:sz w:val="20"/>
        </w:rPr>
        <w:t> </w:t>
      </w:r>
      <w:r>
        <w:rPr>
          <w:sz w:val="20"/>
        </w:rPr>
        <w:t>tool</w:t>
      </w:r>
      <w:r>
        <w:rPr>
          <w:spacing w:val="-11"/>
          <w:sz w:val="20"/>
        </w:rPr>
        <w:t> </w:t>
      </w:r>
      <w:r>
        <w:rPr>
          <w:sz w:val="20"/>
        </w:rPr>
        <w:t>conceded</w:t>
      </w:r>
      <w:r>
        <w:rPr>
          <w:spacing w:val="-11"/>
          <w:sz w:val="20"/>
        </w:rPr>
        <w:t> </w:t>
      </w:r>
      <w:r>
        <w:rPr>
          <w:sz w:val="20"/>
        </w:rPr>
        <w:t>that</w:t>
      </w:r>
      <w:r>
        <w:rPr>
          <w:spacing w:val="-11"/>
          <w:sz w:val="20"/>
        </w:rPr>
        <w:t> </w:t>
      </w:r>
      <w:r>
        <w:rPr>
          <w:sz w:val="20"/>
        </w:rPr>
        <w:t>while</w:t>
      </w:r>
      <w:r>
        <w:rPr>
          <w:spacing w:val="-11"/>
          <w:sz w:val="20"/>
        </w:rPr>
        <w:t> </w:t>
      </w:r>
      <w:r>
        <w:rPr>
          <w:sz w:val="20"/>
        </w:rPr>
        <w:t>‘assessing</w:t>
      </w:r>
      <w:r>
        <w:rPr>
          <w:spacing w:val="-11"/>
          <w:sz w:val="20"/>
        </w:rPr>
        <w:t> </w:t>
      </w:r>
      <w:r>
        <w:rPr>
          <w:sz w:val="20"/>
        </w:rPr>
        <w:t>risk in</w:t>
      </w:r>
      <w:r>
        <w:rPr>
          <w:spacing w:val="-6"/>
          <w:sz w:val="20"/>
        </w:rPr>
        <w:t> </w:t>
      </w:r>
      <w:r>
        <w:rPr>
          <w:sz w:val="20"/>
        </w:rPr>
        <w:t>stalking</w:t>
      </w:r>
      <w:r>
        <w:rPr>
          <w:spacing w:val="-6"/>
          <w:sz w:val="20"/>
        </w:rPr>
        <w:t> </w:t>
      </w:r>
      <w:r>
        <w:rPr>
          <w:sz w:val="20"/>
        </w:rPr>
        <w:t>is</w:t>
      </w:r>
      <w:r>
        <w:rPr>
          <w:spacing w:val="-6"/>
          <w:sz w:val="20"/>
        </w:rPr>
        <w:t> </w:t>
      </w:r>
      <w:r>
        <w:rPr>
          <w:sz w:val="20"/>
        </w:rPr>
        <w:t>possible</w:t>
      </w:r>
      <w:r>
        <w:rPr>
          <w:spacing w:val="-6"/>
          <w:sz w:val="20"/>
        </w:rPr>
        <w:t> </w:t>
      </w:r>
      <w:r>
        <w:rPr>
          <w:sz w:val="20"/>
        </w:rPr>
        <w:t>…</w:t>
      </w:r>
      <w:r>
        <w:rPr>
          <w:spacing w:val="-6"/>
          <w:sz w:val="20"/>
        </w:rPr>
        <w:t> </w:t>
      </w:r>
      <w:r>
        <w:rPr>
          <w:sz w:val="20"/>
        </w:rPr>
        <w:t>it</w:t>
      </w:r>
      <w:r>
        <w:rPr>
          <w:spacing w:val="-6"/>
          <w:sz w:val="20"/>
        </w:rPr>
        <w:t> </w:t>
      </w:r>
      <w:r>
        <w:rPr>
          <w:sz w:val="20"/>
        </w:rPr>
        <w:t>can</w:t>
      </w:r>
      <w:r>
        <w:rPr>
          <w:spacing w:val="-6"/>
          <w:sz w:val="20"/>
        </w:rPr>
        <w:t> </w:t>
      </w:r>
      <w:r>
        <w:rPr>
          <w:spacing w:val="-4"/>
          <w:sz w:val="20"/>
        </w:rPr>
        <w:t>[only]</w:t>
      </w:r>
      <w:r>
        <w:rPr>
          <w:spacing w:val="-5"/>
          <w:sz w:val="20"/>
        </w:rPr>
        <w:t> </w:t>
      </w:r>
      <w:r>
        <w:rPr>
          <w:sz w:val="20"/>
        </w:rPr>
        <w:t>be</w:t>
      </w:r>
      <w:r>
        <w:rPr>
          <w:spacing w:val="-6"/>
          <w:sz w:val="20"/>
        </w:rPr>
        <w:t> </w:t>
      </w:r>
      <w:r>
        <w:rPr>
          <w:sz w:val="20"/>
        </w:rPr>
        <w:t>done</w:t>
      </w:r>
      <w:r>
        <w:rPr>
          <w:spacing w:val="-6"/>
          <w:sz w:val="20"/>
        </w:rPr>
        <w:t> </w:t>
      </w:r>
      <w:r>
        <w:rPr>
          <w:spacing w:val="-3"/>
          <w:sz w:val="20"/>
        </w:rPr>
        <w:t>by</w:t>
      </w:r>
      <w:r>
        <w:rPr>
          <w:spacing w:val="-6"/>
          <w:sz w:val="20"/>
        </w:rPr>
        <w:t> </w:t>
      </w:r>
      <w:r>
        <w:rPr>
          <w:sz w:val="20"/>
        </w:rPr>
        <w:t>police</w:t>
      </w:r>
      <w:r>
        <w:rPr>
          <w:spacing w:val="-6"/>
          <w:sz w:val="20"/>
        </w:rPr>
        <w:t> </w:t>
      </w:r>
      <w:r>
        <w:rPr>
          <w:sz w:val="20"/>
        </w:rPr>
        <w:t>in</w:t>
      </w:r>
      <w:r>
        <w:rPr>
          <w:spacing w:val="-6"/>
          <w:sz w:val="20"/>
        </w:rPr>
        <w:t> </w:t>
      </w:r>
      <w:r>
        <w:rPr>
          <w:sz w:val="20"/>
        </w:rPr>
        <w:t>particular</w:t>
      </w:r>
      <w:r>
        <w:rPr>
          <w:spacing w:val="-6"/>
          <w:sz w:val="20"/>
        </w:rPr>
        <w:t> </w:t>
      </w:r>
      <w:r>
        <w:rPr>
          <w:spacing w:val="-3"/>
          <w:sz w:val="20"/>
        </w:rPr>
        <w:t>circumstances’</w:t>
      </w:r>
      <w:r>
        <w:rPr>
          <w:spacing w:val="-6"/>
          <w:sz w:val="20"/>
        </w:rPr>
        <w:t> </w:t>
      </w:r>
      <w:r>
        <w:rPr>
          <w:sz w:val="20"/>
        </w:rPr>
        <w:t>and that ‘most </w:t>
      </w:r>
      <w:r>
        <w:rPr>
          <w:spacing w:val="-3"/>
          <w:sz w:val="20"/>
        </w:rPr>
        <w:t>importantly, </w:t>
      </w:r>
      <w:r>
        <w:rPr>
          <w:sz w:val="20"/>
        </w:rPr>
        <w:t>the risk assessment </w:t>
      </w:r>
      <w:r>
        <w:rPr>
          <w:spacing w:val="-3"/>
          <w:sz w:val="20"/>
        </w:rPr>
        <w:t>[would </w:t>
      </w:r>
      <w:r>
        <w:rPr>
          <w:sz w:val="20"/>
        </w:rPr>
        <w:t>need] to be preceded </w:t>
      </w:r>
      <w:r>
        <w:rPr>
          <w:spacing w:val="-3"/>
          <w:sz w:val="20"/>
        </w:rPr>
        <w:t>by </w:t>
      </w:r>
      <w:r>
        <w:rPr>
          <w:sz w:val="20"/>
        </w:rPr>
        <w:t>proper identification of stalking, which is the bigger</w:t>
      </w:r>
      <w:r>
        <w:rPr>
          <w:spacing w:val="-33"/>
          <w:sz w:val="20"/>
        </w:rPr>
        <w:t> </w:t>
      </w:r>
      <w:r>
        <w:rPr>
          <w:spacing w:val="-3"/>
          <w:sz w:val="20"/>
        </w:rPr>
        <w:t>challenge’.</w:t>
      </w:r>
      <w:r>
        <w:rPr>
          <w:spacing w:val="-3"/>
          <w:position w:val="7"/>
          <w:sz w:val="11"/>
        </w:rPr>
        <w:t>107</w:t>
      </w:r>
    </w:p>
    <w:p>
      <w:pPr>
        <w:pStyle w:val="ListParagraph"/>
        <w:numPr>
          <w:ilvl w:val="1"/>
          <w:numId w:val="7"/>
        </w:numPr>
        <w:tabs>
          <w:tab w:pos="1812" w:val="left" w:leader="none"/>
          <w:tab w:pos="1813" w:val="left" w:leader="none"/>
        </w:tabs>
        <w:spacing w:line="206" w:lineRule="auto" w:before="125" w:after="0"/>
        <w:ind w:left="1812" w:right="1307" w:hanging="793"/>
        <w:jc w:val="left"/>
        <w:rPr>
          <w:sz w:val="11"/>
        </w:rPr>
      </w:pPr>
      <w:r>
        <w:rPr>
          <w:sz w:val="20"/>
        </w:rPr>
        <w:t>The use of risk assessment or risk screening tools, in this </w:t>
      </w:r>
      <w:r>
        <w:rPr>
          <w:spacing w:val="-6"/>
          <w:sz w:val="20"/>
        </w:rPr>
        <w:t>way, </w:t>
      </w:r>
      <w:r>
        <w:rPr>
          <w:spacing w:val="-3"/>
          <w:sz w:val="20"/>
        </w:rPr>
        <w:t>would </w:t>
      </w:r>
      <w:r>
        <w:rPr>
          <w:sz w:val="20"/>
        </w:rPr>
        <w:t>need ‘to be managed</w:t>
      </w:r>
      <w:r>
        <w:rPr>
          <w:spacing w:val="-9"/>
          <w:sz w:val="20"/>
        </w:rPr>
        <w:t> </w:t>
      </w:r>
      <w:r>
        <w:rPr>
          <w:spacing w:val="-3"/>
          <w:sz w:val="20"/>
        </w:rPr>
        <w:t>by</w:t>
      </w:r>
      <w:r>
        <w:rPr>
          <w:spacing w:val="-8"/>
          <w:sz w:val="20"/>
        </w:rPr>
        <w:t> </w:t>
      </w:r>
      <w:r>
        <w:rPr>
          <w:sz w:val="20"/>
        </w:rPr>
        <w:t>a</w:t>
      </w:r>
      <w:r>
        <w:rPr>
          <w:spacing w:val="-9"/>
          <w:sz w:val="20"/>
        </w:rPr>
        <w:t> </w:t>
      </w:r>
      <w:r>
        <w:rPr>
          <w:sz w:val="20"/>
        </w:rPr>
        <w:t>proper</w:t>
      </w:r>
      <w:r>
        <w:rPr>
          <w:spacing w:val="-8"/>
          <w:sz w:val="20"/>
        </w:rPr>
        <w:t> </w:t>
      </w:r>
      <w:r>
        <w:rPr>
          <w:spacing w:val="-2"/>
          <w:sz w:val="20"/>
        </w:rPr>
        <w:t>system</w:t>
      </w:r>
      <w:r>
        <w:rPr>
          <w:spacing w:val="-9"/>
          <w:sz w:val="20"/>
        </w:rPr>
        <w:t> </w:t>
      </w:r>
      <w:r>
        <w:rPr>
          <w:sz w:val="20"/>
        </w:rPr>
        <w:t>…</w:t>
      </w:r>
      <w:r>
        <w:rPr>
          <w:spacing w:val="-8"/>
          <w:sz w:val="20"/>
        </w:rPr>
        <w:t> </w:t>
      </w:r>
      <w:r>
        <w:rPr>
          <w:sz w:val="20"/>
        </w:rPr>
        <w:t>that</w:t>
      </w:r>
      <w:r>
        <w:rPr>
          <w:spacing w:val="-9"/>
          <w:sz w:val="20"/>
        </w:rPr>
        <w:t> </w:t>
      </w:r>
      <w:r>
        <w:rPr>
          <w:sz w:val="20"/>
        </w:rPr>
        <w:t>can</w:t>
      </w:r>
      <w:r>
        <w:rPr>
          <w:spacing w:val="-8"/>
          <w:sz w:val="20"/>
        </w:rPr>
        <w:t> </w:t>
      </w:r>
      <w:r>
        <w:rPr>
          <w:sz w:val="20"/>
        </w:rPr>
        <w:t>identify</w:t>
      </w:r>
      <w:r>
        <w:rPr>
          <w:spacing w:val="-8"/>
          <w:sz w:val="20"/>
        </w:rPr>
        <w:t> </w:t>
      </w:r>
      <w:r>
        <w:rPr>
          <w:sz w:val="20"/>
        </w:rPr>
        <w:t>cases</w:t>
      </w:r>
      <w:r>
        <w:rPr>
          <w:spacing w:val="-9"/>
          <w:sz w:val="20"/>
        </w:rPr>
        <w:t> </w:t>
      </w:r>
      <w:r>
        <w:rPr>
          <w:sz w:val="20"/>
        </w:rPr>
        <w:t>of</w:t>
      </w:r>
      <w:r>
        <w:rPr>
          <w:spacing w:val="-8"/>
          <w:sz w:val="20"/>
        </w:rPr>
        <w:t> </w:t>
      </w:r>
      <w:r>
        <w:rPr>
          <w:sz w:val="20"/>
        </w:rPr>
        <w:t>concern,</w:t>
      </w:r>
      <w:r>
        <w:rPr>
          <w:spacing w:val="-9"/>
          <w:sz w:val="20"/>
        </w:rPr>
        <w:t> </w:t>
      </w:r>
      <w:r>
        <w:rPr>
          <w:sz w:val="20"/>
        </w:rPr>
        <w:t>and</w:t>
      </w:r>
      <w:r>
        <w:rPr>
          <w:spacing w:val="-8"/>
          <w:sz w:val="20"/>
        </w:rPr>
        <w:t> </w:t>
      </w:r>
      <w:r>
        <w:rPr>
          <w:sz w:val="20"/>
        </w:rPr>
        <w:t>then</w:t>
      </w:r>
      <w:r>
        <w:rPr>
          <w:spacing w:val="-9"/>
          <w:sz w:val="20"/>
        </w:rPr>
        <w:t> </w:t>
      </w:r>
      <w:r>
        <w:rPr>
          <w:sz w:val="20"/>
        </w:rPr>
        <w:t>it</w:t>
      </w:r>
      <w:r>
        <w:rPr>
          <w:spacing w:val="-8"/>
          <w:sz w:val="20"/>
        </w:rPr>
        <w:t> </w:t>
      </w:r>
      <w:r>
        <w:rPr>
          <w:sz w:val="20"/>
        </w:rPr>
        <w:t>should be a </w:t>
      </w:r>
      <w:r>
        <w:rPr>
          <w:spacing w:val="-3"/>
          <w:sz w:val="20"/>
        </w:rPr>
        <w:t>relatively </w:t>
      </w:r>
      <w:r>
        <w:rPr>
          <w:sz w:val="20"/>
        </w:rPr>
        <w:t>small group of people conducting the actual risk assessment. There needs to be a proper </w:t>
      </w:r>
      <w:r>
        <w:rPr>
          <w:spacing w:val="-2"/>
          <w:sz w:val="20"/>
        </w:rPr>
        <w:t>system </w:t>
      </w:r>
      <w:r>
        <w:rPr>
          <w:spacing w:val="-3"/>
          <w:sz w:val="20"/>
        </w:rPr>
        <w:t>for </w:t>
      </w:r>
      <w:r>
        <w:rPr>
          <w:sz w:val="20"/>
        </w:rPr>
        <w:t>managing cases at </w:t>
      </w:r>
      <w:r>
        <w:rPr>
          <w:spacing w:val="-3"/>
          <w:sz w:val="20"/>
        </w:rPr>
        <w:t>different levels </w:t>
      </w:r>
      <w:r>
        <w:rPr>
          <w:sz w:val="20"/>
        </w:rPr>
        <w:t>of risk with </w:t>
      </w:r>
      <w:r>
        <w:rPr>
          <w:spacing w:val="-3"/>
          <w:sz w:val="20"/>
        </w:rPr>
        <w:t>appropriately </w:t>
      </w:r>
      <w:r>
        <w:rPr>
          <w:sz w:val="20"/>
        </w:rPr>
        <w:t>trained</w:t>
      </w:r>
      <w:r>
        <w:rPr>
          <w:spacing w:val="-6"/>
          <w:sz w:val="20"/>
        </w:rPr>
        <w:t> </w:t>
      </w:r>
      <w:r>
        <w:rPr>
          <w:spacing w:val="-3"/>
          <w:sz w:val="20"/>
        </w:rPr>
        <w:t>people’.</w:t>
      </w:r>
      <w:r>
        <w:rPr>
          <w:spacing w:val="-3"/>
          <w:position w:val="7"/>
          <w:sz w:val="11"/>
        </w:rPr>
        <w:t>108</w:t>
      </w:r>
    </w:p>
    <w:p>
      <w:pPr>
        <w:pStyle w:val="ListParagraph"/>
        <w:numPr>
          <w:ilvl w:val="1"/>
          <w:numId w:val="7"/>
        </w:numPr>
        <w:tabs>
          <w:tab w:pos="1812" w:val="left" w:leader="none"/>
          <w:tab w:pos="1813" w:val="left" w:leader="none"/>
        </w:tabs>
        <w:spacing w:line="206" w:lineRule="auto" w:before="126" w:after="0"/>
        <w:ind w:left="1812" w:right="1452" w:hanging="793"/>
        <w:jc w:val="left"/>
        <w:rPr>
          <w:sz w:val="11"/>
        </w:rPr>
      </w:pPr>
      <w:r>
        <w:rPr>
          <w:spacing w:val="-6"/>
          <w:sz w:val="20"/>
        </w:rPr>
        <w:t>We </w:t>
      </w:r>
      <w:r>
        <w:rPr>
          <w:spacing w:val="-4"/>
          <w:sz w:val="20"/>
        </w:rPr>
        <w:t>were </w:t>
      </w:r>
      <w:r>
        <w:rPr>
          <w:spacing w:val="-3"/>
          <w:sz w:val="20"/>
        </w:rPr>
        <w:t>told </w:t>
      </w:r>
      <w:r>
        <w:rPr>
          <w:sz w:val="20"/>
        </w:rPr>
        <w:t>that identifying the </w:t>
      </w:r>
      <w:r>
        <w:rPr>
          <w:spacing w:val="-4"/>
          <w:sz w:val="20"/>
        </w:rPr>
        <w:t>level </w:t>
      </w:r>
      <w:r>
        <w:rPr>
          <w:sz w:val="20"/>
        </w:rPr>
        <w:t>of risk in a stalking situation </w:t>
      </w:r>
      <w:r>
        <w:rPr>
          <w:spacing w:val="-3"/>
          <w:sz w:val="20"/>
        </w:rPr>
        <w:t>may </w:t>
      </w:r>
      <w:r>
        <w:rPr>
          <w:sz w:val="20"/>
        </w:rPr>
        <w:t>more </w:t>
      </w:r>
      <w:r>
        <w:rPr>
          <w:spacing w:val="-3"/>
          <w:sz w:val="20"/>
        </w:rPr>
        <w:t>appropriately</w:t>
      </w:r>
      <w:r>
        <w:rPr>
          <w:spacing w:val="-7"/>
          <w:sz w:val="20"/>
        </w:rPr>
        <w:t> </w:t>
      </w:r>
      <w:r>
        <w:rPr>
          <w:sz w:val="20"/>
        </w:rPr>
        <w:t>be</w:t>
      </w:r>
      <w:r>
        <w:rPr>
          <w:spacing w:val="-6"/>
          <w:sz w:val="20"/>
        </w:rPr>
        <w:t> </w:t>
      </w:r>
      <w:r>
        <w:rPr>
          <w:sz w:val="20"/>
        </w:rPr>
        <w:t>a</w:t>
      </w:r>
      <w:r>
        <w:rPr>
          <w:spacing w:val="-6"/>
          <w:sz w:val="20"/>
        </w:rPr>
        <w:t> </w:t>
      </w:r>
      <w:r>
        <w:rPr>
          <w:spacing w:val="-2"/>
          <w:sz w:val="20"/>
        </w:rPr>
        <w:t>matter</w:t>
      </w:r>
      <w:r>
        <w:rPr>
          <w:spacing w:val="-7"/>
          <w:sz w:val="20"/>
        </w:rPr>
        <w:t> </w:t>
      </w:r>
      <w:r>
        <w:rPr>
          <w:spacing w:val="-3"/>
          <w:sz w:val="20"/>
        </w:rPr>
        <w:t>for</w:t>
      </w:r>
      <w:r>
        <w:rPr>
          <w:spacing w:val="-6"/>
          <w:sz w:val="20"/>
        </w:rPr>
        <w:t> </w:t>
      </w:r>
      <w:r>
        <w:rPr>
          <w:sz w:val="20"/>
        </w:rPr>
        <w:t>‘the</w:t>
      </w:r>
      <w:r>
        <w:rPr>
          <w:spacing w:val="-6"/>
          <w:sz w:val="20"/>
        </w:rPr>
        <w:t> </w:t>
      </w:r>
      <w:r>
        <w:rPr>
          <w:sz w:val="20"/>
        </w:rPr>
        <w:t>magistrate</w:t>
      </w:r>
      <w:r>
        <w:rPr>
          <w:spacing w:val="-7"/>
          <w:sz w:val="20"/>
        </w:rPr>
        <w:t> </w:t>
      </w:r>
      <w:r>
        <w:rPr>
          <w:spacing w:val="-4"/>
          <w:sz w:val="20"/>
        </w:rPr>
        <w:t>[to]</w:t>
      </w:r>
      <w:r>
        <w:rPr>
          <w:spacing w:val="-6"/>
          <w:sz w:val="20"/>
        </w:rPr>
        <w:t> </w:t>
      </w:r>
      <w:r>
        <w:rPr>
          <w:sz w:val="20"/>
        </w:rPr>
        <w:t>make</w:t>
      </w:r>
      <w:r>
        <w:rPr>
          <w:spacing w:val="-6"/>
          <w:sz w:val="20"/>
        </w:rPr>
        <w:t> </w:t>
      </w:r>
      <w:r>
        <w:rPr>
          <w:sz w:val="20"/>
        </w:rPr>
        <w:t>a</w:t>
      </w:r>
      <w:r>
        <w:rPr>
          <w:spacing w:val="-7"/>
          <w:sz w:val="20"/>
        </w:rPr>
        <w:t> </w:t>
      </w:r>
      <w:r>
        <w:rPr>
          <w:sz w:val="20"/>
        </w:rPr>
        <w:t>decision</w:t>
      </w:r>
      <w:r>
        <w:rPr>
          <w:spacing w:val="-6"/>
          <w:sz w:val="20"/>
        </w:rPr>
        <w:t> </w:t>
      </w:r>
      <w:r>
        <w:rPr>
          <w:sz w:val="20"/>
        </w:rPr>
        <w:t>about’</w:t>
      </w:r>
      <w:r>
        <w:rPr>
          <w:spacing w:val="-6"/>
          <w:sz w:val="20"/>
        </w:rPr>
        <w:t> </w:t>
      </w:r>
      <w:r>
        <w:rPr>
          <w:sz w:val="20"/>
        </w:rPr>
        <w:t>if</w:t>
      </w:r>
      <w:r>
        <w:rPr>
          <w:spacing w:val="-7"/>
          <w:sz w:val="20"/>
        </w:rPr>
        <w:t> </w:t>
      </w:r>
      <w:r>
        <w:rPr>
          <w:sz w:val="20"/>
        </w:rPr>
        <w:t>a</w:t>
      </w:r>
      <w:r>
        <w:rPr>
          <w:spacing w:val="-6"/>
          <w:sz w:val="20"/>
        </w:rPr>
        <w:t> </w:t>
      </w:r>
      <w:r>
        <w:rPr>
          <w:sz w:val="20"/>
        </w:rPr>
        <w:t>PSIO</w:t>
      </w:r>
      <w:r>
        <w:rPr>
          <w:spacing w:val="-6"/>
          <w:sz w:val="20"/>
        </w:rPr>
        <w:t> </w:t>
      </w:r>
      <w:r>
        <w:rPr>
          <w:sz w:val="20"/>
        </w:rPr>
        <w:t>or criminal charges </w:t>
      </w:r>
      <w:r>
        <w:rPr>
          <w:spacing w:val="-3"/>
          <w:sz w:val="20"/>
        </w:rPr>
        <w:t>are</w:t>
      </w:r>
      <w:r>
        <w:rPr>
          <w:spacing w:val="-13"/>
          <w:sz w:val="20"/>
        </w:rPr>
        <w:t> </w:t>
      </w:r>
      <w:r>
        <w:rPr>
          <w:sz w:val="20"/>
        </w:rPr>
        <w:t>pursued.</w:t>
      </w:r>
      <w:r>
        <w:rPr>
          <w:position w:val="7"/>
          <w:sz w:val="11"/>
        </w:rPr>
        <w:t>109</w:t>
      </w:r>
    </w:p>
    <w:p>
      <w:pPr>
        <w:pStyle w:val="ListParagraph"/>
        <w:numPr>
          <w:ilvl w:val="1"/>
          <w:numId w:val="7"/>
        </w:numPr>
        <w:tabs>
          <w:tab w:pos="1812" w:val="left" w:leader="none"/>
          <w:tab w:pos="1813" w:val="left" w:leader="none"/>
        </w:tabs>
        <w:spacing w:line="206" w:lineRule="auto" w:before="124" w:after="0"/>
        <w:ind w:left="1812" w:right="1339" w:hanging="793"/>
        <w:jc w:val="left"/>
        <w:rPr>
          <w:sz w:val="11"/>
        </w:rPr>
      </w:pPr>
      <w:r>
        <w:rPr>
          <w:sz w:val="20"/>
        </w:rPr>
        <w:t>As</w:t>
      </w:r>
      <w:r>
        <w:rPr>
          <w:spacing w:val="-10"/>
          <w:sz w:val="20"/>
        </w:rPr>
        <w:t> </w:t>
      </w:r>
      <w:r>
        <w:rPr>
          <w:sz w:val="20"/>
        </w:rPr>
        <w:t>one</w:t>
      </w:r>
      <w:r>
        <w:rPr>
          <w:spacing w:val="-9"/>
          <w:sz w:val="20"/>
        </w:rPr>
        <w:t> </w:t>
      </w:r>
      <w:r>
        <w:rPr>
          <w:sz w:val="20"/>
        </w:rPr>
        <w:t>expert</w:t>
      </w:r>
      <w:r>
        <w:rPr>
          <w:spacing w:val="-10"/>
          <w:sz w:val="20"/>
        </w:rPr>
        <w:t> </w:t>
      </w:r>
      <w:r>
        <w:rPr>
          <w:sz w:val="20"/>
        </w:rPr>
        <w:t>explained,</w:t>
      </w:r>
      <w:r>
        <w:rPr>
          <w:spacing w:val="-9"/>
          <w:sz w:val="20"/>
        </w:rPr>
        <w:t> </w:t>
      </w:r>
      <w:r>
        <w:rPr>
          <w:sz w:val="20"/>
        </w:rPr>
        <w:t>‘I</w:t>
      </w:r>
      <w:r>
        <w:rPr>
          <w:spacing w:val="-10"/>
          <w:sz w:val="20"/>
        </w:rPr>
        <w:t> </w:t>
      </w:r>
      <w:r>
        <w:rPr>
          <w:sz w:val="20"/>
        </w:rPr>
        <w:t>think</w:t>
      </w:r>
      <w:r>
        <w:rPr>
          <w:spacing w:val="-9"/>
          <w:sz w:val="20"/>
        </w:rPr>
        <w:t> </w:t>
      </w:r>
      <w:r>
        <w:rPr>
          <w:sz w:val="20"/>
        </w:rPr>
        <w:t>magistrates</w:t>
      </w:r>
      <w:r>
        <w:rPr>
          <w:spacing w:val="-9"/>
          <w:sz w:val="20"/>
        </w:rPr>
        <w:t> </w:t>
      </w:r>
      <w:r>
        <w:rPr>
          <w:spacing w:val="-3"/>
          <w:sz w:val="20"/>
        </w:rPr>
        <w:t>are</w:t>
      </w:r>
      <w:r>
        <w:rPr>
          <w:spacing w:val="-10"/>
          <w:sz w:val="20"/>
        </w:rPr>
        <w:t> </w:t>
      </w:r>
      <w:r>
        <w:rPr>
          <w:sz w:val="20"/>
        </w:rPr>
        <w:t>recognising</w:t>
      </w:r>
      <w:r>
        <w:rPr>
          <w:spacing w:val="-9"/>
          <w:sz w:val="20"/>
        </w:rPr>
        <w:t> </w:t>
      </w:r>
      <w:r>
        <w:rPr>
          <w:sz w:val="20"/>
        </w:rPr>
        <w:t>the</w:t>
      </w:r>
      <w:r>
        <w:rPr>
          <w:spacing w:val="-10"/>
          <w:sz w:val="20"/>
        </w:rPr>
        <w:t> </w:t>
      </w:r>
      <w:r>
        <w:rPr>
          <w:sz w:val="20"/>
        </w:rPr>
        <w:t>need</w:t>
      </w:r>
      <w:r>
        <w:rPr>
          <w:spacing w:val="-9"/>
          <w:sz w:val="20"/>
        </w:rPr>
        <w:t> </w:t>
      </w:r>
      <w:r>
        <w:rPr>
          <w:spacing w:val="-3"/>
          <w:sz w:val="20"/>
        </w:rPr>
        <w:t>for</w:t>
      </w:r>
      <w:r>
        <w:rPr>
          <w:spacing w:val="-9"/>
          <w:sz w:val="20"/>
        </w:rPr>
        <w:t> </w:t>
      </w:r>
      <w:r>
        <w:rPr>
          <w:sz w:val="20"/>
        </w:rPr>
        <w:t>specialists to conduct risk assessments. I </w:t>
      </w:r>
      <w:r>
        <w:rPr>
          <w:spacing w:val="-4"/>
          <w:sz w:val="20"/>
        </w:rPr>
        <w:t>have </w:t>
      </w:r>
      <w:r>
        <w:rPr>
          <w:sz w:val="20"/>
        </w:rPr>
        <w:t>been receiving more and more reports </w:t>
      </w:r>
      <w:r>
        <w:rPr>
          <w:spacing w:val="-3"/>
          <w:sz w:val="20"/>
        </w:rPr>
        <w:t>from </w:t>
      </w:r>
      <w:r>
        <w:rPr>
          <w:sz w:val="20"/>
        </w:rPr>
        <w:t>magistrates who </w:t>
      </w:r>
      <w:r>
        <w:rPr>
          <w:spacing w:val="-3"/>
          <w:sz w:val="20"/>
        </w:rPr>
        <w:t>are </w:t>
      </w:r>
      <w:r>
        <w:rPr>
          <w:sz w:val="20"/>
        </w:rPr>
        <w:t>specifically requesting that the risk assessment is done </w:t>
      </w:r>
      <w:r>
        <w:rPr>
          <w:spacing w:val="-3"/>
          <w:sz w:val="20"/>
        </w:rPr>
        <w:t>by </w:t>
      </w:r>
      <w:r>
        <w:rPr>
          <w:sz w:val="20"/>
        </w:rPr>
        <w:t>a specialist’.</w:t>
      </w:r>
      <w:r>
        <w:rPr>
          <w:position w:val="7"/>
          <w:sz w:val="11"/>
        </w:rPr>
        <w:t>110</w:t>
      </w:r>
    </w:p>
    <w:p>
      <w:pPr>
        <w:pStyle w:val="ListParagraph"/>
        <w:numPr>
          <w:ilvl w:val="1"/>
          <w:numId w:val="7"/>
        </w:numPr>
        <w:tabs>
          <w:tab w:pos="1812" w:val="left" w:leader="none"/>
          <w:tab w:pos="1813" w:val="left" w:leader="none"/>
        </w:tabs>
        <w:spacing w:line="206" w:lineRule="auto" w:before="125" w:after="0"/>
        <w:ind w:left="1812" w:right="1045" w:hanging="793"/>
        <w:jc w:val="left"/>
        <w:rPr>
          <w:sz w:val="20"/>
        </w:rPr>
      </w:pPr>
      <w:r>
        <w:rPr>
          <w:sz w:val="20"/>
        </w:rPr>
        <w:t>The</w:t>
      </w:r>
      <w:r>
        <w:rPr>
          <w:spacing w:val="-10"/>
          <w:sz w:val="20"/>
        </w:rPr>
        <w:t> </w:t>
      </w:r>
      <w:r>
        <w:rPr>
          <w:sz w:val="20"/>
        </w:rPr>
        <w:t>criticisms</w:t>
      </w:r>
      <w:r>
        <w:rPr>
          <w:spacing w:val="-10"/>
          <w:sz w:val="20"/>
        </w:rPr>
        <w:t> </w:t>
      </w:r>
      <w:r>
        <w:rPr>
          <w:sz w:val="20"/>
        </w:rPr>
        <w:t>outlined</w:t>
      </w:r>
      <w:r>
        <w:rPr>
          <w:spacing w:val="-9"/>
          <w:sz w:val="20"/>
        </w:rPr>
        <w:t> </w:t>
      </w:r>
      <w:r>
        <w:rPr>
          <w:sz w:val="20"/>
        </w:rPr>
        <w:t>in</w:t>
      </w:r>
      <w:r>
        <w:rPr>
          <w:spacing w:val="-10"/>
          <w:sz w:val="20"/>
        </w:rPr>
        <w:t> </w:t>
      </w:r>
      <w:r>
        <w:rPr>
          <w:sz w:val="20"/>
        </w:rPr>
        <w:t>this</w:t>
      </w:r>
      <w:r>
        <w:rPr>
          <w:spacing w:val="-9"/>
          <w:sz w:val="20"/>
        </w:rPr>
        <w:t> </w:t>
      </w:r>
      <w:r>
        <w:rPr>
          <w:spacing w:val="-3"/>
          <w:sz w:val="20"/>
        </w:rPr>
        <w:t>interim</w:t>
      </w:r>
      <w:r>
        <w:rPr>
          <w:spacing w:val="-10"/>
          <w:sz w:val="20"/>
        </w:rPr>
        <w:t> </w:t>
      </w:r>
      <w:r>
        <w:rPr>
          <w:sz w:val="20"/>
        </w:rPr>
        <w:t>report</w:t>
      </w:r>
      <w:r>
        <w:rPr>
          <w:spacing w:val="-9"/>
          <w:sz w:val="20"/>
        </w:rPr>
        <w:t> </w:t>
      </w:r>
      <w:r>
        <w:rPr>
          <w:spacing w:val="-3"/>
          <w:sz w:val="20"/>
        </w:rPr>
        <w:t>are</w:t>
      </w:r>
      <w:r>
        <w:rPr>
          <w:spacing w:val="-10"/>
          <w:sz w:val="20"/>
        </w:rPr>
        <w:t> </w:t>
      </w:r>
      <w:r>
        <w:rPr>
          <w:sz w:val="20"/>
        </w:rPr>
        <w:t>not</w:t>
      </w:r>
      <w:r>
        <w:rPr>
          <w:spacing w:val="-9"/>
          <w:sz w:val="20"/>
        </w:rPr>
        <w:t> </w:t>
      </w:r>
      <w:r>
        <w:rPr>
          <w:sz w:val="20"/>
        </w:rPr>
        <w:t>to</w:t>
      </w:r>
      <w:r>
        <w:rPr>
          <w:spacing w:val="-10"/>
          <w:sz w:val="20"/>
        </w:rPr>
        <w:t> </w:t>
      </w:r>
      <w:r>
        <w:rPr>
          <w:sz w:val="20"/>
        </w:rPr>
        <w:t>suggest</w:t>
      </w:r>
      <w:r>
        <w:rPr>
          <w:spacing w:val="-9"/>
          <w:sz w:val="20"/>
        </w:rPr>
        <w:t> </w:t>
      </w:r>
      <w:r>
        <w:rPr>
          <w:sz w:val="20"/>
        </w:rPr>
        <w:t>that</w:t>
      </w:r>
      <w:r>
        <w:rPr>
          <w:spacing w:val="-10"/>
          <w:sz w:val="20"/>
        </w:rPr>
        <w:t> </w:t>
      </w:r>
      <w:r>
        <w:rPr>
          <w:sz w:val="20"/>
        </w:rPr>
        <w:t>evidence-based</w:t>
      </w:r>
      <w:r>
        <w:rPr>
          <w:spacing w:val="-9"/>
          <w:sz w:val="20"/>
        </w:rPr>
        <w:t> </w:t>
      </w:r>
      <w:r>
        <w:rPr>
          <w:sz w:val="20"/>
        </w:rPr>
        <w:t>risk assessment or screening should be abandoned. </w:t>
      </w:r>
      <w:r>
        <w:rPr>
          <w:spacing w:val="-5"/>
          <w:sz w:val="20"/>
        </w:rPr>
        <w:t>However, </w:t>
      </w:r>
      <w:r>
        <w:rPr>
          <w:sz w:val="20"/>
        </w:rPr>
        <w:t>there needs to be further </w:t>
      </w:r>
      <w:r>
        <w:rPr>
          <w:spacing w:val="-3"/>
          <w:sz w:val="20"/>
        </w:rPr>
        <w:t>research</w:t>
      </w:r>
      <w:r>
        <w:rPr>
          <w:spacing w:val="-8"/>
          <w:sz w:val="20"/>
        </w:rPr>
        <w:t> </w:t>
      </w:r>
      <w:r>
        <w:rPr>
          <w:sz w:val="20"/>
        </w:rPr>
        <w:t>conducted</w:t>
      </w:r>
      <w:r>
        <w:rPr>
          <w:spacing w:val="-7"/>
          <w:sz w:val="20"/>
        </w:rPr>
        <w:t> </w:t>
      </w:r>
      <w:r>
        <w:rPr>
          <w:sz w:val="20"/>
        </w:rPr>
        <w:t>on</w:t>
      </w:r>
      <w:r>
        <w:rPr>
          <w:spacing w:val="-7"/>
          <w:sz w:val="20"/>
        </w:rPr>
        <w:t> </w:t>
      </w:r>
      <w:r>
        <w:rPr>
          <w:spacing w:val="-3"/>
          <w:sz w:val="20"/>
        </w:rPr>
        <w:t>developing</w:t>
      </w:r>
      <w:r>
        <w:rPr>
          <w:spacing w:val="-7"/>
          <w:sz w:val="20"/>
        </w:rPr>
        <w:t> </w:t>
      </w:r>
      <w:r>
        <w:rPr>
          <w:sz w:val="20"/>
        </w:rPr>
        <w:t>and</w:t>
      </w:r>
      <w:r>
        <w:rPr>
          <w:spacing w:val="-7"/>
          <w:sz w:val="20"/>
        </w:rPr>
        <w:t> </w:t>
      </w:r>
      <w:r>
        <w:rPr>
          <w:spacing w:val="-3"/>
          <w:sz w:val="20"/>
        </w:rPr>
        <w:t>evaluating</w:t>
      </w:r>
      <w:r>
        <w:rPr>
          <w:spacing w:val="-7"/>
          <w:sz w:val="20"/>
        </w:rPr>
        <w:t> </w:t>
      </w:r>
      <w:r>
        <w:rPr>
          <w:sz w:val="20"/>
        </w:rPr>
        <w:t>risk</w:t>
      </w:r>
      <w:r>
        <w:rPr>
          <w:spacing w:val="-7"/>
          <w:sz w:val="20"/>
        </w:rPr>
        <w:t> </w:t>
      </w:r>
      <w:r>
        <w:rPr>
          <w:sz w:val="20"/>
        </w:rPr>
        <w:t>assessment</w:t>
      </w:r>
      <w:r>
        <w:rPr>
          <w:spacing w:val="-7"/>
          <w:sz w:val="20"/>
        </w:rPr>
        <w:t> </w:t>
      </w:r>
      <w:r>
        <w:rPr>
          <w:sz w:val="20"/>
        </w:rPr>
        <w:t>and</w:t>
      </w:r>
      <w:r>
        <w:rPr>
          <w:spacing w:val="-8"/>
          <w:sz w:val="20"/>
        </w:rPr>
        <w:t> </w:t>
      </w:r>
      <w:r>
        <w:rPr>
          <w:sz w:val="20"/>
        </w:rPr>
        <w:t>screening</w:t>
      </w:r>
      <w:r>
        <w:rPr>
          <w:spacing w:val="-7"/>
          <w:sz w:val="20"/>
        </w:rPr>
        <w:t> </w:t>
      </w:r>
      <w:r>
        <w:rPr>
          <w:sz w:val="20"/>
        </w:rPr>
        <w:t>tools </w:t>
      </w:r>
      <w:r>
        <w:rPr>
          <w:spacing w:val="-3"/>
          <w:sz w:val="20"/>
        </w:rPr>
        <w:t>for </w:t>
      </w:r>
      <w:r>
        <w:rPr>
          <w:sz w:val="20"/>
        </w:rPr>
        <w:t>stalking outside of the </w:t>
      </w:r>
      <w:r>
        <w:rPr>
          <w:spacing w:val="-3"/>
          <w:sz w:val="20"/>
        </w:rPr>
        <w:t>context </w:t>
      </w:r>
      <w:r>
        <w:rPr>
          <w:sz w:val="20"/>
        </w:rPr>
        <w:t>of </w:t>
      </w:r>
      <w:r>
        <w:rPr>
          <w:spacing w:val="-3"/>
          <w:sz w:val="20"/>
        </w:rPr>
        <w:t>family</w:t>
      </w:r>
      <w:r>
        <w:rPr>
          <w:spacing w:val="-30"/>
          <w:sz w:val="20"/>
        </w:rPr>
        <w:t> </w:t>
      </w:r>
      <w:r>
        <w:rPr>
          <w:sz w:val="20"/>
        </w:rPr>
        <w:t>violence.</w:t>
      </w:r>
    </w:p>
    <w:p>
      <w:pPr>
        <w:pStyle w:val="ListParagraph"/>
        <w:numPr>
          <w:ilvl w:val="1"/>
          <w:numId w:val="7"/>
        </w:numPr>
        <w:tabs>
          <w:tab w:pos="1812" w:val="left" w:leader="none"/>
          <w:tab w:pos="1813" w:val="left" w:leader="none"/>
        </w:tabs>
        <w:spacing w:line="206" w:lineRule="auto" w:before="125" w:after="0"/>
        <w:ind w:left="1812" w:right="1035" w:hanging="793"/>
        <w:jc w:val="left"/>
        <w:rPr>
          <w:sz w:val="11"/>
        </w:rPr>
      </w:pPr>
      <w:r>
        <w:rPr>
          <w:sz w:val="20"/>
        </w:rPr>
        <w:t>The task is </w:t>
      </w:r>
      <w:r>
        <w:rPr>
          <w:spacing w:val="-3"/>
          <w:sz w:val="20"/>
        </w:rPr>
        <w:t>therefore </w:t>
      </w:r>
      <w:r>
        <w:rPr>
          <w:sz w:val="20"/>
        </w:rPr>
        <w:t>to </w:t>
      </w:r>
      <w:r>
        <w:rPr>
          <w:spacing w:val="-3"/>
          <w:sz w:val="20"/>
        </w:rPr>
        <w:t>develop </w:t>
      </w:r>
      <w:r>
        <w:rPr>
          <w:sz w:val="20"/>
        </w:rPr>
        <w:t>guidance that uses, rather than reduces, police discretion,</w:t>
      </w:r>
      <w:r>
        <w:rPr>
          <w:spacing w:val="-9"/>
          <w:sz w:val="20"/>
        </w:rPr>
        <w:t> </w:t>
      </w:r>
      <w:r>
        <w:rPr>
          <w:sz w:val="20"/>
        </w:rPr>
        <w:t>and</w:t>
      </w:r>
      <w:r>
        <w:rPr>
          <w:spacing w:val="-8"/>
          <w:sz w:val="20"/>
        </w:rPr>
        <w:t> </w:t>
      </w:r>
      <w:r>
        <w:rPr>
          <w:sz w:val="20"/>
        </w:rPr>
        <w:t>which</w:t>
      </w:r>
      <w:r>
        <w:rPr>
          <w:spacing w:val="-8"/>
          <w:sz w:val="20"/>
        </w:rPr>
        <w:t> </w:t>
      </w:r>
      <w:r>
        <w:rPr>
          <w:sz w:val="20"/>
        </w:rPr>
        <w:t>does</w:t>
      </w:r>
      <w:r>
        <w:rPr>
          <w:spacing w:val="-8"/>
          <w:sz w:val="20"/>
        </w:rPr>
        <w:t> </w:t>
      </w:r>
      <w:r>
        <w:rPr>
          <w:sz w:val="20"/>
        </w:rPr>
        <w:t>not</w:t>
      </w:r>
      <w:r>
        <w:rPr>
          <w:spacing w:val="-9"/>
          <w:sz w:val="20"/>
        </w:rPr>
        <w:t> </w:t>
      </w:r>
      <w:r>
        <w:rPr>
          <w:spacing w:val="-3"/>
          <w:sz w:val="20"/>
        </w:rPr>
        <w:t>require</w:t>
      </w:r>
      <w:r>
        <w:rPr>
          <w:spacing w:val="-8"/>
          <w:sz w:val="20"/>
        </w:rPr>
        <w:t> </w:t>
      </w:r>
      <w:r>
        <w:rPr>
          <w:sz w:val="20"/>
        </w:rPr>
        <w:t>police</w:t>
      </w:r>
      <w:r>
        <w:rPr>
          <w:spacing w:val="-8"/>
          <w:sz w:val="20"/>
        </w:rPr>
        <w:t> </w:t>
      </w:r>
      <w:r>
        <w:rPr>
          <w:sz w:val="20"/>
        </w:rPr>
        <w:t>to</w:t>
      </w:r>
      <w:r>
        <w:rPr>
          <w:spacing w:val="-8"/>
          <w:sz w:val="20"/>
        </w:rPr>
        <w:t> </w:t>
      </w:r>
      <w:r>
        <w:rPr>
          <w:sz w:val="20"/>
        </w:rPr>
        <w:t>perform</w:t>
      </w:r>
      <w:r>
        <w:rPr>
          <w:spacing w:val="-8"/>
          <w:sz w:val="20"/>
        </w:rPr>
        <w:t> </w:t>
      </w:r>
      <w:r>
        <w:rPr>
          <w:sz w:val="20"/>
        </w:rPr>
        <w:t>a</w:t>
      </w:r>
      <w:r>
        <w:rPr>
          <w:spacing w:val="-9"/>
          <w:sz w:val="20"/>
        </w:rPr>
        <w:t> </w:t>
      </w:r>
      <w:r>
        <w:rPr>
          <w:spacing w:val="-3"/>
          <w:sz w:val="20"/>
        </w:rPr>
        <w:t>role</w:t>
      </w:r>
      <w:r>
        <w:rPr>
          <w:spacing w:val="-8"/>
          <w:sz w:val="20"/>
        </w:rPr>
        <w:t> </w:t>
      </w:r>
      <w:r>
        <w:rPr>
          <w:sz w:val="20"/>
        </w:rPr>
        <w:t>that</w:t>
      </w:r>
      <w:r>
        <w:rPr>
          <w:spacing w:val="-8"/>
          <w:sz w:val="20"/>
        </w:rPr>
        <w:t> </w:t>
      </w:r>
      <w:r>
        <w:rPr>
          <w:sz w:val="20"/>
        </w:rPr>
        <w:t>is</w:t>
      </w:r>
      <w:r>
        <w:rPr>
          <w:spacing w:val="-8"/>
          <w:sz w:val="20"/>
        </w:rPr>
        <w:t> </w:t>
      </w:r>
      <w:r>
        <w:rPr>
          <w:sz w:val="20"/>
        </w:rPr>
        <w:t>more</w:t>
      </w:r>
      <w:r>
        <w:rPr>
          <w:spacing w:val="-9"/>
          <w:sz w:val="20"/>
        </w:rPr>
        <w:t> </w:t>
      </w:r>
      <w:r>
        <w:rPr>
          <w:spacing w:val="-3"/>
          <w:sz w:val="20"/>
        </w:rPr>
        <w:t>properly</w:t>
      </w:r>
      <w:r>
        <w:rPr>
          <w:spacing w:val="-8"/>
          <w:sz w:val="20"/>
        </w:rPr>
        <w:t> </w:t>
      </w:r>
      <w:r>
        <w:rPr>
          <w:sz w:val="20"/>
        </w:rPr>
        <w:t>the domain of </w:t>
      </w:r>
      <w:r>
        <w:rPr>
          <w:spacing w:val="-3"/>
          <w:sz w:val="20"/>
        </w:rPr>
        <w:t>appropriately </w:t>
      </w:r>
      <w:r>
        <w:rPr>
          <w:sz w:val="20"/>
        </w:rPr>
        <w:t>trained</w:t>
      </w:r>
      <w:r>
        <w:rPr>
          <w:spacing w:val="-15"/>
          <w:sz w:val="20"/>
        </w:rPr>
        <w:t> </w:t>
      </w:r>
      <w:r>
        <w:rPr>
          <w:sz w:val="20"/>
        </w:rPr>
        <w:t>clinicians.</w:t>
      </w:r>
      <w:r>
        <w:rPr>
          <w:position w:val="7"/>
          <w:sz w:val="11"/>
        </w:rPr>
        <w:t>111</w:t>
      </w:r>
    </w:p>
    <w:p>
      <w:pPr>
        <w:pStyle w:val="ListParagraph"/>
        <w:numPr>
          <w:ilvl w:val="1"/>
          <w:numId w:val="7"/>
        </w:numPr>
        <w:tabs>
          <w:tab w:pos="1812" w:val="left" w:leader="none"/>
          <w:tab w:pos="1813" w:val="left" w:leader="none"/>
        </w:tabs>
        <w:spacing w:line="206" w:lineRule="auto" w:before="124" w:after="0"/>
        <w:ind w:left="1812" w:right="1115" w:hanging="793"/>
        <w:jc w:val="left"/>
        <w:rPr>
          <w:sz w:val="20"/>
        </w:rPr>
      </w:pPr>
      <w:r>
        <w:rPr>
          <w:spacing w:val="-6"/>
          <w:sz w:val="20"/>
        </w:rPr>
        <w:t>We </w:t>
      </w:r>
      <w:r>
        <w:rPr>
          <w:sz w:val="20"/>
        </w:rPr>
        <w:t>outlined the need </w:t>
      </w:r>
      <w:r>
        <w:rPr>
          <w:spacing w:val="-3"/>
          <w:sz w:val="20"/>
        </w:rPr>
        <w:t>for </w:t>
      </w:r>
      <w:r>
        <w:rPr>
          <w:sz w:val="20"/>
        </w:rPr>
        <w:t>such guidance in </w:t>
      </w:r>
      <w:r>
        <w:rPr>
          <w:spacing w:val="-3"/>
          <w:sz w:val="20"/>
        </w:rPr>
        <w:t>Chapter </w:t>
      </w:r>
      <w:r>
        <w:rPr>
          <w:sz w:val="20"/>
        </w:rPr>
        <w:t>3. The VLRC recommends that such an approach should </w:t>
      </w:r>
      <w:r>
        <w:rPr>
          <w:spacing w:val="-3"/>
          <w:sz w:val="20"/>
        </w:rPr>
        <w:t>focus </w:t>
      </w:r>
      <w:r>
        <w:rPr>
          <w:sz w:val="20"/>
        </w:rPr>
        <w:t>on police accountability and </w:t>
      </w:r>
      <w:r>
        <w:rPr>
          <w:spacing w:val="-3"/>
          <w:sz w:val="20"/>
        </w:rPr>
        <w:t>provide </w:t>
      </w:r>
      <w:r>
        <w:rPr>
          <w:sz w:val="20"/>
        </w:rPr>
        <w:t>a </w:t>
      </w:r>
      <w:r>
        <w:rPr>
          <w:spacing w:val="-4"/>
          <w:sz w:val="20"/>
        </w:rPr>
        <w:t>clear, </w:t>
      </w:r>
      <w:r>
        <w:rPr>
          <w:sz w:val="20"/>
        </w:rPr>
        <w:t>logical </w:t>
      </w:r>
      <w:r>
        <w:rPr>
          <w:spacing w:val="-3"/>
          <w:sz w:val="20"/>
        </w:rPr>
        <w:t>framework</w:t>
      </w:r>
      <w:r>
        <w:rPr>
          <w:spacing w:val="-10"/>
          <w:sz w:val="20"/>
        </w:rPr>
        <w:t> </w:t>
      </w:r>
      <w:r>
        <w:rPr>
          <w:spacing w:val="-3"/>
          <w:sz w:val="20"/>
        </w:rPr>
        <w:t>for</w:t>
      </w:r>
      <w:r>
        <w:rPr>
          <w:spacing w:val="-9"/>
          <w:sz w:val="20"/>
        </w:rPr>
        <w:t> </w:t>
      </w:r>
      <w:r>
        <w:rPr>
          <w:sz w:val="20"/>
        </w:rPr>
        <w:t>police</w:t>
      </w:r>
      <w:r>
        <w:rPr>
          <w:spacing w:val="-9"/>
          <w:sz w:val="20"/>
        </w:rPr>
        <w:t> </w:t>
      </w:r>
      <w:r>
        <w:rPr>
          <w:sz w:val="20"/>
        </w:rPr>
        <w:t>to</w:t>
      </w:r>
      <w:r>
        <w:rPr>
          <w:spacing w:val="-9"/>
          <w:sz w:val="20"/>
        </w:rPr>
        <w:t> </w:t>
      </w:r>
      <w:r>
        <w:rPr>
          <w:sz w:val="20"/>
        </w:rPr>
        <w:t>use.</w:t>
      </w:r>
      <w:r>
        <w:rPr>
          <w:spacing w:val="-9"/>
          <w:sz w:val="20"/>
        </w:rPr>
        <w:t> </w:t>
      </w:r>
      <w:r>
        <w:rPr>
          <w:sz w:val="20"/>
        </w:rPr>
        <w:t>It</w:t>
      </w:r>
      <w:r>
        <w:rPr>
          <w:spacing w:val="-9"/>
          <w:sz w:val="20"/>
        </w:rPr>
        <w:t> </w:t>
      </w:r>
      <w:r>
        <w:rPr>
          <w:sz w:val="20"/>
        </w:rPr>
        <w:t>should</w:t>
      </w:r>
      <w:r>
        <w:rPr>
          <w:spacing w:val="-9"/>
          <w:sz w:val="20"/>
        </w:rPr>
        <w:t> </w:t>
      </w:r>
      <w:r>
        <w:rPr>
          <w:sz w:val="20"/>
        </w:rPr>
        <w:t>enable</w:t>
      </w:r>
      <w:r>
        <w:rPr>
          <w:spacing w:val="-9"/>
          <w:sz w:val="20"/>
        </w:rPr>
        <w:t> </w:t>
      </w:r>
      <w:r>
        <w:rPr>
          <w:sz w:val="20"/>
        </w:rPr>
        <w:t>police</w:t>
      </w:r>
      <w:r>
        <w:rPr>
          <w:spacing w:val="-9"/>
          <w:sz w:val="20"/>
        </w:rPr>
        <w:t> </w:t>
      </w:r>
      <w:r>
        <w:rPr>
          <w:sz w:val="20"/>
        </w:rPr>
        <w:t>to</w:t>
      </w:r>
      <w:r>
        <w:rPr>
          <w:spacing w:val="-9"/>
          <w:sz w:val="20"/>
        </w:rPr>
        <w:t> </w:t>
      </w:r>
      <w:r>
        <w:rPr>
          <w:sz w:val="20"/>
        </w:rPr>
        <w:t>identify</w:t>
      </w:r>
      <w:r>
        <w:rPr>
          <w:spacing w:val="-9"/>
          <w:sz w:val="20"/>
        </w:rPr>
        <w:t> </w:t>
      </w:r>
      <w:r>
        <w:rPr>
          <w:sz w:val="20"/>
        </w:rPr>
        <w:t>stalking,</w:t>
      </w:r>
      <w:r>
        <w:rPr>
          <w:spacing w:val="-9"/>
          <w:sz w:val="20"/>
        </w:rPr>
        <w:t> </w:t>
      </w:r>
      <w:r>
        <w:rPr>
          <w:sz w:val="20"/>
        </w:rPr>
        <w:t>identify</w:t>
      </w:r>
      <w:r>
        <w:rPr>
          <w:spacing w:val="-9"/>
          <w:sz w:val="20"/>
        </w:rPr>
        <w:t> </w:t>
      </w:r>
      <w:r>
        <w:rPr>
          <w:sz w:val="20"/>
        </w:rPr>
        <w:t>the</w:t>
      </w:r>
      <w:r>
        <w:rPr>
          <w:spacing w:val="-9"/>
          <w:sz w:val="20"/>
        </w:rPr>
        <w:t> </w:t>
      </w:r>
      <w:r>
        <w:rPr>
          <w:sz w:val="20"/>
        </w:rPr>
        <w:t>risk of</w:t>
      </w:r>
      <w:r>
        <w:rPr>
          <w:spacing w:val="-6"/>
          <w:sz w:val="20"/>
        </w:rPr>
        <w:t> </w:t>
      </w:r>
      <w:r>
        <w:rPr>
          <w:sz w:val="20"/>
        </w:rPr>
        <w:t>serious</w:t>
      </w:r>
      <w:r>
        <w:rPr>
          <w:spacing w:val="-5"/>
          <w:sz w:val="20"/>
        </w:rPr>
        <w:t> </w:t>
      </w:r>
      <w:r>
        <w:rPr>
          <w:sz w:val="20"/>
        </w:rPr>
        <w:t>harm</w:t>
      </w:r>
      <w:r>
        <w:rPr>
          <w:spacing w:val="-5"/>
          <w:sz w:val="20"/>
        </w:rPr>
        <w:t> and/or</w:t>
      </w:r>
      <w:r>
        <w:rPr>
          <w:spacing w:val="-6"/>
          <w:sz w:val="20"/>
        </w:rPr>
        <w:t> </w:t>
      </w:r>
      <w:r>
        <w:rPr>
          <w:sz w:val="20"/>
        </w:rPr>
        <w:t>outcomes</w:t>
      </w:r>
      <w:r>
        <w:rPr>
          <w:spacing w:val="-5"/>
          <w:sz w:val="20"/>
        </w:rPr>
        <w:t> </w:t>
      </w:r>
      <w:r>
        <w:rPr>
          <w:sz w:val="20"/>
        </w:rPr>
        <w:t>to</w:t>
      </w:r>
      <w:r>
        <w:rPr>
          <w:spacing w:val="-5"/>
          <w:sz w:val="20"/>
        </w:rPr>
        <w:t> </w:t>
      </w:r>
      <w:r>
        <w:rPr>
          <w:sz w:val="20"/>
        </w:rPr>
        <w:t>the</w:t>
      </w:r>
      <w:r>
        <w:rPr>
          <w:spacing w:val="-5"/>
          <w:sz w:val="20"/>
        </w:rPr>
        <w:t> </w:t>
      </w:r>
      <w:r>
        <w:rPr>
          <w:spacing w:val="-3"/>
          <w:sz w:val="20"/>
        </w:rPr>
        <w:t>community,</w:t>
      </w:r>
      <w:r>
        <w:rPr>
          <w:spacing w:val="-6"/>
          <w:sz w:val="20"/>
        </w:rPr>
        <w:t> </w:t>
      </w:r>
      <w:r>
        <w:rPr>
          <w:sz w:val="20"/>
        </w:rPr>
        <w:t>and</w:t>
      </w:r>
      <w:r>
        <w:rPr>
          <w:spacing w:val="-5"/>
          <w:sz w:val="20"/>
        </w:rPr>
        <w:t> </w:t>
      </w:r>
      <w:r>
        <w:rPr>
          <w:sz w:val="20"/>
        </w:rPr>
        <w:t>the</w:t>
      </w:r>
      <w:r>
        <w:rPr>
          <w:spacing w:val="-5"/>
          <w:sz w:val="20"/>
        </w:rPr>
        <w:t> </w:t>
      </w:r>
      <w:r>
        <w:rPr>
          <w:sz w:val="20"/>
        </w:rPr>
        <w:t>need</w:t>
      </w:r>
      <w:r>
        <w:rPr>
          <w:spacing w:val="-6"/>
          <w:sz w:val="20"/>
        </w:rPr>
        <w:t> </w:t>
      </w:r>
      <w:r>
        <w:rPr>
          <w:spacing w:val="-3"/>
          <w:sz w:val="20"/>
        </w:rPr>
        <w:t>for</w:t>
      </w:r>
      <w:r>
        <w:rPr>
          <w:spacing w:val="-5"/>
          <w:sz w:val="20"/>
        </w:rPr>
        <w:t> </w:t>
      </w:r>
      <w:r>
        <w:rPr>
          <w:sz w:val="20"/>
        </w:rPr>
        <w:t>services.</w:t>
      </w:r>
    </w:p>
    <w:p>
      <w:pPr>
        <w:pStyle w:val="ListParagraph"/>
        <w:numPr>
          <w:ilvl w:val="1"/>
          <w:numId w:val="7"/>
        </w:numPr>
        <w:tabs>
          <w:tab w:pos="1812" w:val="left" w:leader="none"/>
          <w:tab w:pos="1813" w:val="left" w:leader="none"/>
        </w:tabs>
        <w:spacing w:line="206" w:lineRule="auto" w:before="125" w:after="0"/>
        <w:ind w:left="1812" w:right="1110" w:hanging="793"/>
        <w:jc w:val="left"/>
        <w:rPr>
          <w:sz w:val="20"/>
        </w:rPr>
      </w:pPr>
      <w:r>
        <w:rPr>
          <w:sz w:val="20"/>
        </w:rPr>
        <w:t>Serious consequences could </w:t>
      </w:r>
      <w:r>
        <w:rPr>
          <w:spacing w:val="-3"/>
          <w:sz w:val="20"/>
        </w:rPr>
        <w:t>flow from </w:t>
      </w:r>
      <w:r>
        <w:rPr>
          <w:sz w:val="20"/>
        </w:rPr>
        <w:t>risk assessments and risk screening, which as Liberty</w:t>
      </w:r>
      <w:r>
        <w:rPr>
          <w:spacing w:val="-11"/>
          <w:sz w:val="20"/>
        </w:rPr>
        <w:t> </w:t>
      </w:r>
      <w:r>
        <w:rPr>
          <w:sz w:val="20"/>
        </w:rPr>
        <w:t>Victoria</w:t>
      </w:r>
      <w:r>
        <w:rPr>
          <w:spacing w:val="-10"/>
          <w:sz w:val="20"/>
        </w:rPr>
        <w:t> </w:t>
      </w:r>
      <w:r>
        <w:rPr>
          <w:sz w:val="20"/>
        </w:rPr>
        <w:t>submitted</w:t>
      </w:r>
      <w:r>
        <w:rPr>
          <w:spacing w:val="-11"/>
          <w:sz w:val="20"/>
        </w:rPr>
        <w:t> </w:t>
      </w:r>
      <w:r>
        <w:rPr>
          <w:sz w:val="20"/>
        </w:rPr>
        <w:t>can</w:t>
      </w:r>
      <w:r>
        <w:rPr>
          <w:spacing w:val="-10"/>
          <w:sz w:val="20"/>
        </w:rPr>
        <w:t> </w:t>
      </w:r>
      <w:r>
        <w:rPr>
          <w:sz w:val="20"/>
        </w:rPr>
        <w:t>infringe</w:t>
      </w:r>
      <w:r>
        <w:rPr>
          <w:spacing w:val="-11"/>
          <w:sz w:val="20"/>
        </w:rPr>
        <w:t> </w:t>
      </w:r>
      <w:r>
        <w:rPr>
          <w:sz w:val="20"/>
        </w:rPr>
        <w:t>civil</w:t>
      </w:r>
      <w:r>
        <w:rPr>
          <w:spacing w:val="-10"/>
          <w:sz w:val="20"/>
        </w:rPr>
        <w:t> </w:t>
      </w:r>
      <w:r>
        <w:rPr>
          <w:sz w:val="20"/>
        </w:rPr>
        <w:t>liberties.</w:t>
      </w:r>
      <w:r>
        <w:rPr>
          <w:position w:val="7"/>
          <w:sz w:val="11"/>
        </w:rPr>
        <w:t>112</w:t>
      </w:r>
      <w:r>
        <w:rPr>
          <w:spacing w:val="14"/>
          <w:position w:val="7"/>
          <w:sz w:val="11"/>
        </w:rPr>
        <w:t> </w:t>
      </w:r>
      <w:r>
        <w:rPr>
          <w:spacing w:val="-5"/>
          <w:sz w:val="20"/>
        </w:rPr>
        <w:t>However,</w:t>
      </w:r>
      <w:r>
        <w:rPr>
          <w:spacing w:val="-11"/>
          <w:sz w:val="20"/>
        </w:rPr>
        <w:t> </w:t>
      </w:r>
      <w:r>
        <w:rPr>
          <w:sz w:val="20"/>
        </w:rPr>
        <w:t>serious</w:t>
      </w:r>
      <w:r>
        <w:rPr>
          <w:spacing w:val="-10"/>
          <w:sz w:val="20"/>
        </w:rPr>
        <w:t> </w:t>
      </w:r>
      <w:r>
        <w:rPr>
          <w:sz w:val="20"/>
        </w:rPr>
        <w:t>consequences can and </w:t>
      </w:r>
      <w:r>
        <w:rPr>
          <w:spacing w:val="-4"/>
          <w:sz w:val="20"/>
        </w:rPr>
        <w:t>have </w:t>
      </w:r>
      <w:r>
        <w:rPr>
          <w:sz w:val="20"/>
        </w:rPr>
        <w:t>been the </w:t>
      </w:r>
      <w:r>
        <w:rPr>
          <w:spacing w:val="-3"/>
          <w:sz w:val="20"/>
        </w:rPr>
        <w:t>result </w:t>
      </w:r>
      <w:r>
        <w:rPr>
          <w:sz w:val="20"/>
        </w:rPr>
        <w:t>of police not responding </w:t>
      </w:r>
      <w:r>
        <w:rPr>
          <w:spacing w:val="-3"/>
          <w:sz w:val="20"/>
        </w:rPr>
        <w:t>appropriately </w:t>
      </w:r>
      <w:r>
        <w:rPr>
          <w:sz w:val="20"/>
        </w:rPr>
        <w:t>to stalking. </w:t>
      </w:r>
      <w:r>
        <w:rPr>
          <w:spacing w:val="-3"/>
          <w:sz w:val="20"/>
        </w:rPr>
        <w:t>Therefore </w:t>
      </w:r>
      <w:r>
        <w:rPr>
          <w:sz w:val="20"/>
        </w:rPr>
        <w:t>Victoria Police must ensure a </w:t>
      </w:r>
      <w:r>
        <w:rPr>
          <w:spacing w:val="-3"/>
          <w:sz w:val="20"/>
        </w:rPr>
        <w:t>timely </w:t>
      </w:r>
      <w:r>
        <w:rPr>
          <w:sz w:val="20"/>
        </w:rPr>
        <w:t>and </w:t>
      </w:r>
      <w:r>
        <w:rPr>
          <w:spacing w:val="-3"/>
          <w:sz w:val="20"/>
        </w:rPr>
        <w:t>effective </w:t>
      </w:r>
      <w:r>
        <w:rPr>
          <w:sz w:val="20"/>
        </w:rPr>
        <w:t>response to victim survivors</w:t>
      </w:r>
      <w:r>
        <w:rPr>
          <w:spacing w:val="-10"/>
          <w:sz w:val="20"/>
        </w:rPr>
        <w:t> </w:t>
      </w:r>
      <w:r>
        <w:rPr>
          <w:sz w:val="20"/>
        </w:rPr>
        <w:t>of</w:t>
      </w:r>
      <w:r>
        <w:rPr>
          <w:spacing w:val="-10"/>
          <w:sz w:val="20"/>
        </w:rPr>
        <w:t> </w:t>
      </w:r>
      <w:r>
        <w:rPr>
          <w:sz w:val="20"/>
        </w:rPr>
        <w:t>stalking,</w:t>
      </w:r>
      <w:r>
        <w:rPr>
          <w:spacing w:val="-9"/>
          <w:sz w:val="20"/>
        </w:rPr>
        <w:t> </w:t>
      </w:r>
      <w:r>
        <w:rPr>
          <w:sz w:val="20"/>
        </w:rPr>
        <w:t>whilst</w:t>
      </w:r>
      <w:r>
        <w:rPr>
          <w:spacing w:val="-10"/>
          <w:sz w:val="20"/>
        </w:rPr>
        <w:t> </w:t>
      </w:r>
      <w:r>
        <w:rPr>
          <w:sz w:val="20"/>
        </w:rPr>
        <w:t>balancing</w:t>
      </w:r>
      <w:r>
        <w:rPr>
          <w:spacing w:val="-10"/>
          <w:sz w:val="20"/>
        </w:rPr>
        <w:t> </w:t>
      </w:r>
      <w:r>
        <w:rPr>
          <w:sz w:val="20"/>
        </w:rPr>
        <w:t>the</w:t>
      </w:r>
      <w:r>
        <w:rPr>
          <w:spacing w:val="-9"/>
          <w:sz w:val="20"/>
        </w:rPr>
        <w:t> </w:t>
      </w:r>
      <w:r>
        <w:rPr>
          <w:sz w:val="20"/>
        </w:rPr>
        <w:t>need</w:t>
      </w:r>
      <w:r>
        <w:rPr>
          <w:spacing w:val="-10"/>
          <w:sz w:val="20"/>
        </w:rPr>
        <w:t> </w:t>
      </w:r>
      <w:r>
        <w:rPr>
          <w:sz w:val="20"/>
        </w:rPr>
        <w:t>to</w:t>
      </w:r>
      <w:r>
        <w:rPr>
          <w:spacing w:val="-10"/>
          <w:sz w:val="20"/>
        </w:rPr>
        <w:t> </w:t>
      </w:r>
      <w:r>
        <w:rPr>
          <w:sz w:val="20"/>
        </w:rPr>
        <w:t>ensure</w:t>
      </w:r>
      <w:r>
        <w:rPr>
          <w:spacing w:val="-9"/>
          <w:sz w:val="20"/>
        </w:rPr>
        <w:t> </w:t>
      </w:r>
      <w:r>
        <w:rPr>
          <w:sz w:val="20"/>
        </w:rPr>
        <w:t>the</w:t>
      </w:r>
      <w:r>
        <w:rPr>
          <w:spacing w:val="-10"/>
          <w:sz w:val="20"/>
        </w:rPr>
        <w:t> </w:t>
      </w:r>
      <w:r>
        <w:rPr>
          <w:sz w:val="20"/>
        </w:rPr>
        <w:t>rights</w:t>
      </w:r>
      <w:r>
        <w:rPr>
          <w:spacing w:val="-10"/>
          <w:sz w:val="20"/>
        </w:rPr>
        <w:t> </w:t>
      </w:r>
      <w:r>
        <w:rPr>
          <w:sz w:val="20"/>
        </w:rPr>
        <w:t>of</w:t>
      </w:r>
      <w:r>
        <w:rPr>
          <w:spacing w:val="-9"/>
          <w:sz w:val="20"/>
        </w:rPr>
        <w:t> </w:t>
      </w:r>
      <w:r>
        <w:rPr>
          <w:sz w:val="20"/>
        </w:rPr>
        <w:t>those</w:t>
      </w:r>
      <w:r>
        <w:rPr>
          <w:spacing w:val="-10"/>
          <w:sz w:val="20"/>
        </w:rPr>
        <w:t> </w:t>
      </w:r>
      <w:r>
        <w:rPr>
          <w:sz w:val="20"/>
        </w:rPr>
        <w:t>alleged</w:t>
      </w:r>
      <w:r>
        <w:rPr>
          <w:spacing w:val="-10"/>
          <w:sz w:val="20"/>
        </w:rPr>
        <w:t> </w:t>
      </w:r>
      <w:r>
        <w:rPr>
          <w:sz w:val="20"/>
        </w:rPr>
        <w:t>to be engaging in stalking behaviour </w:t>
      </w:r>
      <w:r>
        <w:rPr>
          <w:spacing w:val="-3"/>
          <w:sz w:val="20"/>
        </w:rPr>
        <w:t>are</w:t>
      </w:r>
      <w:r>
        <w:rPr>
          <w:spacing w:val="-28"/>
          <w:sz w:val="20"/>
        </w:rPr>
        <w:t> </w:t>
      </w:r>
      <w:r>
        <w:rPr>
          <w:sz w:val="20"/>
        </w:rPr>
        <w:t>observed.</w:t>
      </w:r>
    </w:p>
    <w:p>
      <w:pPr>
        <w:pStyle w:val="ListParagraph"/>
        <w:numPr>
          <w:ilvl w:val="1"/>
          <w:numId w:val="7"/>
        </w:numPr>
        <w:tabs>
          <w:tab w:pos="1812" w:val="left" w:leader="none"/>
          <w:tab w:pos="1813" w:val="left" w:leader="none"/>
        </w:tabs>
        <w:spacing w:line="206" w:lineRule="auto" w:before="128" w:after="0"/>
        <w:ind w:left="1812" w:right="1207" w:hanging="793"/>
        <w:jc w:val="left"/>
        <w:rPr>
          <w:sz w:val="20"/>
        </w:rPr>
      </w:pPr>
      <w:r>
        <w:rPr>
          <w:sz w:val="20"/>
        </w:rPr>
        <w:t>The</w:t>
      </w:r>
      <w:r>
        <w:rPr>
          <w:spacing w:val="-9"/>
          <w:sz w:val="20"/>
        </w:rPr>
        <w:t> </w:t>
      </w:r>
      <w:r>
        <w:rPr>
          <w:sz w:val="20"/>
        </w:rPr>
        <w:t>VLRC</w:t>
      </w:r>
      <w:r>
        <w:rPr>
          <w:spacing w:val="-9"/>
          <w:sz w:val="20"/>
        </w:rPr>
        <w:t> </w:t>
      </w:r>
      <w:r>
        <w:rPr>
          <w:sz w:val="20"/>
        </w:rPr>
        <w:t>is</w:t>
      </w:r>
      <w:r>
        <w:rPr>
          <w:spacing w:val="-9"/>
          <w:sz w:val="20"/>
        </w:rPr>
        <w:t> </w:t>
      </w:r>
      <w:r>
        <w:rPr>
          <w:sz w:val="20"/>
        </w:rPr>
        <w:t>of</w:t>
      </w:r>
      <w:r>
        <w:rPr>
          <w:spacing w:val="-9"/>
          <w:sz w:val="20"/>
        </w:rPr>
        <w:t> </w:t>
      </w:r>
      <w:r>
        <w:rPr>
          <w:sz w:val="20"/>
        </w:rPr>
        <w:t>the</w:t>
      </w:r>
      <w:r>
        <w:rPr>
          <w:spacing w:val="-9"/>
          <w:sz w:val="20"/>
        </w:rPr>
        <w:t> </w:t>
      </w:r>
      <w:r>
        <w:rPr>
          <w:sz w:val="20"/>
        </w:rPr>
        <w:t>view</w:t>
      </w:r>
      <w:r>
        <w:rPr>
          <w:spacing w:val="-8"/>
          <w:sz w:val="20"/>
        </w:rPr>
        <w:t> </w:t>
      </w:r>
      <w:r>
        <w:rPr>
          <w:sz w:val="20"/>
        </w:rPr>
        <w:t>that</w:t>
      </w:r>
      <w:r>
        <w:rPr>
          <w:spacing w:val="-9"/>
          <w:sz w:val="20"/>
        </w:rPr>
        <w:t> </w:t>
      </w:r>
      <w:r>
        <w:rPr>
          <w:sz w:val="20"/>
        </w:rPr>
        <w:t>further</w:t>
      </w:r>
      <w:r>
        <w:rPr>
          <w:spacing w:val="-9"/>
          <w:sz w:val="20"/>
        </w:rPr>
        <w:t> </w:t>
      </w:r>
      <w:r>
        <w:rPr>
          <w:spacing w:val="-3"/>
          <w:sz w:val="20"/>
        </w:rPr>
        <w:t>research</w:t>
      </w:r>
      <w:r>
        <w:rPr>
          <w:spacing w:val="-9"/>
          <w:sz w:val="20"/>
        </w:rPr>
        <w:t> </w:t>
      </w:r>
      <w:r>
        <w:rPr>
          <w:sz w:val="20"/>
        </w:rPr>
        <w:t>to</w:t>
      </w:r>
      <w:r>
        <w:rPr>
          <w:spacing w:val="-9"/>
          <w:sz w:val="20"/>
        </w:rPr>
        <w:t> </w:t>
      </w:r>
      <w:r>
        <w:rPr>
          <w:sz w:val="20"/>
        </w:rPr>
        <w:t>understand</w:t>
      </w:r>
      <w:r>
        <w:rPr>
          <w:spacing w:val="-9"/>
          <w:sz w:val="20"/>
        </w:rPr>
        <w:t> </w:t>
      </w:r>
      <w:r>
        <w:rPr>
          <w:sz w:val="20"/>
        </w:rPr>
        <w:t>the</w:t>
      </w:r>
      <w:r>
        <w:rPr>
          <w:spacing w:val="-8"/>
          <w:sz w:val="20"/>
        </w:rPr>
        <w:t> </w:t>
      </w:r>
      <w:r>
        <w:rPr>
          <w:sz w:val="20"/>
        </w:rPr>
        <w:t>risk</w:t>
      </w:r>
      <w:r>
        <w:rPr>
          <w:spacing w:val="-9"/>
          <w:sz w:val="20"/>
        </w:rPr>
        <w:t> </w:t>
      </w:r>
      <w:r>
        <w:rPr>
          <w:sz w:val="20"/>
        </w:rPr>
        <w:t>factors</w:t>
      </w:r>
      <w:r>
        <w:rPr>
          <w:spacing w:val="-9"/>
          <w:sz w:val="20"/>
        </w:rPr>
        <w:t> </w:t>
      </w:r>
      <w:r>
        <w:rPr>
          <w:sz w:val="20"/>
        </w:rPr>
        <w:t>of</w:t>
      </w:r>
      <w:r>
        <w:rPr>
          <w:spacing w:val="-9"/>
          <w:sz w:val="20"/>
        </w:rPr>
        <w:t> </w:t>
      </w:r>
      <w:r>
        <w:rPr>
          <w:sz w:val="20"/>
        </w:rPr>
        <w:t>stalking is </w:t>
      </w:r>
      <w:r>
        <w:rPr>
          <w:spacing w:val="-3"/>
          <w:sz w:val="20"/>
        </w:rPr>
        <w:t>required before </w:t>
      </w:r>
      <w:r>
        <w:rPr>
          <w:sz w:val="20"/>
        </w:rPr>
        <w:t>such risk tools can be used </w:t>
      </w:r>
      <w:r>
        <w:rPr>
          <w:spacing w:val="-3"/>
          <w:sz w:val="20"/>
        </w:rPr>
        <w:t>by </w:t>
      </w:r>
      <w:r>
        <w:rPr>
          <w:sz w:val="20"/>
        </w:rPr>
        <w:t>Victoria Police in the </w:t>
      </w:r>
      <w:r>
        <w:rPr>
          <w:spacing w:val="-3"/>
          <w:sz w:val="20"/>
        </w:rPr>
        <w:t>context </w:t>
      </w:r>
      <w:r>
        <w:rPr>
          <w:sz w:val="20"/>
        </w:rPr>
        <w:t>of stalking.</w:t>
      </w:r>
    </w:p>
    <w:p>
      <w:pPr>
        <w:pStyle w:val="ListParagraph"/>
        <w:numPr>
          <w:ilvl w:val="1"/>
          <w:numId w:val="7"/>
        </w:numPr>
        <w:tabs>
          <w:tab w:pos="1812" w:val="left" w:leader="none"/>
          <w:tab w:pos="1813" w:val="left" w:leader="none"/>
        </w:tabs>
        <w:spacing w:line="206" w:lineRule="auto" w:before="123" w:after="0"/>
        <w:ind w:left="1812" w:right="1066" w:hanging="793"/>
        <w:jc w:val="left"/>
        <w:rPr>
          <w:sz w:val="11"/>
        </w:rPr>
      </w:pPr>
      <w:r>
        <w:rPr>
          <w:sz w:val="20"/>
        </w:rPr>
        <w:t>The</w:t>
      </w:r>
      <w:r>
        <w:rPr>
          <w:spacing w:val="-9"/>
          <w:sz w:val="20"/>
        </w:rPr>
        <w:t> </w:t>
      </w:r>
      <w:r>
        <w:rPr>
          <w:sz w:val="20"/>
        </w:rPr>
        <w:t>VLRC</w:t>
      </w:r>
      <w:r>
        <w:rPr>
          <w:spacing w:val="-8"/>
          <w:sz w:val="20"/>
        </w:rPr>
        <w:t> </w:t>
      </w:r>
      <w:r>
        <w:rPr>
          <w:spacing w:val="-2"/>
          <w:sz w:val="20"/>
        </w:rPr>
        <w:t>acknowledges</w:t>
      </w:r>
      <w:r>
        <w:rPr>
          <w:spacing w:val="-8"/>
          <w:sz w:val="20"/>
        </w:rPr>
        <w:t> </w:t>
      </w:r>
      <w:r>
        <w:rPr>
          <w:sz w:val="20"/>
        </w:rPr>
        <w:t>there</w:t>
      </w:r>
      <w:r>
        <w:rPr>
          <w:spacing w:val="-8"/>
          <w:sz w:val="20"/>
        </w:rPr>
        <w:t> </w:t>
      </w:r>
      <w:r>
        <w:rPr>
          <w:sz w:val="20"/>
        </w:rPr>
        <w:t>was</w:t>
      </w:r>
      <w:r>
        <w:rPr>
          <w:spacing w:val="-8"/>
          <w:sz w:val="20"/>
        </w:rPr>
        <w:t> </w:t>
      </w:r>
      <w:r>
        <w:rPr>
          <w:sz w:val="20"/>
        </w:rPr>
        <w:t>some</w:t>
      </w:r>
      <w:r>
        <w:rPr>
          <w:spacing w:val="-8"/>
          <w:sz w:val="20"/>
        </w:rPr>
        <w:t> </w:t>
      </w:r>
      <w:r>
        <w:rPr>
          <w:sz w:val="20"/>
        </w:rPr>
        <w:t>support</w:t>
      </w:r>
      <w:r>
        <w:rPr>
          <w:spacing w:val="-8"/>
          <w:sz w:val="20"/>
        </w:rPr>
        <w:t> </w:t>
      </w:r>
      <w:r>
        <w:rPr>
          <w:sz w:val="20"/>
        </w:rPr>
        <w:t>in</w:t>
      </w:r>
      <w:r>
        <w:rPr>
          <w:spacing w:val="-9"/>
          <w:sz w:val="20"/>
        </w:rPr>
        <w:t> </w:t>
      </w:r>
      <w:r>
        <w:rPr>
          <w:sz w:val="20"/>
        </w:rPr>
        <w:t>submissions</w:t>
      </w:r>
      <w:r>
        <w:rPr>
          <w:spacing w:val="-8"/>
          <w:sz w:val="20"/>
        </w:rPr>
        <w:t> </w:t>
      </w:r>
      <w:r>
        <w:rPr>
          <w:spacing w:val="-3"/>
          <w:sz w:val="20"/>
        </w:rPr>
        <w:t>for</w:t>
      </w:r>
      <w:r>
        <w:rPr>
          <w:spacing w:val="-8"/>
          <w:sz w:val="20"/>
        </w:rPr>
        <w:t> </w:t>
      </w:r>
      <w:r>
        <w:rPr>
          <w:sz w:val="20"/>
        </w:rPr>
        <w:t>a</w:t>
      </w:r>
      <w:r>
        <w:rPr>
          <w:spacing w:val="-8"/>
          <w:sz w:val="20"/>
        </w:rPr>
        <w:t> </w:t>
      </w:r>
      <w:r>
        <w:rPr>
          <w:sz w:val="20"/>
        </w:rPr>
        <w:t>risk</w:t>
      </w:r>
      <w:r>
        <w:rPr>
          <w:spacing w:val="-8"/>
          <w:sz w:val="20"/>
        </w:rPr>
        <w:t> </w:t>
      </w:r>
      <w:r>
        <w:rPr>
          <w:sz w:val="20"/>
        </w:rPr>
        <w:t>assessment framework. </w:t>
      </w:r>
      <w:r>
        <w:rPr>
          <w:spacing w:val="-4"/>
          <w:sz w:val="20"/>
        </w:rPr>
        <w:t>However </w:t>
      </w:r>
      <w:r>
        <w:rPr>
          <w:sz w:val="20"/>
        </w:rPr>
        <w:t>the support was generally directed </w:t>
      </w:r>
      <w:r>
        <w:rPr>
          <w:spacing w:val="-3"/>
          <w:sz w:val="20"/>
        </w:rPr>
        <w:t>towards providing </w:t>
      </w:r>
      <w:r>
        <w:rPr>
          <w:sz w:val="20"/>
        </w:rPr>
        <w:t>police guidance</w:t>
      </w:r>
      <w:r>
        <w:rPr>
          <w:spacing w:val="-10"/>
          <w:sz w:val="20"/>
        </w:rPr>
        <w:t> </w:t>
      </w:r>
      <w:r>
        <w:rPr>
          <w:sz w:val="20"/>
        </w:rPr>
        <w:t>to</w:t>
      </w:r>
      <w:r>
        <w:rPr>
          <w:spacing w:val="-10"/>
          <w:sz w:val="20"/>
        </w:rPr>
        <w:t> </w:t>
      </w:r>
      <w:r>
        <w:rPr>
          <w:sz w:val="20"/>
        </w:rPr>
        <w:t>‘better</w:t>
      </w:r>
      <w:r>
        <w:rPr>
          <w:spacing w:val="-10"/>
          <w:sz w:val="20"/>
        </w:rPr>
        <w:t> </w:t>
      </w:r>
      <w:r>
        <w:rPr>
          <w:sz w:val="20"/>
        </w:rPr>
        <w:t>identify</w:t>
      </w:r>
      <w:r>
        <w:rPr>
          <w:spacing w:val="-10"/>
          <w:sz w:val="20"/>
        </w:rPr>
        <w:t> </w:t>
      </w:r>
      <w:r>
        <w:rPr>
          <w:sz w:val="20"/>
        </w:rPr>
        <w:t>the</w:t>
      </w:r>
      <w:r>
        <w:rPr>
          <w:spacing w:val="-10"/>
          <w:sz w:val="20"/>
        </w:rPr>
        <w:t> </w:t>
      </w:r>
      <w:r>
        <w:rPr>
          <w:sz w:val="20"/>
        </w:rPr>
        <w:t>course</w:t>
      </w:r>
      <w:r>
        <w:rPr>
          <w:spacing w:val="-10"/>
          <w:sz w:val="20"/>
        </w:rPr>
        <w:t> </w:t>
      </w:r>
      <w:r>
        <w:rPr>
          <w:sz w:val="20"/>
        </w:rPr>
        <w:t>of</w:t>
      </w:r>
      <w:r>
        <w:rPr>
          <w:spacing w:val="-10"/>
          <w:sz w:val="20"/>
        </w:rPr>
        <w:t> </w:t>
      </w:r>
      <w:r>
        <w:rPr>
          <w:sz w:val="20"/>
        </w:rPr>
        <w:t>conduct’,</w:t>
      </w:r>
      <w:r>
        <w:rPr>
          <w:position w:val="7"/>
          <w:sz w:val="11"/>
        </w:rPr>
        <w:t>113</w:t>
      </w:r>
      <w:r>
        <w:rPr>
          <w:spacing w:val="14"/>
          <w:position w:val="7"/>
          <w:sz w:val="11"/>
        </w:rPr>
        <w:t> </w:t>
      </w:r>
      <w:r>
        <w:rPr>
          <w:sz w:val="20"/>
        </w:rPr>
        <w:t>and</w:t>
      </w:r>
      <w:r>
        <w:rPr>
          <w:spacing w:val="-9"/>
          <w:sz w:val="20"/>
        </w:rPr>
        <w:t> </w:t>
      </w:r>
      <w:r>
        <w:rPr>
          <w:sz w:val="20"/>
        </w:rPr>
        <w:t>the</w:t>
      </w:r>
      <w:r>
        <w:rPr>
          <w:spacing w:val="-10"/>
          <w:sz w:val="20"/>
        </w:rPr>
        <w:t> </w:t>
      </w:r>
      <w:r>
        <w:rPr>
          <w:spacing w:val="-3"/>
          <w:sz w:val="20"/>
        </w:rPr>
        <w:t>‘pattern</w:t>
      </w:r>
      <w:r>
        <w:rPr>
          <w:spacing w:val="-10"/>
          <w:sz w:val="20"/>
        </w:rPr>
        <w:t> </w:t>
      </w:r>
      <w:r>
        <w:rPr>
          <w:sz w:val="20"/>
        </w:rPr>
        <w:t>of</w:t>
      </w:r>
      <w:r>
        <w:rPr>
          <w:spacing w:val="-10"/>
          <w:sz w:val="20"/>
        </w:rPr>
        <w:t> </w:t>
      </w:r>
      <w:r>
        <w:rPr>
          <w:sz w:val="20"/>
        </w:rPr>
        <w:t>behaviour’,</w:t>
      </w:r>
      <w:r>
        <w:rPr>
          <w:position w:val="7"/>
          <w:sz w:val="11"/>
        </w:rPr>
        <w:t>114</w:t>
      </w:r>
      <w:r>
        <w:rPr>
          <w:spacing w:val="14"/>
          <w:position w:val="7"/>
          <w:sz w:val="11"/>
        </w:rPr>
        <w:t> </w:t>
      </w:r>
      <w:r>
        <w:rPr>
          <w:spacing w:val="-4"/>
          <w:sz w:val="20"/>
        </w:rPr>
        <w:t>to </w:t>
      </w:r>
      <w:r>
        <w:rPr>
          <w:sz w:val="20"/>
        </w:rPr>
        <w:t>‘manage</w:t>
      </w:r>
      <w:r>
        <w:rPr>
          <w:spacing w:val="-5"/>
          <w:sz w:val="20"/>
        </w:rPr>
        <w:t> </w:t>
      </w:r>
      <w:r>
        <w:rPr>
          <w:sz w:val="20"/>
        </w:rPr>
        <w:t>the</w:t>
      </w:r>
      <w:r>
        <w:rPr>
          <w:spacing w:val="-5"/>
          <w:sz w:val="20"/>
        </w:rPr>
        <w:t> </w:t>
      </w:r>
      <w:r>
        <w:rPr>
          <w:sz w:val="20"/>
        </w:rPr>
        <w:t>risk</w:t>
      </w:r>
      <w:r>
        <w:rPr>
          <w:spacing w:val="-5"/>
          <w:sz w:val="20"/>
        </w:rPr>
        <w:t> </w:t>
      </w:r>
      <w:r>
        <w:rPr>
          <w:sz w:val="20"/>
        </w:rPr>
        <w:t>of</w:t>
      </w:r>
      <w:r>
        <w:rPr>
          <w:spacing w:val="-5"/>
          <w:sz w:val="20"/>
        </w:rPr>
        <w:t> </w:t>
      </w:r>
      <w:r>
        <w:rPr>
          <w:sz w:val="20"/>
        </w:rPr>
        <w:t>serious</w:t>
      </w:r>
      <w:r>
        <w:rPr>
          <w:spacing w:val="-5"/>
          <w:sz w:val="20"/>
        </w:rPr>
        <w:t> </w:t>
      </w:r>
      <w:r>
        <w:rPr>
          <w:sz w:val="20"/>
        </w:rPr>
        <w:t>harm</w:t>
      </w:r>
      <w:r>
        <w:rPr>
          <w:spacing w:val="-5"/>
          <w:sz w:val="20"/>
        </w:rPr>
        <w:t> </w:t>
      </w:r>
      <w:r>
        <w:rPr>
          <w:sz w:val="20"/>
        </w:rPr>
        <w:t>in</w:t>
      </w:r>
      <w:r>
        <w:rPr>
          <w:spacing w:val="-5"/>
          <w:sz w:val="20"/>
        </w:rPr>
        <w:t> </w:t>
      </w:r>
      <w:r>
        <w:rPr>
          <w:sz w:val="20"/>
        </w:rPr>
        <w:t>the</w:t>
      </w:r>
      <w:r>
        <w:rPr>
          <w:spacing w:val="-5"/>
          <w:sz w:val="20"/>
        </w:rPr>
        <w:t> </w:t>
      </w:r>
      <w:r>
        <w:rPr>
          <w:sz w:val="20"/>
        </w:rPr>
        <w:t>stalking</w:t>
      </w:r>
      <w:r>
        <w:rPr>
          <w:spacing w:val="-5"/>
          <w:sz w:val="20"/>
        </w:rPr>
        <w:t> </w:t>
      </w:r>
      <w:r>
        <w:rPr>
          <w:sz w:val="20"/>
        </w:rPr>
        <w:t>context’.</w:t>
      </w:r>
      <w:r>
        <w:rPr>
          <w:position w:val="7"/>
          <w:sz w:val="11"/>
        </w:rPr>
        <w:t>115</w:t>
      </w:r>
    </w:p>
    <w:p>
      <w:pPr>
        <w:pStyle w:val="ListParagraph"/>
        <w:numPr>
          <w:ilvl w:val="1"/>
          <w:numId w:val="7"/>
        </w:numPr>
        <w:tabs>
          <w:tab w:pos="1812" w:val="left" w:leader="none"/>
          <w:tab w:pos="1813" w:val="left" w:leader="none"/>
        </w:tabs>
        <w:spacing w:line="206" w:lineRule="auto" w:before="126" w:after="0"/>
        <w:ind w:left="1812" w:right="1466" w:hanging="793"/>
        <w:jc w:val="left"/>
        <w:rPr>
          <w:sz w:val="20"/>
        </w:rPr>
      </w:pPr>
      <w:r>
        <w:rPr>
          <w:sz w:val="20"/>
        </w:rPr>
        <w:t>Further </w:t>
      </w:r>
      <w:r>
        <w:rPr>
          <w:spacing w:val="-3"/>
          <w:sz w:val="20"/>
        </w:rPr>
        <w:t>evaluation </w:t>
      </w:r>
      <w:r>
        <w:rPr>
          <w:sz w:val="20"/>
        </w:rPr>
        <w:t>of risk assessment and risk screening tools is necessary to </w:t>
      </w:r>
      <w:r>
        <w:rPr>
          <w:spacing w:val="-3"/>
          <w:sz w:val="20"/>
        </w:rPr>
        <w:t>validate</w:t>
      </w:r>
      <w:r>
        <w:rPr>
          <w:spacing w:val="-6"/>
          <w:sz w:val="20"/>
        </w:rPr>
        <w:t> </w:t>
      </w:r>
      <w:r>
        <w:rPr>
          <w:sz w:val="20"/>
        </w:rPr>
        <w:t>their</w:t>
      </w:r>
      <w:r>
        <w:rPr>
          <w:spacing w:val="-6"/>
          <w:sz w:val="20"/>
        </w:rPr>
        <w:t> </w:t>
      </w:r>
      <w:r>
        <w:rPr>
          <w:sz w:val="20"/>
        </w:rPr>
        <w:t>use</w:t>
      </w:r>
      <w:r>
        <w:rPr>
          <w:spacing w:val="-5"/>
          <w:sz w:val="20"/>
        </w:rPr>
        <w:t> </w:t>
      </w:r>
      <w:r>
        <w:rPr>
          <w:spacing w:val="-3"/>
          <w:sz w:val="20"/>
        </w:rPr>
        <w:t>by</w:t>
      </w:r>
      <w:r>
        <w:rPr>
          <w:spacing w:val="-6"/>
          <w:sz w:val="20"/>
        </w:rPr>
        <w:t> </w:t>
      </w:r>
      <w:r>
        <w:rPr>
          <w:spacing w:val="-3"/>
          <w:sz w:val="20"/>
        </w:rPr>
        <w:t>frontline</w:t>
      </w:r>
      <w:r>
        <w:rPr>
          <w:spacing w:val="-6"/>
          <w:sz w:val="20"/>
        </w:rPr>
        <w:t> </w:t>
      </w:r>
      <w:r>
        <w:rPr>
          <w:sz w:val="20"/>
        </w:rPr>
        <w:t>police</w:t>
      </w:r>
      <w:r>
        <w:rPr>
          <w:spacing w:val="-5"/>
          <w:sz w:val="20"/>
        </w:rPr>
        <w:t> </w:t>
      </w:r>
      <w:r>
        <w:rPr>
          <w:sz w:val="20"/>
        </w:rPr>
        <w:t>in</w:t>
      </w:r>
      <w:r>
        <w:rPr>
          <w:spacing w:val="-6"/>
          <w:sz w:val="20"/>
        </w:rPr>
        <w:t> </w:t>
      </w:r>
      <w:r>
        <w:rPr>
          <w:sz w:val="20"/>
        </w:rPr>
        <w:t>Victoria</w:t>
      </w:r>
      <w:r>
        <w:rPr>
          <w:spacing w:val="-5"/>
          <w:sz w:val="20"/>
        </w:rPr>
        <w:t> </w:t>
      </w:r>
      <w:r>
        <w:rPr>
          <w:sz w:val="20"/>
        </w:rPr>
        <w:t>in</w:t>
      </w:r>
      <w:r>
        <w:rPr>
          <w:spacing w:val="-6"/>
          <w:sz w:val="20"/>
        </w:rPr>
        <w:t> </w:t>
      </w:r>
      <w:r>
        <w:rPr>
          <w:sz w:val="20"/>
        </w:rPr>
        <w:t>the</w:t>
      </w:r>
      <w:r>
        <w:rPr>
          <w:spacing w:val="-6"/>
          <w:sz w:val="20"/>
        </w:rPr>
        <w:t> </w:t>
      </w:r>
      <w:r>
        <w:rPr>
          <w:spacing w:val="-3"/>
          <w:sz w:val="20"/>
        </w:rPr>
        <w:t>context</w:t>
      </w:r>
      <w:r>
        <w:rPr>
          <w:spacing w:val="-5"/>
          <w:sz w:val="20"/>
        </w:rPr>
        <w:t> </w:t>
      </w:r>
      <w:r>
        <w:rPr>
          <w:sz w:val="20"/>
        </w:rPr>
        <w:t>of</w:t>
      </w:r>
      <w:r>
        <w:rPr>
          <w:spacing w:val="-6"/>
          <w:sz w:val="20"/>
        </w:rPr>
        <w:t> </w:t>
      </w:r>
      <w:r>
        <w:rPr>
          <w:sz w:val="20"/>
        </w:rPr>
        <w:t>stalking.</w:t>
      </w:r>
      <w:r>
        <w:rPr>
          <w:position w:val="7"/>
          <w:sz w:val="11"/>
        </w:rPr>
        <w:t>116</w:t>
      </w:r>
      <w:r>
        <w:rPr>
          <w:spacing w:val="18"/>
          <w:position w:val="7"/>
          <w:sz w:val="11"/>
        </w:rPr>
        <w:t> </w:t>
      </w:r>
      <w:r>
        <w:rPr>
          <w:sz w:val="20"/>
        </w:rPr>
        <w:t>This</w:t>
      </w:r>
      <w:r>
        <w:rPr>
          <w:spacing w:val="-5"/>
          <w:sz w:val="20"/>
        </w:rPr>
        <w:t> </w:t>
      </w:r>
      <w:r>
        <w:rPr>
          <w:sz w:val="20"/>
        </w:rPr>
        <w:t>was</w:t>
      </w:r>
    </w:p>
    <w:p>
      <w:pPr>
        <w:pStyle w:val="BodyText"/>
        <w:spacing w:line="206" w:lineRule="auto" w:before="2"/>
        <w:ind w:left="1812" w:right="1043"/>
        <w:rPr>
          <w:sz w:val="11"/>
        </w:rPr>
      </w:pPr>
      <w:r>
        <w:rPr/>
        <w:t>acknowledged </w:t>
      </w:r>
      <w:r>
        <w:rPr>
          <w:spacing w:val="-3"/>
        </w:rPr>
        <w:t>by </w:t>
      </w:r>
      <w:r>
        <w:rPr/>
        <w:t>the </w:t>
      </w:r>
      <w:r>
        <w:rPr>
          <w:spacing w:val="-3"/>
        </w:rPr>
        <w:t>Centre for Forensic </w:t>
      </w:r>
      <w:r>
        <w:rPr/>
        <w:t>Behavioural Science, which co-authored the SASH risk screening tool.</w:t>
      </w:r>
      <w:r>
        <w:rPr>
          <w:position w:val="7"/>
          <w:sz w:val="11"/>
        </w:rPr>
        <w:t>117</w:t>
      </w:r>
    </w:p>
    <w:p>
      <w:pPr>
        <w:pStyle w:val="BodyText"/>
      </w:pPr>
    </w:p>
    <w:p>
      <w:pPr>
        <w:pStyle w:val="BodyText"/>
        <w:spacing w:before="6"/>
        <w:rPr>
          <w:sz w:val="12"/>
        </w:rPr>
      </w:pPr>
      <w:r>
        <w:rPr/>
        <w:pict>
          <v:line style="position:absolute;mso-position-horizontal-relative:page;mso-position-vertical-relative:paragraph;z-index:1976;mso-wrap-distance-left:0;mso-wrap-distance-right:0" from="79.952797pt,11.11620pt" to="516.487797pt,11.11620pt" stroked="true" strokeweight="1pt" strokecolor="#f8cabc">
            <v:stroke dashstyle="solid"/>
            <w10:wrap type="topAndBottom"/>
          </v:line>
        </w:pict>
      </w:r>
    </w:p>
    <w:p>
      <w:pPr>
        <w:pStyle w:val="ListParagraph"/>
        <w:numPr>
          <w:ilvl w:val="0"/>
          <w:numId w:val="20"/>
        </w:numPr>
        <w:tabs>
          <w:tab w:pos="1812" w:val="left" w:leader="none"/>
          <w:tab w:pos="1813" w:val="left" w:leader="none"/>
        </w:tabs>
        <w:spacing w:line="170" w:lineRule="exact" w:before="91" w:after="0"/>
        <w:ind w:left="1812" w:right="0" w:hanging="793"/>
        <w:jc w:val="left"/>
        <w:rPr>
          <w:sz w:val="13"/>
        </w:rPr>
      </w:pPr>
      <w:r>
        <w:rPr>
          <w:sz w:val="13"/>
        </w:rPr>
        <w:t>Ibid </w:t>
      </w:r>
      <w:r>
        <w:rPr>
          <w:spacing w:val="3"/>
          <w:sz w:val="13"/>
        </w:rPr>
        <w:t>3.</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z w:val="13"/>
        </w:rPr>
        <w:t>Ibid.</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z w:val="13"/>
        </w:rPr>
        <w:t>Ibid </w:t>
      </w:r>
      <w:r>
        <w:rPr>
          <w:spacing w:val="3"/>
          <w:sz w:val="13"/>
        </w:rPr>
        <w:t>15.</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z w:val="13"/>
        </w:rPr>
        <w:t>Ibid 8.</w:t>
      </w:r>
    </w:p>
    <w:p>
      <w:pPr>
        <w:pStyle w:val="ListParagraph"/>
        <w:numPr>
          <w:ilvl w:val="0"/>
          <w:numId w:val="20"/>
        </w:numPr>
        <w:tabs>
          <w:tab w:pos="1812" w:val="left" w:leader="none"/>
          <w:tab w:pos="1813" w:val="left" w:leader="none"/>
        </w:tabs>
        <w:spacing w:line="213" w:lineRule="auto" w:before="6" w:after="0"/>
        <w:ind w:left="1812" w:right="1244" w:hanging="793"/>
        <w:jc w:val="left"/>
        <w:rPr>
          <w:sz w:val="13"/>
        </w:rPr>
      </w:pPr>
      <w:r>
        <w:rPr>
          <w:sz w:val="13"/>
        </w:rPr>
        <w:t>James </w:t>
      </w:r>
      <w:r>
        <w:rPr>
          <w:spacing w:val="2"/>
          <w:sz w:val="13"/>
        </w:rPr>
        <w:t>Hoggett, Kieran McCartan </w:t>
      </w:r>
      <w:r>
        <w:rPr>
          <w:sz w:val="13"/>
        </w:rPr>
        <w:t>and Jack O’Sullivan, </w:t>
      </w:r>
      <w:r>
        <w:rPr>
          <w:spacing w:val="2"/>
          <w:sz w:val="13"/>
        </w:rPr>
        <w:t>‘Risk, </w:t>
      </w:r>
      <w:r>
        <w:rPr>
          <w:sz w:val="13"/>
        </w:rPr>
        <w:t>Discretion, Accountability and Control—Police Perceptions of Sex Offender Risk Management Policy in England and Wales’ (2020) 20(4) </w:t>
      </w:r>
      <w:r>
        <w:rPr>
          <w:i/>
          <w:sz w:val="13"/>
        </w:rPr>
        <w:t>Criminology &amp; Criminal Justice</w:t>
      </w:r>
      <w:r>
        <w:rPr>
          <w:i/>
          <w:spacing w:val="4"/>
          <w:sz w:val="13"/>
        </w:rPr>
        <w:t> </w:t>
      </w:r>
      <w:r>
        <w:rPr>
          <w:sz w:val="13"/>
        </w:rPr>
        <w:t>433, </w:t>
      </w:r>
      <w:r>
        <w:rPr>
          <w:spacing w:val="2"/>
          <w:sz w:val="13"/>
        </w:rPr>
        <w:t>448.</w:t>
      </w:r>
    </w:p>
    <w:p>
      <w:pPr>
        <w:pStyle w:val="ListParagraph"/>
        <w:numPr>
          <w:ilvl w:val="0"/>
          <w:numId w:val="20"/>
        </w:numPr>
        <w:tabs>
          <w:tab w:pos="1812" w:val="left" w:leader="none"/>
          <w:tab w:pos="1813" w:val="left" w:leader="none"/>
        </w:tabs>
        <w:spacing w:line="153" w:lineRule="exact" w:before="0" w:after="0"/>
        <w:ind w:left="1812" w:right="0" w:hanging="793"/>
        <w:jc w:val="left"/>
        <w:rPr>
          <w:sz w:val="13"/>
        </w:rPr>
      </w:pPr>
      <w:r>
        <w:rPr>
          <w:spacing w:val="2"/>
          <w:sz w:val="13"/>
        </w:rPr>
        <w:t>Submission </w:t>
      </w:r>
      <w:r>
        <w:rPr>
          <w:sz w:val="13"/>
        </w:rPr>
        <w:t>47 </w:t>
      </w:r>
      <w:r>
        <w:rPr>
          <w:spacing w:val="2"/>
          <w:sz w:val="13"/>
        </w:rPr>
        <w:t>(Liberty</w:t>
      </w:r>
      <w:r>
        <w:rPr>
          <w:spacing w:val="-2"/>
          <w:sz w:val="13"/>
        </w:rPr>
        <w:t> </w:t>
      </w:r>
      <w:r>
        <w:rPr>
          <w:sz w:val="13"/>
        </w:rPr>
        <w:t>Victoria).</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pacing w:val="2"/>
          <w:sz w:val="13"/>
        </w:rPr>
        <w:t>Submission </w:t>
      </w:r>
      <w:r>
        <w:rPr>
          <w:sz w:val="13"/>
        </w:rPr>
        <w:t>56 </w:t>
      </w:r>
      <w:r>
        <w:rPr>
          <w:spacing w:val="2"/>
          <w:sz w:val="13"/>
        </w:rPr>
        <w:t>(Derryn </w:t>
      </w:r>
      <w:r>
        <w:rPr>
          <w:sz w:val="13"/>
        </w:rPr>
        <w:t>Hinch’s Justice</w:t>
      </w:r>
      <w:r>
        <w:rPr>
          <w:spacing w:val="-4"/>
          <w:sz w:val="13"/>
        </w:rPr>
        <w:t> </w:t>
      </w:r>
      <w:r>
        <w:rPr>
          <w:sz w:val="13"/>
        </w:rPr>
        <w:t>Party).</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pacing w:val="2"/>
          <w:sz w:val="13"/>
        </w:rPr>
        <w:t>Submission </w:t>
      </w:r>
      <w:r>
        <w:rPr>
          <w:sz w:val="13"/>
        </w:rPr>
        <w:t>97 (Federation of </w:t>
      </w:r>
      <w:r>
        <w:rPr>
          <w:spacing w:val="2"/>
          <w:sz w:val="13"/>
        </w:rPr>
        <w:t>Community </w:t>
      </w:r>
      <w:r>
        <w:rPr>
          <w:sz w:val="13"/>
        </w:rPr>
        <w:t>Legal</w:t>
      </w:r>
      <w:r>
        <w:rPr>
          <w:spacing w:val="-6"/>
          <w:sz w:val="13"/>
        </w:rPr>
        <w:t> </w:t>
      </w:r>
      <w:r>
        <w:rPr>
          <w:sz w:val="13"/>
        </w:rPr>
        <w:t>Centres).</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spacing w:val="2"/>
          <w:sz w:val="13"/>
        </w:rPr>
        <w:t>Submission </w:t>
      </w:r>
      <w:r>
        <w:rPr>
          <w:sz w:val="13"/>
        </w:rPr>
        <w:t>56 </w:t>
      </w:r>
      <w:r>
        <w:rPr>
          <w:spacing w:val="2"/>
          <w:sz w:val="13"/>
        </w:rPr>
        <w:t>(Derryn </w:t>
      </w:r>
      <w:r>
        <w:rPr>
          <w:sz w:val="13"/>
        </w:rPr>
        <w:t>Hinch’s Justice</w:t>
      </w:r>
      <w:r>
        <w:rPr>
          <w:spacing w:val="-4"/>
          <w:sz w:val="13"/>
        </w:rPr>
        <w:t> </w:t>
      </w:r>
      <w:r>
        <w:rPr>
          <w:sz w:val="13"/>
        </w:rPr>
        <w:t>Party).</w:t>
      </w:r>
    </w:p>
    <w:p>
      <w:pPr>
        <w:pStyle w:val="ListParagraph"/>
        <w:numPr>
          <w:ilvl w:val="0"/>
          <w:numId w:val="20"/>
        </w:numPr>
        <w:tabs>
          <w:tab w:pos="1812" w:val="left" w:leader="none"/>
          <w:tab w:pos="1813" w:val="left" w:leader="none"/>
        </w:tabs>
        <w:spacing w:line="160" w:lineRule="exact" w:before="0" w:after="0"/>
        <w:ind w:left="1812" w:right="0" w:hanging="793"/>
        <w:jc w:val="left"/>
        <w:rPr>
          <w:sz w:val="13"/>
        </w:rPr>
      </w:pPr>
      <w:r>
        <w:rPr/>
        <w:pict>
          <v:shape style="position:absolute;margin-left:549.236572pt;margin-top:3.71035pt;width:12.65pt;height:14.1pt;mso-position-horizontal-relative:page;mso-position-vertical-relative:paragraph;z-index:4048" type="#_x0000_t202" filled="false" stroked="false">
            <v:textbox inset="0,0,0,0">
              <w:txbxContent>
                <w:p>
                  <w:pPr>
                    <w:spacing w:line="282" w:lineRule="exact" w:before="0"/>
                    <w:ind w:left="0" w:right="0" w:firstLine="0"/>
                    <w:jc w:val="left"/>
                    <w:rPr>
                      <w:b/>
                      <w:sz w:val="24"/>
                    </w:rPr>
                  </w:pPr>
                  <w:r>
                    <w:rPr>
                      <w:b/>
                      <w:color w:val="EA5B50"/>
                      <w:spacing w:val="-2"/>
                      <w:sz w:val="24"/>
                    </w:rPr>
                    <w:t>41</w:t>
                  </w:r>
                </w:p>
              </w:txbxContent>
            </v:textbox>
            <w10:wrap type="none"/>
          </v:shape>
        </w:pict>
      </w:r>
      <w:r>
        <w:rPr>
          <w:sz w:val="13"/>
        </w:rPr>
        <w:t>Daniel </w:t>
      </w:r>
      <w:r>
        <w:rPr>
          <w:spacing w:val="2"/>
          <w:sz w:val="13"/>
        </w:rPr>
        <w:t>Shea, ‘Stalking </w:t>
      </w:r>
      <w:r>
        <w:rPr>
          <w:sz w:val="13"/>
        </w:rPr>
        <w:t>Recidivism and Risk </w:t>
      </w:r>
      <w:r>
        <w:rPr>
          <w:spacing w:val="2"/>
          <w:sz w:val="13"/>
        </w:rPr>
        <w:t>Assessment’ </w:t>
      </w:r>
      <w:r>
        <w:rPr>
          <w:sz w:val="13"/>
        </w:rPr>
        <w:t>(PhD Thesis, Monash University,</w:t>
      </w:r>
      <w:r>
        <w:rPr>
          <w:spacing w:val="4"/>
          <w:sz w:val="13"/>
        </w:rPr>
        <w:t> </w:t>
      </w:r>
      <w:r>
        <w:rPr>
          <w:sz w:val="13"/>
        </w:rPr>
        <w:t>2015).</w:t>
      </w:r>
    </w:p>
    <w:p>
      <w:pPr>
        <w:pStyle w:val="ListParagraph"/>
        <w:numPr>
          <w:ilvl w:val="0"/>
          <w:numId w:val="20"/>
        </w:numPr>
        <w:tabs>
          <w:tab w:pos="1812" w:val="left" w:leader="none"/>
          <w:tab w:pos="1813" w:val="left" w:leader="none"/>
        </w:tabs>
        <w:spacing w:line="170" w:lineRule="exact" w:before="0" w:after="0"/>
        <w:ind w:left="1812" w:right="0" w:hanging="793"/>
        <w:jc w:val="left"/>
        <w:rPr>
          <w:sz w:val="13"/>
        </w:rPr>
      </w:pPr>
      <w:r>
        <w:rPr>
          <w:sz w:val="13"/>
        </w:rPr>
        <w:t>Consultation 1 (Centre for Forensic Behavioural</w:t>
      </w:r>
      <w:r>
        <w:rPr>
          <w:spacing w:val="2"/>
          <w:sz w:val="13"/>
        </w:rPr>
        <w:t> </w:t>
      </w:r>
      <w:r>
        <w:rPr>
          <w:sz w:val="13"/>
        </w:rPr>
        <w:t>Science).</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504" w:hanging="794"/>
        <w:jc w:val="left"/>
        <w:rPr>
          <w:sz w:val="11"/>
        </w:rPr>
      </w:pPr>
      <w:r>
        <w:rPr>
          <w:sz w:val="20"/>
        </w:rPr>
        <w:t>The</w:t>
      </w:r>
      <w:r>
        <w:rPr>
          <w:spacing w:val="-11"/>
          <w:sz w:val="20"/>
        </w:rPr>
        <w:t> </w:t>
      </w:r>
      <w:r>
        <w:rPr>
          <w:sz w:val="20"/>
        </w:rPr>
        <w:t>VLRC</w:t>
      </w:r>
      <w:r>
        <w:rPr>
          <w:spacing w:val="-11"/>
          <w:sz w:val="20"/>
        </w:rPr>
        <w:t> </w:t>
      </w:r>
      <w:r>
        <w:rPr>
          <w:sz w:val="20"/>
        </w:rPr>
        <w:t>recognises</w:t>
      </w:r>
      <w:r>
        <w:rPr>
          <w:spacing w:val="-11"/>
          <w:sz w:val="20"/>
        </w:rPr>
        <w:t> </w:t>
      </w:r>
      <w:r>
        <w:rPr>
          <w:sz w:val="20"/>
        </w:rPr>
        <w:t>that</w:t>
      </w:r>
      <w:r>
        <w:rPr>
          <w:spacing w:val="-11"/>
          <w:sz w:val="20"/>
        </w:rPr>
        <w:t> </w:t>
      </w:r>
      <w:r>
        <w:rPr>
          <w:sz w:val="20"/>
        </w:rPr>
        <w:t>‘understanding</w:t>
      </w:r>
      <w:r>
        <w:rPr>
          <w:spacing w:val="-10"/>
          <w:sz w:val="20"/>
        </w:rPr>
        <w:t> </w:t>
      </w:r>
      <w:r>
        <w:rPr>
          <w:sz w:val="20"/>
        </w:rPr>
        <w:t>of</w:t>
      </w:r>
      <w:r>
        <w:rPr>
          <w:spacing w:val="-11"/>
          <w:sz w:val="20"/>
        </w:rPr>
        <w:t> </w:t>
      </w:r>
      <w:r>
        <w:rPr>
          <w:sz w:val="20"/>
        </w:rPr>
        <w:t>risk</w:t>
      </w:r>
      <w:r>
        <w:rPr>
          <w:spacing w:val="-11"/>
          <w:sz w:val="20"/>
        </w:rPr>
        <w:t> </w:t>
      </w:r>
      <w:r>
        <w:rPr>
          <w:sz w:val="20"/>
        </w:rPr>
        <w:t>comes</w:t>
      </w:r>
      <w:r>
        <w:rPr>
          <w:spacing w:val="-11"/>
          <w:sz w:val="20"/>
        </w:rPr>
        <w:t> </w:t>
      </w:r>
      <w:r>
        <w:rPr>
          <w:sz w:val="20"/>
        </w:rPr>
        <w:t>at</w:t>
      </w:r>
      <w:r>
        <w:rPr>
          <w:spacing w:val="-11"/>
          <w:sz w:val="20"/>
        </w:rPr>
        <w:t> </w:t>
      </w:r>
      <w:r>
        <w:rPr>
          <w:sz w:val="20"/>
        </w:rPr>
        <w:t>a</w:t>
      </w:r>
      <w:r>
        <w:rPr>
          <w:spacing w:val="-10"/>
          <w:sz w:val="20"/>
        </w:rPr>
        <w:t> </w:t>
      </w:r>
      <w:r>
        <w:rPr>
          <w:sz w:val="20"/>
        </w:rPr>
        <w:t>cost,</w:t>
      </w:r>
      <w:r>
        <w:rPr>
          <w:spacing w:val="-11"/>
          <w:sz w:val="20"/>
        </w:rPr>
        <w:t> </w:t>
      </w:r>
      <w:r>
        <w:rPr>
          <w:sz w:val="20"/>
        </w:rPr>
        <w:t>namely</w:t>
      </w:r>
      <w:r>
        <w:rPr>
          <w:spacing w:val="-11"/>
          <w:sz w:val="20"/>
        </w:rPr>
        <w:t> </w:t>
      </w:r>
      <w:r>
        <w:rPr>
          <w:sz w:val="20"/>
        </w:rPr>
        <w:t>time</w:t>
      </w:r>
      <w:r>
        <w:rPr>
          <w:spacing w:val="-11"/>
          <w:sz w:val="20"/>
        </w:rPr>
        <w:t> </w:t>
      </w:r>
      <w:r>
        <w:rPr>
          <w:sz w:val="20"/>
        </w:rPr>
        <w:t>and </w:t>
      </w:r>
      <w:r>
        <w:rPr>
          <w:spacing w:val="-3"/>
          <w:sz w:val="20"/>
        </w:rPr>
        <w:t>resources’.</w:t>
      </w:r>
      <w:r>
        <w:rPr>
          <w:spacing w:val="-3"/>
          <w:position w:val="7"/>
          <w:sz w:val="11"/>
        </w:rPr>
        <w:t>118</w:t>
      </w:r>
    </w:p>
    <w:p>
      <w:pPr>
        <w:pStyle w:val="ListParagraph"/>
        <w:numPr>
          <w:ilvl w:val="1"/>
          <w:numId w:val="7"/>
        </w:numPr>
        <w:tabs>
          <w:tab w:pos="1801" w:val="left" w:leader="none"/>
          <w:tab w:pos="1802" w:val="left" w:leader="none"/>
        </w:tabs>
        <w:spacing w:line="206" w:lineRule="auto" w:before="123" w:after="0"/>
        <w:ind w:left="1801" w:right="1106" w:hanging="794"/>
        <w:jc w:val="left"/>
        <w:rPr>
          <w:sz w:val="11"/>
        </w:rPr>
      </w:pPr>
      <w:r>
        <w:rPr>
          <w:spacing w:val="-5"/>
          <w:sz w:val="20"/>
        </w:rPr>
        <w:t>However, </w:t>
      </w:r>
      <w:r>
        <w:rPr>
          <w:spacing w:val="-3"/>
          <w:sz w:val="20"/>
        </w:rPr>
        <w:t>‘adequately </w:t>
      </w:r>
      <w:r>
        <w:rPr>
          <w:sz w:val="20"/>
        </w:rPr>
        <w:t>understanding risk and formulating strategies </w:t>
      </w:r>
      <w:r>
        <w:rPr>
          <w:spacing w:val="-3"/>
          <w:sz w:val="20"/>
        </w:rPr>
        <w:t>for </w:t>
      </w:r>
      <w:r>
        <w:rPr>
          <w:spacing w:val="-2"/>
          <w:sz w:val="20"/>
        </w:rPr>
        <w:t>intervention </w:t>
      </w:r>
      <w:r>
        <w:rPr>
          <w:sz w:val="20"/>
        </w:rPr>
        <w:t>cannot at this stage be conducted using a simple checklist, rather it must take place with</w:t>
      </w:r>
      <w:r>
        <w:rPr>
          <w:spacing w:val="-15"/>
          <w:sz w:val="20"/>
        </w:rPr>
        <w:t> </w:t>
      </w:r>
      <w:r>
        <w:rPr>
          <w:sz w:val="20"/>
        </w:rPr>
        <w:t>careful</w:t>
      </w:r>
      <w:r>
        <w:rPr>
          <w:spacing w:val="-14"/>
          <w:sz w:val="20"/>
        </w:rPr>
        <w:t> </w:t>
      </w:r>
      <w:r>
        <w:rPr>
          <w:sz w:val="20"/>
        </w:rPr>
        <w:t>consideration</w:t>
      </w:r>
      <w:r>
        <w:rPr>
          <w:spacing w:val="-15"/>
          <w:sz w:val="20"/>
        </w:rPr>
        <w:t> </w:t>
      </w:r>
      <w:r>
        <w:rPr>
          <w:sz w:val="20"/>
        </w:rPr>
        <w:t>of</w:t>
      </w:r>
      <w:r>
        <w:rPr>
          <w:spacing w:val="-14"/>
          <w:sz w:val="20"/>
        </w:rPr>
        <w:t> </w:t>
      </w:r>
      <w:r>
        <w:rPr>
          <w:sz w:val="20"/>
        </w:rPr>
        <w:t>characteristics</w:t>
      </w:r>
      <w:r>
        <w:rPr>
          <w:spacing w:val="-14"/>
          <w:sz w:val="20"/>
        </w:rPr>
        <w:t> </w:t>
      </w:r>
      <w:r>
        <w:rPr>
          <w:sz w:val="20"/>
        </w:rPr>
        <w:t>and</w:t>
      </w:r>
      <w:r>
        <w:rPr>
          <w:spacing w:val="-15"/>
          <w:sz w:val="20"/>
        </w:rPr>
        <w:t> </w:t>
      </w:r>
      <w:r>
        <w:rPr>
          <w:sz w:val="20"/>
        </w:rPr>
        <w:t>relationship</w:t>
      </w:r>
      <w:r>
        <w:rPr>
          <w:spacing w:val="-15"/>
          <w:sz w:val="20"/>
        </w:rPr>
        <w:t> </w:t>
      </w:r>
      <w:r>
        <w:rPr>
          <w:sz w:val="20"/>
        </w:rPr>
        <w:t>dynamics</w:t>
      </w:r>
      <w:r>
        <w:rPr>
          <w:spacing w:val="-14"/>
          <w:sz w:val="20"/>
        </w:rPr>
        <w:t> </w:t>
      </w:r>
      <w:r>
        <w:rPr>
          <w:sz w:val="20"/>
        </w:rPr>
        <w:t>at</w:t>
      </w:r>
      <w:r>
        <w:rPr>
          <w:spacing w:val="-15"/>
          <w:sz w:val="20"/>
        </w:rPr>
        <w:t> </w:t>
      </w:r>
      <w:r>
        <w:rPr>
          <w:sz w:val="20"/>
        </w:rPr>
        <w:t>the</w:t>
      </w:r>
      <w:r>
        <w:rPr>
          <w:spacing w:val="-15"/>
          <w:sz w:val="20"/>
        </w:rPr>
        <w:t> </w:t>
      </w:r>
      <w:r>
        <w:rPr>
          <w:sz w:val="20"/>
        </w:rPr>
        <w:t>individual </w:t>
      </w:r>
      <w:r>
        <w:rPr>
          <w:spacing w:val="-4"/>
          <w:sz w:val="20"/>
        </w:rPr>
        <w:t>level’.</w:t>
      </w:r>
      <w:r>
        <w:rPr>
          <w:spacing w:val="-4"/>
          <w:position w:val="7"/>
          <w:sz w:val="11"/>
        </w:rPr>
        <w:t>119</w:t>
      </w:r>
    </w:p>
    <w:p>
      <w:pPr>
        <w:pStyle w:val="ListParagraph"/>
        <w:numPr>
          <w:ilvl w:val="1"/>
          <w:numId w:val="7"/>
        </w:numPr>
        <w:tabs>
          <w:tab w:pos="1802" w:val="left" w:leader="none"/>
        </w:tabs>
        <w:spacing w:line="206" w:lineRule="auto" w:before="125" w:after="0"/>
        <w:ind w:left="1801" w:right="1384" w:hanging="794"/>
        <w:jc w:val="both"/>
        <w:rPr>
          <w:sz w:val="20"/>
        </w:rPr>
      </w:pPr>
      <w:r>
        <w:rPr>
          <w:sz w:val="20"/>
        </w:rPr>
        <w:t>There</w:t>
      </w:r>
      <w:r>
        <w:rPr>
          <w:spacing w:val="-10"/>
          <w:sz w:val="20"/>
        </w:rPr>
        <w:t> </w:t>
      </w:r>
      <w:r>
        <w:rPr>
          <w:spacing w:val="-3"/>
          <w:sz w:val="20"/>
        </w:rPr>
        <w:t>are</w:t>
      </w:r>
      <w:r>
        <w:rPr>
          <w:spacing w:val="-9"/>
          <w:sz w:val="20"/>
        </w:rPr>
        <w:t> </w:t>
      </w:r>
      <w:r>
        <w:rPr>
          <w:sz w:val="20"/>
        </w:rPr>
        <w:t>various</w:t>
      </w:r>
      <w:r>
        <w:rPr>
          <w:spacing w:val="-9"/>
          <w:sz w:val="20"/>
        </w:rPr>
        <w:t> </w:t>
      </w:r>
      <w:r>
        <w:rPr>
          <w:sz w:val="20"/>
        </w:rPr>
        <w:t>forms</w:t>
      </w:r>
      <w:r>
        <w:rPr>
          <w:spacing w:val="-9"/>
          <w:sz w:val="20"/>
        </w:rPr>
        <w:t> </w:t>
      </w:r>
      <w:r>
        <w:rPr>
          <w:sz w:val="20"/>
        </w:rPr>
        <w:t>of</w:t>
      </w:r>
      <w:r>
        <w:rPr>
          <w:spacing w:val="-9"/>
          <w:sz w:val="20"/>
        </w:rPr>
        <w:t> </w:t>
      </w:r>
      <w:r>
        <w:rPr>
          <w:spacing w:val="-3"/>
          <w:sz w:val="20"/>
        </w:rPr>
        <w:t>legitimate</w:t>
      </w:r>
      <w:r>
        <w:rPr>
          <w:spacing w:val="-10"/>
          <w:sz w:val="20"/>
        </w:rPr>
        <w:t> </w:t>
      </w:r>
      <w:r>
        <w:rPr>
          <w:sz w:val="20"/>
        </w:rPr>
        <w:t>knowledge</w:t>
      </w:r>
      <w:r>
        <w:rPr>
          <w:spacing w:val="-9"/>
          <w:sz w:val="20"/>
        </w:rPr>
        <w:t> </w:t>
      </w:r>
      <w:r>
        <w:rPr>
          <w:sz w:val="20"/>
        </w:rPr>
        <w:t>about</w:t>
      </w:r>
      <w:r>
        <w:rPr>
          <w:spacing w:val="-9"/>
          <w:sz w:val="20"/>
        </w:rPr>
        <w:t> </w:t>
      </w:r>
      <w:r>
        <w:rPr>
          <w:sz w:val="20"/>
        </w:rPr>
        <w:t>risk,</w:t>
      </w:r>
      <w:r>
        <w:rPr>
          <w:spacing w:val="-9"/>
          <w:sz w:val="20"/>
        </w:rPr>
        <w:t> </w:t>
      </w:r>
      <w:r>
        <w:rPr>
          <w:sz w:val="20"/>
        </w:rPr>
        <w:t>other</w:t>
      </w:r>
      <w:r>
        <w:rPr>
          <w:spacing w:val="-9"/>
          <w:sz w:val="20"/>
        </w:rPr>
        <w:t> </w:t>
      </w:r>
      <w:r>
        <w:rPr>
          <w:sz w:val="20"/>
        </w:rPr>
        <w:t>than</w:t>
      </w:r>
      <w:r>
        <w:rPr>
          <w:spacing w:val="-9"/>
          <w:sz w:val="20"/>
        </w:rPr>
        <w:t> </w:t>
      </w:r>
      <w:r>
        <w:rPr>
          <w:sz w:val="20"/>
        </w:rPr>
        <w:t>those</w:t>
      </w:r>
      <w:r>
        <w:rPr>
          <w:spacing w:val="-10"/>
          <w:sz w:val="20"/>
        </w:rPr>
        <w:t> </w:t>
      </w:r>
      <w:r>
        <w:rPr>
          <w:sz w:val="20"/>
        </w:rPr>
        <w:t>based </w:t>
      </w:r>
      <w:r>
        <w:rPr>
          <w:spacing w:val="-3"/>
          <w:sz w:val="20"/>
        </w:rPr>
        <w:t>merely</w:t>
      </w:r>
      <w:r>
        <w:rPr>
          <w:spacing w:val="-8"/>
          <w:sz w:val="20"/>
        </w:rPr>
        <w:t> </w:t>
      </w:r>
      <w:r>
        <w:rPr>
          <w:sz w:val="20"/>
        </w:rPr>
        <w:t>upon</w:t>
      </w:r>
      <w:r>
        <w:rPr>
          <w:spacing w:val="-8"/>
          <w:sz w:val="20"/>
        </w:rPr>
        <w:t> </w:t>
      </w:r>
      <w:r>
        <w:rPr>
          <w:sz w:val="20"/>
        </w:rPr>
        <w:t>risk</w:t>
      </w:r>
      <w:r>
        <w:rPr>
          <w:spacing w:val="-8"/>
          <w:sz w:val="20"/>
        </w:rPr>
        <w:t> </w:t>
      </w:r>
      <w:r>
        <w:rPr>
          <w:sz w:val="20"/>
        </w:rPr>
        <w:t>assessment.</w:t>
      </w:r>
      <w:r>
        <w:rPr>
          <w:spacing w:val="-8"/>
          <w:sz w:val="20"/>
        </w:rPr>
        <w:t> </w:t>
      </w:r>
      <w:r>
        <w:rPr>
          <w:sz w:val="20"/>
        </w:rPr>
        <w:t>A</w:t>
      </w:r>
      <w:r>
        <w:rPr>
          <w:spacing w:val="-7"/>
          <w:sz w:val="20"/>
        </w:rPr>
        <w:t> </w:t>
      </w:r>
      <w:r>
        <w:rPr>
          <w:sz w:val="20"/>
        </w:rPr>
        <w:t>starting</w:t>
      </w:r>
      <w:r>
        <w:rPr>
          <w:spacing w:val="-8"/>
          <w:sz w:val="20"/>
        </w:rPr>
        <w:t> </w:t>
      </w:r>
      <w:r>
        <w:rPr>
          <w:sz w:val="20"/>
        </w:rPr>
        <w:t>point</w:t>
      </w:r>
      <w:r>
        <w:rPr>
          <w:spacing w:val="-8"/>
          <w:sz w:val="20"/>
        </w:rPr>
        <w:t> </w:t>
      </w:r>
      <w:r>
        <w:rPr>
          <w:sz w:val="20"/>
        </w:rPr>
        <w:t>is</w:t>
      </w:r>
      <w:r>
        <w:rPr>
          <w:spacing w:val="-8"/>
          <w:sz w:val="20"/>
        </w:rPr>
        <w:t> </w:t>
      </w:r>
      <w:r>
        <w:rPr>
          <w:spacing w:val="-3"/>
          <w:sz w:val="20"/>
        </w:rPr>
        <w:t>for</w:t>
      </w:r>
      <w:r>
        <w:rPr>
          <w:spacing w:val="-7"/>
          <w:sz w:val="20"/>
        </w:rPr>
        <w:t> </w:t>
      </w:r>
      <w:r>
        <w:rPr>
          <w:sz w:val="20"/>
        </w:rPr>
        <w:t>police</w:t>
      </w:r>
      <w:r>
        <w:rPr>
          <w:spacing w:val="-8"/>
          <w:sz w:val="20"/>
        </w:rPr>
        <w:t> </w:t>
      </w:r>
      <w:r>
        <w:rPr>
          <w:sz w:val="20"/>
        </w:rPr>
        <w:t>to</w:t>
      </w:r>
      <w:r>
        <w:rPr>
          <w:spacing w:val="-8"/>
          <w:sz w:val="20"/>
        </w:rPr>
        <w:t> </w:t>
      </w:r>
      <w:r>
        <w:rPr>
          <w:sz w:val="20"/>
        </w:rPr>
        <w:t>ask</w:t>
      </w:r>
      <w:r>
        <w:rPr>
          <w:spacing w:val="-8"/>
          <w:sz w:val="20"/>
        </w:rPr>
        <w:t> </w:t>
      </w:r>
      <w:r>
        <w:rPr>
          <w:sz w:val="20"/>
        </w:rPr>
        <w:t>questions</w:t>
      </w:r>
      <w:r>
        <w:rPr>
          <w:spacing w:val="-8"/>
          <w:sz w:val="20"/>
        </w:rPr>
        <w:t> </w:t>
      </w:r>
      <w:r>
        <w:rPr>
          <w:sz w:val="20"/>
        </w:rPr>
        <w:t>that</w:t>
      </w:r>
      <w:r>
        <w:rPr>
          <w:spacing w:val="-7"/>
          <w:sz w:val="20"/>
        </w:rPr>
        <w:t> </w:t>
      </w:r>
      <w:r>
        <w:rPr>
          <w:spacing w:val="-3"/>
          <w:sz w:val="20"/>
        </w:rPr>
        <w:t>may </w:t>
      </w:r>
      <w:r>
        <w:rPr>
          <w:sz w:val="20"/>
        </w:rPr>
        <w:t>elicit a wider </w:t>
      </w:r>
      <w:r>
        <w:rPr>
          <w:spacing w:val="-3"/>
          <w:sz w:val="20"/>
        </w:rPr>
        <w:t>context </w:t>
      </w:r>
      <w:r>
        <w:rPr>
          <w:sz w:val="20"/>
        </w:rPr>
        <w:t>than </w:t>
      </w:r>
      <w:r>
        <w:rPr>
          <w:spacing w:val="-3"/>
          <w:sz w:val="20"/>
        </w:rPr>
        <w:t>afforded by </w:t>
      </w:r>
      <w:r>
        <w:rPr>
          <w:sz w:val="20"/>
        </w:rPr>
        <w:t>risk</w:t>
      </w:r>
      <w:r>
        <w:rPr>
          <w:spacing w:val="-28"/>
          <w:sz w:val="20"/>
        </w:rPr>
        <w:t> </w:t>
      </w:r>
      <w:r>
        <w:rPr>
          <w:sz w:val="20"/>
        </w:rPr>
        <w:t>assessment.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0"/>
        </w:rPr>
      </w:pPr>
      <w:r>
        <w:rPr/>
        <w:pict>
          <v:line style="position:absolute;mso-position-horizontal-relative:page;mso-position-vertical-relative:paragraph;z-index:2024;mso-wrap-distance-left:0;mso-wrap-distance-right:0" from="79.370102pt,9.8516pt" to="515.905102pt,9.8516pt" stroked="true" strokeweight="1pt" strokecolor="#f8cabc">
            <v:stroke dashstyle="solid"/>
            <w10:wrap type="topAndBottom"/>
          </v:line>
        </w:pict>
      </w:r>
    </w:p>
    <w:p>
      <w:pPr>
        <w:pStyle w:val="ListParagraph"/>
        <w:numPr>
          <w:ilvl w:val="0"/>
          <w:numId w:val="20"/>
        </w:numPr>
        <w:tabs>
          <w:tab w:pos="1800" w:val="left" w:leader="none"/>
          <w:tab w:pos="1802" w:val="left" w:leader="none"/>
        </w:tabs>
        <w:spacing w:line="213" w:lineRule="auto" w:before="107" w:after="0"/>
        <w:ind w:left="1801" w:right="1687" w:hanging="794"/>
        <w:jc w:val="left"/>
        <w:rPr>
          <w:sz w:val="13"/>
        </w:rPr>
      </w:pPr>
      <w:r>
        <w:rPr>
          <w:sz w:val="13"/>
        </w:rPr>
        <w:t>Benjamin Spivak et </w:t>
      </w:r>
      <w:r>
        <w:rPr>
          <w:spacing w:val="2"/>
          <w:sz w:val="13"/>
        </w:rPr>
        <w:t>al, ‘Implementing Evidence-Based </w:t>
      </w:r>
      <w:r>
        <w:rPr>
          <w:sz w:val="13"/>
        </w:rPr>
        <w:t>Practice in Policing Family Violence: The Reliability, Validity and Feasibility</w:t>
      </w:r>
      <w:r>
        <w:rPr>
          <w:spacing w:val="7"/>
          <w:sz w:val="13"/>
        </w:rPr>
        <w:t> </w:t>
      </w:r>
      <w:r>
        <w:rPr>
          <w:sz w:val="13"/>
        </w:rPr>
        <w:t>of</w:t>
      </w:r>
      <w:r>
        <w:rPr>
          <w:spacing w:val="8"/>
          <w:sz w:val="13"/>
        </w:rPr>
        <w:t> </w:t>
      </w:r>
      <w:r>
        <w:rPr>
          <w:sz w:val="13"/>
        </w:rPr>
        <w:t>a</w:t>
      </w:r>
      <w:r>
        <w:rPr>
          <w:spacing w:val="7"/>
          <w:sz w:val="13"/>
        </w:rPr>
        <w:t> </w:t>
      </w:r>
      <w:r>
        <w:rPr>
          <w:sz w:val="13"/>
        </w:rPr>
        <w:t>Risk</w:t>
      </w:r>
      <w:r>
        <w:rPr>
          <w:spacing w:val="8"/>
          <w:sz w:val="13"/>
        </w:rPr>
        <w:t> </w:t>
      </w:r>
      <w:r>
        <w:rPr>
          <w:spacing w:val="2"/>
          <w:sz w:val="13"/>
        </w:rPr>
        <w:t>Assessment</w:t>
      </w:r>
      <w:r>
        <w:rPr>
          <w:spacing w:val="8"/>
          <w:sz w:val="13"/>
        </w:rPr>
        <w:t> </w:t>
      </w:r>
      <w:r>
        <w:rPr>
          <w:sz w:val="13"/>
        </w:rPr>
        <w:t>Instrument</w:t>
      </w:r>
      <w:r>
        <w:rPr>
          <w:spacing w:val="7"/>
          <w:sz w:val="13"/>
        </w:rPr>
        <w:t> </w:t>
      </w:r>
      <w:r>
        <w:rPr>
          <w:sz w:val="13"/>
        </w:rPr>
        <w:t>for</w:t>
      </w:r>
      <w:r>
        <w:rPr>
          <w:spacing w:val="8"/>
          <w:sz w:val="13"/>
        </w:rPr>
        <w:t> </w:t>
      </w:r>
      <w:r>
        <w:rPr>
          <w:sz w:val="13"/>
        </w:rPr>
        <w:t>Prioritising</w:t>
      </w:r>
      <w:r>
        <w:rPr>
          <w:spacing w:val="8"/>
          <w:sz w:val="13"/>
        </w:rPr>
        <w:t> </w:t>
      </w:r>
      <w:r>
        <w:rPr>
          <w:sz w:val="13"/>
        </w:rPr>
        <w:t>Police</w:t>
      </w:r>
      <w:r>
        <w:rPr>
          <w:spacing w:val="7"/>
          <w:sz w:val="13"/>
        </w:rPr>
        <w:t> </w:t>
      </w:r>
      <w:r>
        <w:rPr>
          <w:sz w:val="13"/>
        </w:rPr>
        <w:t>Response’</w:t>
      </w:r>
      <w:r>
        <w:rPr>
          <w:spacing w:val="8"/>
          <w:sz w:val="13"/>
        </w:rPr>
        <w:t> </w:t>
      </w:r>
      <w:r>
        <w:rPr>
          <w:sz w:val="13"/>
        </w:rPr>
        <w:t>(2021)</w:t>
      </w:r>
      <w:r>
        <w:rPr>
          <w:spacing w:val="8"/>
          <w:sz w:val="13"/>
        </w:rPr>
        <w:t> </w:t>
      </w:r>
      <w:r>
        <w:rPr>
          <w:sz w:val="13"/>
        </w:rPr>
        <w:t>31(4)</w:t>
      </w:r>
      <w:r>
        <w:rPr>
          <w:spacing w:val="6"/>
          <w:sz w:val="13"/>
        </w:rPr>
        <w:t> </w:t>
      </w:r>
      <w:r>
        <w:rPr>
          <w:i/>
          <w:sz w:val="13"/>
        </w:rPr>
        <w:t>Policing</w:t>
      </w:r>
      <w:r>
        <w:rPr>
          <w:i/>
          <w:spacing w:val="8"/>
          <w:sz w:val="13"/>
        </w:rPr>
        <w:t> </w:t>
      </w:r>
      <w:r>
        <w:rPr>
          <w:i/>
          <w:sz w:val="13"/>
        </w:rPr>
        <w:t>and</w:t>
      </w:r>
      <w:r>
        <w:rPr>
          <w:i/>
          <w:spacing w:val="7"/>
          <w:sz w:val="13"/>
        </w:rPr>
        <w:t> </w:t>
      </w:r>
      <w:r>
        <w:rPr>
          <w:i/>
          <w:sz w:val="13"/>
        </w:rPr>
        <w:t>Society</w:t>
      </w:r>
      <w:r>
        <w:rPr>
          <w:i/>
          <w:spacing w:val="7"/>
          <w:sz w:val="13"/>
        </w:rPr>
        <w:t> </w:t>
      </w:r>
      <w:r>
        <w:rPr>
          <w:sz w:val="13"/>
        </w:rPr>
        <w:t>483,</w:t>
      </w:r>
      <w:r>
        <w:rPr>
          <w:spacing w:val="8"/>
          <w:sz w:val="13"/>
        </w:rPr>
        <w:t> </w:t>
      </w:r>
      <w:r>
        <w:rPr>
          <w:spacing w:val="2"/>
          <w:sz w:val="13"/>
        </w:rPr>
        <w:t>499.</w:t>
      </w:r>
    </w:p>
    <w:p>
      <w:pPr>
        <w:pStyle w:val="ListParagraph"/>
        <w:numPr>
          <w:ilvl w:val="0"/>
          <w:numId w:val="20"/>
        </w:numPr>
        <w:tabs>
          <w:tab w:pos="1801" w:val="left" w:leader="none"/>
          <w:tab w:pos="1802" w:val="left" w:leader="none"/>
        </w:tabs>
        <w:spacing w:line="163" w:lineRule="exact" w:before="0" w:after="0"/>
        <w:ind w:left="1801" w:right="0" w:hanging="794"/>
        <w:jc w:val="left"/>
        <w:rPr>
          <w:sz w:val="13"/>
        </w:rPr>
      </w:pPr>
      <w:r>
        <w:rPr/>
        <w:pict>
          <v:shape style="position:absolute;margin-left:36pt;margin-top:-4.66307pt;width:13.5pt;height:14.1pt;mso-position-horizontal-relative:page;mso-position-vertical-relative:paragraph;z-index:4096" type="#_x0000_t202" filled="false" stroked="false">
            <v:textbox inset="0,0,0,0">
              <w:txbxContent>
                <w:p>
                  <w:pPr>
                    <w:spacing w:line="282" w:lineRule="exact" w:before="0"/>
                    <w:ind w:left="0" w:right="0" w:firstLine="0"/>
                    <w:jc w:val="left"/>
                    <w:rPr>
                      <w:b/>
                      <w:sz w:val="24"/>
                    </w:rPr>
                  </w:pPr>
                  <w:r>
                    <w:rPr>
                      <w:b/>
                      <w:color w:val="EA5B50"/>
                      <w:spacing w:val="-2"/>
                      <w:sz w:val="24"/>
                    </w:rPr>
                    <w:t>42</w:t>
                  </w:r>
                </w:p>
              </w:txbxContent>
            </v:textbox>
            <w10:wrap type="none"/>
          </v:shape>
        </w:pict>
      </w:r>
      <w:r>
        <w:rPr>
          <w:sz w:val="13"/>
        </w:rPr>
        <w:t>Ibid.</w:t>
      </w:r>
    </w:p>
    <w:p>
      <w:pPr>
        <w:spacing w:after="0" w:line="163" w:lineRule="exact"/>
        <w:jc w:val="left"/>
        <w:rPr>
          <w:sz w:val="13"/>
        </w:rPr>
        <w:sectPr>
          <w:pgSz w:w="11910" w:h="16840"/>
          <w:pgMar w:header="567" w:footer="0" w:top="860" w:bottom="280" w:left="580" w:right="540"/>
        </w:sectPr>
      </w:pPr>
    </w:p>
    <w:p>
      <w:pPr>
        <w:pStyle w:val="BodyText"/>
        <w:rPr>
          <w:sz w:val="11"/>
        </w:rPr>
      </w:pPr>
      <w:r>
        <w:rPr/>
        <w:pict>
          <v:rect style="position:absolute;margin-left:0pt;margin-top:0pt;width:595.276001pt;height:841.890015pt;mso-position-horizontal-relative:page;mso-position-vertical-relative:page;z-index:-93496" filled="true" fillcolor="#ea5b50" stroked="false">
            <v:fill type="solid"/>
            <w10:wrap type="none"/>
          </v:rect>
        </w:pict>
      </w:r>
    </w:p>
    <w:p>
      <w:pPr>
        <w:spacing w:line="688" w:lineRule="exact" w:before="0"/>
        <w:ind w:left="0" w:right="585" w:firstLine="0"/>
        <w:jc w:val="right"/>
        <w:rPr>
          <w:rFonts w:ascii="Raleway SemiBold"/>
          <w:b/>
          <w:sz w:val="50"/>
        </w:rPr>
      </w:pPr>
      <w:r>
        <w:rPr/>
        <w:pict>
          <v:shape style="position:absolute;margin-left:410.811615pt;margin-top:-3.3143pt;width:136.25pt;height:152.65pt;mso-position-horizontal-relative:page;mso-position-vertical-relative:paragraph;z-index:-93472" type="#_x0000_t202" filled="false" stroked="false">
            <v:textbox inset="0,0,0,0">
              <w:txbxContent>
                <w:p>
                  <w:pPr>
                    <w:spacing w:line="3052" w:lineRule="exact" w:before="0"/>
                    <w:ind w:left="0" w:right="0" w:firstLine="0"/>
                    <w:jc w:val="left"/>
                    <w:rPr>
                      <w:b/>
                      <w:sz w:val="260"/>
                    </w:rPr>
                  </w:pPr>
                  <w:r>
                    <w:rPr>
                      <w:b/>
                      <w:color w:val="FFFFFF"/>
                      <w:spacing w:val="-156"/>
                      <w:sz w:val="260"/>
                    </w:rPr>
                    <w:t>05</w:t>
                  </w:r>
                </w:p>
              </w:txbxContent>
            </v:textbox>
            <w10:wrap type="none"/>
          </v:shape>
        </w:pict>
      </w:r>
      <w:r>
        <w:rPr>
          <w:rFonts w:ascii="Raleway SemiBold"/>
          <w:b/>
          <w:color w:val="FFFFFF"/>
          <w:sz w:val="50"/>
        </w:rPr>
        <w:t>CHAPTER</w:t>
      </w: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rPr>
          <w:rFonts w:ascii="Raleway SemiBold"/>
          <w:b/>
        </w:rPr>
      </w:pPr>
    </w:p>
    <w:p>
      <w:pPr>
        <w:pStyle w:val="BodyText"/>
        <w:spacing w:before="11"/>
        <w:rPr>
          <w:rFonts w:ascii="Raleway SemiBold"/>
          <w:b/>
          <w:sz w:val="24"/>
        </w:rPr>
      </w:pPr>
    </w:p>
    <w:p>
      <w:pPr>
        <w:spacing w:line="180" w:lineRule="auto" w:before="166"/>
        <w:ind w:left="1007" w:right="1146" w:firstLine="0"/>
        <w:jc w:val="left"/>
        <w:rPr>
          <w:rFonts w:ascii="Raleway ExtraBold"/>
          <w:b/>
          <w:sz w:val="88"/>
        </w:rPr>
      </w:pPr>
      <w:r>
        <w:rPr>
          <w:rFonts w:ascii="Raleway ExtraBold"/>
          <w:b/>
          <w:color w:val="FFFFFF"/>
          <w:spacing w:val="-17"/>
          <w:sz w:val="88"/>
        </w:rPr>
        <w:t>The </w:t>
      </w:r>
      <w:r>
        <w:rPr>
          <w:rFonts w:ascii="Raleway ExtraBold"/>
          <w:b/>
          <w:color w:val="FFFFFF"/>
          <w:spacing w:val="-19"/>
          <w:sz w:val="88"/>
        </w:rPr>
        <w:t>Whole Story </w:t>
      </w:r>
      <w:r>
        <w:rPr>
          <w:rFonts w:ascii="Raleway ExtraBold"/>
          <w:b/>
          <w:color w:val="FFFFFF"/>
          <w:spacing w:val="-18"/>
          <w:sz w:val="88"/>
        </w:rPr>
        <w:t>model </w:t>
      </w:r>
      <w:r>
        <w:rPr>
          <w:rFonts w:ascii="Raleway ExtraBold"/>
          <w:b/>
          <w:color w:val="FFFFFF"/>
          <w:spacing w:val="-15"/>
          <w:sz w:val="88"/>
        </w:rPr>
        <w:t>for </w:t>
      </w:r>
      <w:r>
        <w:rPr>
          <w:rFonts w:ascii="Raleway ExtraBold"/>
          <w:b/>
          <w:color w:val="FFFFFF"/>
          <w:spacing w:val="-23"/>
          <w:sz w:val="88"/>
        </w:rPr>
        <w:t>identifying </w:t>
      </w:r>
      <w:r>
        <w:rPr>
          <w:rFonts w:ascii="Raleway ExtraBold"/>
          <w:b/>
          <w:color w:val="FFFFFF"/>
          <w:spacing w:val="-19"/>
          <w:sz w:val="88"/>
        </w:rPr>
        <w:t>risk </w:t>
      </w:r>
      <w:r>
        <w:rPr>
          <w:rFonts w:ascii="Raleway ExtraBold"/>
          <w:b/>
          <w:color w:val="FFFFFF"/>
          <w:spacing w:val="-12"/>
          <w:sz w:val="88"/>
        </w:rPr>
        <w:t>in </w:t>
      </w:r>
      <w:r>
        <w:rPr>
          <w:rFonts w:ascii="Raleway ExtraBold"/>
          <w:b/>
          <w:color w:val="FFFFFF"/>
          <w:spacing w:val="-21"/>
          <w:sz w:val="88"/>
        </w:rPr>
        <w:t>stalking </w:t>
      </w:r>
      <w:r>
        <w:rPr>
          <w:rFonts w:ascii="Raleway ExtraBold"/>
          <w:b/>
          <w:color w:val="FFFFFF"/>
          <w:spacing w:val="-25"/>
          <w:sz w:val="88"/>
        </w:rPr>
        <w:t>situations</w:t>
      </w:r>
    </w:p>
    <w:p>
      <w:pPr>
        <w:pStyle w:val="BodyText"/>
        <w:rPr>
          <w:rFonts w:ascii="Raleway ExtraBold"/>
          <w:b/>
        </w:rPr>
      </w:pPr>
    </w:p>
    <w:p>
      <w:pPr>
        <w:pStyle w:val="BodyText"/>
        <w:rPr>
          <w:rFonts w:ascii="Raleway ExtraBold"/>
          <w:b/>
        </w:rPr>
      </w:pPr>
    </w:p>
    <w:p>
      <w:pPr>
        <w:pStyle w:val="BodyText"/>
        <w:spacing w:before="12"/>
        <w:rPr>
          <w:rFonts w:ascii="Raleway ExtraBold"/>
          <w:b/>
          <w:sz w:val="27"/>
        </w:rPr>
      </w:pPr>
    </w:p>
    <w:p>
      <w:pPr>
        <w:tabs>
          <w:tab w:pos="1574" w:val="left" w:leader="none"/>
        </w:tabs>
        <w:spacing w:before="49"/>
        <w:ind w:left="1007" w:right="0" w:firstLine="0"/>
        <w:jc w:val="left"/>
        <w:rPr>
          <w:b/>
          <w:sz w:val="24"/>
        </w:rPr>
      </w:pPr>
      <w:r>
        <w:rPr/>
        <w:pict>
          <v:line style="position:absolute;mso-position-horizontal-relative:page;mso-position-vertical-relative:paragraph;z-index:2072;mso-wrap-distance-left:0;mso-wrap-distance-right:0" from="79.370102pt,22.967304pt" to="104.882102pt,22.967304pt" stroked="true" strokeweight="2pt" strokecolor="#f4a997">
            <v:stroke dashstyle="solid"/>
            <w10:wrap type="topAndBottom"/>
          </v:line>
        </w:pict>
      </w:r>
      <w:hyperlink w:history="true" w:anchor="_bookmark24">
        <w:r>
          <w:rPr>
            <w:b/>
            <w:color w:val="FFFFFF"/>
            <w:sz w:val="24"/>
          </w:rPr>
          <w:t>44</w:t>
          <w:tab/>
          <w:t>Overview</w:t>
        </w:r>
      </w:hyperlink>
    </w:p>
    <w:p>
      <w:pPr>
        <w:pStyle w:val="ListParagraph"/>
        <w:numPr>
          <w:ilvl w:val="0"/>
          <w:numId w:val="21"/>
        </w:numPr>
        <w:tabs>
          <w:tab w:pos="1574" w:val="left" w:leader="none"/>
          <w:tab w:pos="1575" w:val="left" w:leader="none"/>
        </w:tabs>
        <w:spacing w:line="240" w:lineRule="auto" w:before="14" w:after="57"/>
        <w:ind w:left="1574" w:right="0" w:hanging="567"/>
        <w:jc w:val="left"/>
        <w:rPr>
          <w:b/>
          <w:sz w:val="24"/>
        </w:rPr>
      </w:pPr>
      <w:hyperlink w:history="true" w:anchor="_bookmark24">
        <w:r>
          <w:rPr>
            <w:b/>
            <w:color w:val="FFFFFF"/>
            <w:sz w:val="24"/>
          </w:rPr>
          <w:t>It is important for police to hear the whole</w:t>
        </w:r>
        <w:r>
          <w:rPr>
            <w:b/>
            <w:color w:val="FFFFFF"/>
            <w:spacing w:val="-3"/>
            <w:sz w:val="24"/>
          </w:rPr>
          <w:t> </w:t>
        </w:r>
        <w:r>
          <w:rPr>
            <w:b/>
            <w:color w:val="FFFFFF"/>
            <w:sz w:val="24"/>
          </w:rPr>
          <w:t>story</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pStyle w:val="ListParagraph"/>
        <w:numPr>
          <w:ilvl w:val="0"/>
          <w:numId w:val="21"/>
        </w:numPr>
        <w:tabs>
          <w:tab w:pos="1574" w:val="left" w:leader="none"/>
          <w:tab w:pos="1575" w:val="left" w:leader="none"/>
        </w:tabs>
        <w:spacing w:line="240" w:lineRule="auto" w:before="43" w:after="0"/>
        <w:ind w:left="1574" w:right="0" w:hanging="567"/>
        <w:jc w:val="left"/>
        <w:rPr>
          <w:b/>
          <w:sz w:val="24"/>
        </w:rPr>
      </w:pPr>
      <w:r>
        <w:rPr/>
        <w:pict>
          <v:line style="position:absolute;mso-position-horizontal-relative:page;mso-position-vertical-relative:paragraph;z-index:2120;mso-wrap-distance-left:0;mso-wrap-distance-right:0" from="79.370102pt,22.667311pt" to="104.882102pt,22.667311pt" stroked="true" strokeweight="2pt" strokecolor="#f4a997">
            <v:stroke dashstyle="solid"/>
            <w10:wrap type="topAndBottom"/>
          </v:line>
        </w:pict>
      </w:r>
      <w:hyperlink w:history="true" w:anchor="_bookmark25">
        <w:r>
          <w:rPr>
            <w:b/>
            <w:color w:val="FFFFFF"/>
            <w:sz w:val="24"/>
          </w:rPr>
          <w:t>The Whole Story </w:t>
        </w:r>
        <w:r>
          <w:rPr>
            <w:b/>
            <w:color w:val="FFFFFF"/>
            <w:spacing w:val="-3"/>
            <w:sz w:val="24"/>
          </w:rPr>
          <w:t>framework </w:t>
        </w:r>
        <w:r>
          <w:rPr>
            <w:b/>
            <w:color w:val="FFFFFF"/>
            <w:sz w:val="24"/>
          </w:rPr>
          <w:t>for investigating</w:t>
        </w:r>
        <w:r>
          <w:rPr>
            <w:b/>
            <w:color w:val="FFFFFF"/>
            <w:spacing w:val="-1"/>
            <w:sz w:val="24"/>
          </w:rPr>
          <w:t> </w:t>
        </w:r>
        <w:r>
          <w:rPr>
            <w:b/>
            <w:color w:val="FFFFFF"/>
            <w:sz w:val="24"/>
          </w:rPr>
          <w:t>stalking</w:t>
        </w:r>
      </w:hyperlink>
    </w:p>
    <w:p>
      <w:pPr>
        <w:tabs>
          <w:tab w:pos="1574" w:val="left" w:leader="none"/>
        </w:tabs>
        <w:spacing w:before="14" w:after="57"/>
        <w:ind w:left="1007" w:right="0" w:firstLine="0"/>
        <w:jc w:val="left"/>
        <w:rPr>
          <w:b/>
          <w:sz w:val="24"/>
        </w:rPr>
      </w:pPr>
      <w:hyperlink w:history="true" w:anchor="_bookmark26">
        <w:r>
          <w:rPr>
            <w:b/>
            <w:color w:val="FFFFFF"/>
            <w:spacing w:val="-6"/>
            <w:sz w:val="24"/>
          </w:rPr>
          <w:t>47</w:t>
          <w:tab/>
        </w:r>
        <w:r>
          <w:rPr>
            <w:b/>
            <w:color w:val="FFFFFF"/>
            <w:sz w:val="24"/>
          </w:rPr>
          <w:t>Poor record keeping is the opposite of getting the whole</w:t>
        </w:r>
        <w:r>
          <w:rPr>
            <w:b/>
            <w:color w:val="FFFFFF"/>
            <w:spacing w:val="-12"/>
            <w:sz w:val="24"/>
          </w:rPr>
          <w:t> </w:t>
        </w:r>
        <w:r>
          <w:rPr>
            <w:b/>
            <w:color w:val="FFFFFF"/>
            <w:sz w:val="24"/>
          </w:rPr>
          <w:t>story</w:t>
        </w:r>
      </w:hyperlink>
    </w:p>
    <w:p>
      <w:pPr>
        <w:pStyle w:val="BodyText"/>
        <w:spacing w:line="40" w:lineRule="exact"/>
        <w:ind w:left="987"/>
        <w:rPr>
          <w:sz w:val="4"/>
        </w:rPr>
      </w:pPr>
      <w:r>
        <w:rPr>
          <w:position w:val="0"/>
          <w:sz w:val="4"/>
        </w:rPr>
        <w:pict>
          <v:group style="width:25.55pt;height:2pt;mso-position-horizontal-relative:char;mso-position-vertical-relative:line" coordorigin="0,0" coordsize="511,40">
            <v:line style="position:absolute" from="0,20" to="510,20" stroked="true" strokeweight="2pt" strokecolor="#f4a997">
              <v:stroke dashstyle="solid"/>
            </v:line>
          </v:group>
        </w:pict>
      </w:r>
      <w:r>
        <w:rPr>
          <w:position w:val="0"/>
          <w:sz w:val="4"/>
        </w:rPr>
      </w:r>
    </w:p>
    <w:p>
      <w:pPr>
        <w:spacing w:after="0" w:line="40" w:lineRule="exact"/>
        <w:rPr>
          <w:sz w:val="4"/>
        </w:rPr>
        <w:sectPr>
          <w:headerReference w:type="default" r:id="rId37"/>
          <w:headerReference w:type="even" r:id="rId38"/>
          <w:pgSz w:w="11910" w:h="16840"/>
          <w:pgMar w:header="0" w:footer="0" w:top="480" w:bottom="280" w:left="580" w:right="540"/>
        </w:sectPr>
      </w:pPr>
    </w:p>
    <w:p>
      <w:pPr>
        <w:pStyle w:val="BodyText"/>
        <w:rPr>
          <w:b/>
        </w:rPr>
      </w:pPr>
      <w:r>
        <w:rPr/>
        <w:pict>
          <v:rect style="position:absolute;margin-left:0pt;margin-top:99.213013pt;width:14.173pt;height:85.748pt;mso-position-horizontal-relative:page;mso-position-vertical-relative:page;z-index:4288" filled="true" fillcolor="#ea5b50" stroked="false">
            <v:fill type="solid"/>
            <w10:wrap type="none"/>
          </v:rect>
        </w:pict>
      </w:r>
    </w:p>
    <w:p>
      <w:pPr>
        <w:pStyle w:val="BodyText"/>
        <w:rPr>
          <w:b/>
        </w:rPr>
      </w:pPr>
    </w:p>
    <w:p>
      <w:pPr>
        <w:pStyle w:val="BodyText"/>
        <w:spacing w:before="2"/>
        <w:rPr>
          <w:b/>
          <w:sz w:val="25"/>
        </w:rPr>
      </w:pPr>
    </w:p>
    <w:p>
      <w:pPr>
        <w:pStyle w:val="ListParagraph"/>
        <w:numPr>
          <w:ilvl w:val="0"/>
          <w:numId w:val="7"/>
        </w:numPr>
        <w:tabs>
          <w:tab w:pos="862" w:val="left" w:leader="none"/>
        </w:tabs>
        <w:spacing w:line="184" w:lineRule="auto" w:before="129" w:after="0"/>
        <w:ind w:left="270" w:right="3548" w:firstLine="0"/>
        <w:jc w:val="left"/>
        <w:rPr>
          <w:rFonts w:ascii="Raleway ExtraBold"/>
          <w:b/>
          <w:sz w:val="56"/>
        </w:rPr>
      </w:pPr>
      <w:bookmarkStart w:name="5. The Whole Story model for identifying" w:id="77"/>
      <w:bookmarkEnd w:id="77"/>
      <w:r>
        <w:rPr/>
      </w:r>
      <w:bookmarkStart w:name="Overview" w:id="78"/>
      <w:bookmarkEnd w:id="78"/>
      <w:r>
        <w:rPr/>
      </w:r>
      <w:bookmarkStart w:name="It is important for police to hear the w" w:id="79"/>
      <w:bookmarkEnd w:id="79"/>
      <w:r>
        <w:rPr/>
      </w:r>
      <w:bookmarkStart w:name="_bookmark24" w:id="80"/>
      <w:bookmarkEnd w:id="80"/>
      <w:r>
        <w:rPr/>
      </w:r>
      <w:bookmarkStart w:name="_bookmark24" w:id="81"/>
      <w:bookmarkEnd w:id="81"/>
      <w:r>
        <w:rPr>
          <w:rFonts w:ascii="Raleway ExtraBold"/>
          <w:b/>
          <w:color w:val="EA5B50"/>
          <w:spacing w:val="-4"/>
          <w:sz w:val="56"/>
        </w:rPr>
        <w:t>T</w:t>
      </w:r>
      <w:r>
        <w:rPr>
          <w:rFonts w:ascii="Raleway ExtraBold"/>
          <w:b/>
          <w:color w:val="EA5B50"/>
          <w:spacing w:val="-4"/>
          <w:sz w:val="56"/>
        </w:rPr>
        <w:t>he </w:t>
      </w:r>
      <w:r>
        <w:rPr>
          <w:rFonts w:ascii="Raleway ExtraBold"/>
          <w:b/>
          <w:color w:val="EA5B50"/>
          <w:spacing w:val="-3"/>
          <w:sz w:val="56"/>
        </w:rPr>
        <w:t>Whole </w:t>
      </w:r>
      <w:r>
        <w:rPr>
          <w:rFonts w:ascii="Raleway ExtraBold"/>
          <w:b/>
          <w:color w:val="EA5B50"/>
          <w:spacing w:val="-4"/>
          <w:sz w:val="56"/>
        </w:rPr>
        <w:t>Story </w:t>
      </w:r>
      <w:r>
        <w:rPr>
          <w:rFonts w:ascii="Raleway ExtraBold"/>
          <w:b/>
          <w:color w:val="EA5B50"/>
          <w:spacing w:val="-3"/>
          <w:sz w:val="56"/>
        </w:rPr>
        <w:t>model for </w:t>
      </w:r>
      <w:r>
        <w:rPr>
          <w:rFonts w:ascii="Raleway ExtraBold"/>
          <w:b/>
          <w:color w:val="EA5B50"/>
          <w:spacing w:val="-4"/>
          <w:sz w:val="56"/>
        </w:rPr>
        <w:t>identifying risk </w:t>
      </w:r>
      <w:r>
        <w:rPr>
          <w:rFonts w:ascii="Raleway ExtraBold"/>
          <w:b/>
          <w:color w:val="EA5B50"/>
          <w:sz w:val="56"/>
        </w:rPr>
        <w:t>in </w:t>
      </w:r>
      <w:r>
        <w:rPr>
          <w:rFonts w:ascii="Raleway ExtraBold"/>
          <w:b/>
          <w:color w:val="EA5B50"/>
          <w:spacing w:val="-4"/>
          <w:sz w:val="56"/>
        </w:rPr>
        <w:t>stalking</w:t>
      </w:r>
      <w:r>
        <w:rPr>
          <w:rFonts w:ascii="Raleway ExtraBold"/>
          <w:b/>
          <w:color w:val="EA5B50"/>
          <w:sz w:val="56"/>
        </w:rPr>
        <w:t> </w:t>
      </w:r>
      <w:r>
        <w:rPr>
          <w:rFonts w:ascii="Raleway ExtraBold"/>
          <w:b/>
          <w:color w:val="EA5B50"/>
          <w:spacing w:val="-5"/>
          <w:sz w:val="56"/>
        </w:rPr>
        <w:t>situations</w:t>
      </w:r>
    </w:p>
    <w:p>
      <w:pPr>
        <w:pStyle w:val="BodyText"/>
        <w:rPr>
          <w:rFonts w:ascii="Raleway ExtraBold"/>
          <w:b/>
          <w:sz w:val="66"/>
        </w:rPr>
      </w:pPr>
    </w:p>
    <w:p>
      <w:pPr>
        <w:pStyle w:val="BodyText"/>
        <w:spacing w:before="12"/>
        <w:rPr>
          <w:rFonts w:ascii="Raleway ExtraBold"/>
          <w:b/>
          <w:sz w:val="66"/>
        </w:rPr>
      </w:pPr>
    </w:p>
    <w:p>
      <w:pPr>
        <w:spacing w:before="0"/>
        <w:ind w:left="1007" w:right="0" w:firstLine="0"/>
        <w:jc w:val="left"/>
        <w:rPr>
          <w:rFonts w:ascii="Raleway ExtraBold"/>
          <w:b/>
          <w:sz w:val="28"/>
        </w:rPr>
      </w:pPr>
      <w:r>
        <w:rPr>
          <w:rFonts w:ascii="Raleway ExtraBold"/>
          <w:b/>
          <w:color w:val="EA5B50"/>
          <w:sz w:val="28"/>
        </w:rPr>
        <w:t>Overview</w:t>
      </w:r>
    </w:p>
    <w:p>
      <w:pPr>
        <w:pStyle w:val="ListParagraph"/>
        <w:numPr>
          <w:ilvl w:val="0"/>
          <w:numId w:val="22"/>
        </w:numPr>
        <w:tabs>
          <w:tab w:pos="1347" w:val="left" w:leader="none"/>
          <w:tab w:pos="1348" w:val="left" w:leader="none"/>
        </w:tabs>
        <w:spacing w:line="259" w:lineRule="exact" w:before="114" w:after="0"/>
        <w:ind w:left="1347" w:right="0" w:hanging="340"/>
        <w:jc w:val="left"/>
        <w:rPr>
          <w:sz w:val="20"/>
        </w:rPr>
      </w:pPr>
      <w:r>
        <w:rPr>
          <w:sz w:val="20"/>
        </w:rPr>
        <w:t>This</w:t>
      </w:r>
      <w:r>
        <w:rPr>
          <w:spacing w:val="-6"/>
          <w:sz w:val="20"/>
        </w:rPr>
        <w:t> </w:t>
      </w:r>
      <w:r>
        <w:rPr>
          <w:spacing w:val="-3"/>
          <w:sz w:val="20"/>
        </w:rPr>
        <w:t>chapter</w:t>
      </w:r>
      <w:r>
        <w:rPr>
          <w:spacing w:val="-5"/>
          <w:sz w:val="20"/>
        </w:rPr>
        <w:t> </w:t>
      </w:r>
      <w:r>
        <w:rPr>
          <w:sz w:val="20"/>
        </w:rPr>
        <w:t>focuses</w:t>
      </w:r>
      <w:r>
        <w:rPr>
          <w:spacing w:val="-5"/>
          <w:sz w:val="20"/>
        </w:rPr>
        <w:t> </w:t>
      </w:r>
      <w:r>
        <w:rPr>
          <w:sz w:val="20"/>
        </w:rPr>
        <w:t>on</w:t>
      </w:r>
      <w:r>
        <w:rPr>
          <w:spacing w:val="-5"/>
          <w:sz w:val="20"/>
        </w:rPr>
        <w:t> </w:t>
      </w:r>
      <w:r>
        <w:rPr>
          <w:sz w:val="20"/>
        </w:rPr>
        <w:t>the</w:t>
      </w:r>
      <w:r>
        <w:rPr>
          <w:spacing w:val="-5"/>
          <w:sz w:val="20"/>
        </w:rPr>
        <w:t> </w:t>
      </w:r>
      <w:r>
        <w:rPr>
          <w:sz w:val="20"/>
        </w:rPr>
        <w:t>Whole</w:t>
      </w:r>
      <w:r>
        <w:rPr>
          <w:spacing w:val="-5"/>
          <w:sz w:val="20"/>
        </w:rPr>
        <w:t> </w:t>
      </w:r>
      <w:r>
        <w:rPr>
          <w:sz w:val="20"/>
        </w:rPr>
        <w:t>Story</w:t>
      </w:r>
      <w:r>
        <w:rPr>
          <w:spacing w:val="-5"/>
          <w:sz w:val="20"/>
        </w:rPr>
        <w:t> </w:t>
      </w:r>
      <w:r>
        <w:rPr>
          <w:sz w:val="20"/>
        </w:rPr>
        <w:t>approach</w:t>
      </w:r>
      <w:r>
        <w:rPr>
          <w:spacing w:val="-6"/>
          <w:sz w:val="20"/>
        </w:rPr>
        <w:t> </w:t>
      </w:r>
      <w:r>
        <w:rPr>
          <w:sz w:val="20"/>
        </w:rPr>
        <w:t>to</w:t>
      </w:r>
      <w:r>
        <w:rPr>
          <w:spacing w:val="-5"/>
          <w:sz w:val="20"/>
        </w:rPr>
        <w:t> </w:t>
      </w:r>
      <w:r>
        <w:rPr>
          <w:spacing w:val="-3"/>
          <w:sz w:val="20"/>
        </w:rPr>
        <w:t>investigating</w:t>
      </w:r>
      <w:r>
        <w:rPr>
          <w:spacing w:val="-5"/>
          <w:sz w:val="20"/>
        </w:rPr>
        <w:t> </w:t>
      </w:r>
      <w:r>
        <w:rPr>
          <w:spacing w:val="-3"/>
          <w:sz w:val="20"/>
        </w:rPr>
        <w:t>complex</w:t>
      </w:r>
      <w:r>
        <w:rPr>
          <w:spacing w:val="-5"/>
          <w:sz w:val="20"/>
        </w:rPr>
        <w:t> </w:t>
      </w:r>
      <w:r>
        <w:rPr>
          <w:sz w:val="20"/>
        </w:rPr>
        <w:t>crimes</w:t>
      </w:r>
      <w:r>
        <w:rPr>
          <w:spacing w:val="-5"/>
          <w:sz w:val="20"/>
        </w:rPr>
        <w:t> </w:t>
      </w:r>
      <w:r>
        <w:rPr>
          <w:sz w:val="20"/>
        </w:rPr>
        <w:t>such</w:t>
      </w:r>
      <w:r>
        <w:rPr>
          <w:spacing w:val="-5"/>
          <w:sz w:val="20"/>
        </w:rPr>
        <w:t> </w:t>
      </w:r>
      <w:r>
        <w:rPr>
          <w:sz w:val="20"/>
        </w:rPr>
        <w:t>as</w:t>
      </w:r>
    </w:p>
    <w:p>
      <w:pPr>
        <w:pStyle w:val="BodyText"/>
        <w:spacing w:line="259" w:lineRule="exact"/>
        <w:ind w:left="1347"/>
      </w:pPr>
      <w:r>
        <w:rPr/>
        <w:t>family violence, sexual offences, and child abuse.</w:t>
      </w:r>
    </w:p>
    <w:p>
      <w:pPr>
        <w:pStyle w:val="ListParagraph"/>
        <w:numPr>
          <w:ilvl w:val="0"/>
          <w:numId w:val="22"/>
        </w:numPr>
        <w:tabs>
          <w:tab w:pos="1347" w:val="left" w:leader="none"/>
          <w:tab w:pos="1348" w:val="left" w:leader="none"/>
        </w:tabs>
        <w:spacing w:line="206" w:lineRule="auto" w:before="79" w:after="0"/>
        <w:ind w:left="1347" w:right="1391" w:hanging="340"/>
        <w:jc w:val="left"/>
        <w:rPr>
          <w:sz w:val="20"/>
        </w:rPr>
      </w:pPr>
      <w:r>
        <w:rPr>
          <w:sz w:val="20"/>
        </w:rPr>
        <w:t>The Whole Story approach is a </w:t>
      </w:r>
      <w:r>
        <w:rPr>
          <w:spacing w:val="-3"/>
          <w:sz w:val="20"/>
        </w:rPr>
        <w:t>valuable way </w:t>
      </w:r>
      <w:r>
        <w:rPr>
          <w:sz w:val="20"/>
        </w:rPr>
        <w:t>to </w:t>
      </w:r>
      <w:r>
        <w:rPr>
          <w:spacing w:val="-4"/>
          <w:sz w:val="20"/>
        </w:rPr>
        <w:t>improve </w:t>
      </w:r>
      <w:r>
        <w:rPr>
          <w:sz w:val="20"/>
        </w:rPr>
        <w:t>the identification of stalking behaviour and enhance the ability of police to respond </w:t>
      </w:r>
      <w:r>
        <w:rPr>
          <w:spacing w:val="-4"/>
          <w:sz w:val="20"/>
        </w:rPr>
        <w:t>appropriately. </w:t>
      </w:r>
      <w:r>
        <w:rPr>
          <w:sz w:val="20"/>
        </w:rPr>
        <w:t>It </w:t>
      </w:r>
      <w:r>
        <w:rPr>
          <w:spacing w:val="-3"/>
          <w:sz w:val="20"/>
        </w:rPr>
        <w:t>provides </w:t>
      </w:r>
      <w:r>
        <w:rPr>
          <w:sz w:val="20"/>
        </w:rPr>
        <w:t>a more </w:t>
      </w:r>
      <w:r>
        <w:rPr>
          <w:spacing w:val="-3"/>
          <w:sz w:val="20"/>
        </w:rPr>
        <w:t>complete</w:t>
      </w:r>
      <w:r>
        <w:rPr>
          <w:spacing w:val="-10"/>
          <w:sz w:val="20"/>
        </w:rPr>
        <w:t> </w:t>
      </w:r>
      <w:r>
        <w:rPr>
          <w:spacing w:val="-3"/>
          <w:sz w:val="20"/>
        </w:rPr>
        <w:t>picture</w:t>
      </w:r>
      <w:r>
        <w:rPr>
          <w:spacing w:val="-9"/>
          <w:sz w:val="20"/>
        </w:rPr>
        <w:t> </w:t>
      </w:r>
      <w:r>
        <w:rPr>
          <w:sz w:val="20"/>
        </w:rPr>
        <w:t>of</w:t>
      </w:r>
      <w:r>
        <w:rPr>
          <w:spacing w:val="-10"/>
          <w:sz w:val="20"/>
        </w:rPr>
        <w:t> </w:t>
      </w:r>
      <w:r>
        <w:rPr>
          <w:spacing w:val="-3"/>
          <w:sz w:val="20"/>
        </w:rPr>
        <w:t>any</w:t>
      </w:r>
      <w:r>
        <w:rPr>
          <w:spacing w:val="-9"/>
          <w:sz w:val="20"/>
        </w:rPr>
        <w:t> </w:t>
      </w:r>
      <w:r>
        <w:rPr>
          <w:sz w:val="20"/>
        </w:rPr>
        <w:t>identifiable</w:t>
      </w:r>
      <w:r>
        <w:rPr>
          <w:spacing w:val="-10"/>
          <w:sz w:val="20"/>
        </w:rPr>
        <w:t> </w:t>
      </w:r>
      <w:r>
        <w:rPr>
          <w:sz w:val="20"/>
        </w:rPr>
        <w:t>course</w:t>
      </w:r>
      <w:r>
        <w:rPr>
          <w:spacing w:val="-9"/>
          <w:sz w:val="20"/>
        </w:rPr>
        <w:t> </w:t>
      </w:r>
      <w:r>
        <w:rPr>
          <w:sz w:val="20"/>
        </w:rPr>
        <w:t>of</w:t>
      </w:r>
      <w:r>
        <w:rPr>
          <w:spacing w:val="-10"/>
          <w:sz w:val="20"/>
        </w:rPr>
        <w:t> </w:t>
      </w:r>
      <w:r>
        <w:rPr>
          <w:sz w:val="20"/>
        </w:rPr>
        <w:t>conduct.</w:t>
      </w:r>
      <w:r>
        <w:rPr>
          <w:spacing w:val="-9"/>
          <w:sz w:val="20"/>
        </w:rPr>
        <w:t> </w:t>
      </w:r>
      <w:r>
        <w:rPr>
          <w:spacing w:val="-3"/>
          <w:sz w:val="20"/>
        </w:rPr>
        <w:t>At</w:t>
      </w:r>
      <w:r>
        <w:rPr>
          <w:spacing w:val="-10"/>
          <w:sz w:val="20"/>
        </w:rPr>
        <w:t> </w:t>
      </w:r>
      <w:r>
        <w:rPr>
          <w:sz w:val="20"/>
        </w:rPr>
        <w:t>this</w:t>
      </w:r>
      <w:r>
        <w:rPr>
          <w:spacing w:val="-9"/>
          <w:sz w:val="20"/>
        </w:rPr>
        <w:t> </w:t>
      </w:r>
      <w:r>
        <w:rPr>
          <w:sz w:val="20"/>
        </w:rPr>
        <w:t>point</w:t>
      </w:r>
      <w:r>
        <w:rPr>
          <w:spacing w:val="-10"/>
          <w:sz w:val="20"/>
        </w:rPr>
        <w:t> </w:t>
      </w:r>
      <w:r>
        <w:rPr>
          <w:sz w:val="20"/>
        </w:rPr>
        <w:t>an</w:t>
      </w:r>
      <w:r>
        <w:rPr>
          <w:spacing w:val="-9"/>
          <w:sz w:val="20"/>
        </w:rPr>
        <w:t> </w:t>
      </w:r>
      <w:r>
        <w:rPr>
          <w:sz w:val="20"/>
        </w:rPr>
        <w:t>informed</w:t>
      </w:r>
      <w:r>
        <w:rPr>
          <w:spacing w:val="-10"/>
          <w:sz w:val="20"/>
        </w:rPr>
        <w:t> </w:t>
      </w:r>
      <w:r>
        <w:rPr>
          <w:sz w:val="20"/>
        </w:rPr>
        <w:t>decision can be made about</w:t>
      </w:r>
      <w:r>
        <w:rPr>
          <w:spacing w:val="-18"/>
          <w:sz w:val="20"/>
        </w:rPr>
        <w:t> </w:t>
      </w:r>
      <w:r>
        <w:rPr>
          <w:sz w:val="20"/>
        </w:rPr>
        <w:t>interventions.</w:t>
      </w:r>
    </w:p>
    <w:p>
      <w:pPr>
        <w:pStyle w:val="ListParagraph"/>
        <w:numPr>
          <w:ilvl w:val="0"/>
          <w:numId w:val="22"/>
        </w:numPr>
        <w:tabs>
          <w:tab w:pos="1347" w:val="left" w:leader="none"/>
          <w:tab w:pos="1348" w:val="left" w:leader="none"/>
        </w:tabs>
        <w:spacing w:line="259" w:lineRule="exact" w:before="58" w:after="0"/>
        <w:ind w:left="1347" w:right="0" w:hanging="340"/>
        <w:jc w:val="left"/>
        <w:rPr>
          <w:sz w:val="20"/>
        </w:rPr>
      </w:pPr>
      <w:r>
        <w:rPr>
          <w:sz w:val="20"/>
        </w:rPr>
        <w:t>A</w:t>
      </w:r>
      <w:r>
        <w:rPr>
          <w:spacing w:val="-6"/>
          <w:sz w:val="20"/>
        </w:rPr>
        <w:t> </w:t>
      </w:r>
      <w:r>
        <w:rPr>
          <w:spacing w:val="-4"/>
          <w:sz w:val="20"/>
        </w:rPr>
        <w:t>key</w:t>
      </w:r>
      <w:r>
        <w:rPr>
          <w:spacing w:val="-5"/>
          <w:sz w:val="20"/>
        </w:rPr>
        <w:t> </w:t>
      </w:r>
      <w:r>
        <w:rPr>
          <w:sz w:val="20"/>
        </w:rPr>
        <w:t>aim</w:t>
      </w:r>
      <w:r>
        <w:rPr>
          <w:spacing w:val="-5"/>
          <w:sz w:val="20"/>
        </w:rPr>
        <w:t> </w:t>
      </w:r>
      <w:r>
        <w:rPr>
          <w:sz w:val="20"/>
        </w:rPr>
        <w:t>of</w:t>
      </w:r>
      <w:r>
        <w:rPr>
          <w:spacing w:val="-5"/>
          <w:sz w:val="20"/>
        </w:rPr>
        <w:t> </w:t>
      </w:r>
      <w:r>
        <w:rPr>
          <w:sz w:val="20"/>
        </w:rPr>
        <w:t>this</w:t>
      </w:r>
      <w:r>
        <w:rPr>
          <w:spacing w:val="-5"/>
          <w:sz w:val="20"/>
        </w:rPr>
        <w:t> </w:t>
      </w:r>
      <w:r>
        <w:rPr>
          <w:sz w:val="20"/>
        </w:rPr>
        <w:t>inquiry</w:t>
      </w:r>
      <w:r>
        <w:rPr>
          <w:spacing w:val="-5"/>
          <w:sz w:val="20"/>
        </w:rPr>
        <w:t> </w:t>
      </w:r>
      <w:r>
        <w:rPr>
          <w:sz w:val="20"/>
        </w:rPr>
        <w:t>is</w:t>
      </w:r>
      <w:r>
        <w:rPr>
          <w:spacing w:val="-5"/>
          <w:sz w:val="20"/>
        </w:rPr>
        <w:t> </w:t>
      </w:r>
      <w:r>
        <w:rPr>
          <w:sz w:val="20"/>
        </w:rPr>
        <w:t>to</w:t>
      </w:r>
      <w:r>
        <w:rPr>
          <w:spacing w:val="-5"/>
          <w:sz w:val="20"/>
        </w:rPr>
        <w:t> </w:t>
      </w:r>
      <w:r>
        <w:rPr>
          <w:sz w:val="20"/>
        </w:rPr>
        <w:t>facilitate</w:t>
      </w:r>
      <w:r>
        <w:rPr>
          <w:spacing w:val="-5"/>
          <w:sz w:val="20"/>
        </w:rPr>
        <w:t> </w:t>
      </w:r>
      <w:r>
        <w:rPr>
          <w:spacing w:val="-3"/>
          <w:sz w:val="20"/>
        </w:rPr>
        <w:t>early</w:t>
      </w:r>
      <w:r>
        <w:rPr>
          <w:spacing w:val="-5"/>
          <w:sz w:val="20"/>
        </w:rPr>
        <w:t> </w:t>
      </w:r>
      <w:r>
        <w:rPr>
          <w:spacing w:val="-2"/>
          <w:sz w:val="20"/>
        </w:rPr>
        <w:t>intervention</w:t>
      </w:r>
      <w:r>
        <w:rPr>
          <w:spacing w:val="-6"/>
          <w:sz w:val="20"/>
        </w:rPr>
        <w:t> </w:t>
      </w:r>
      <w:r>
        <w:rPr>
          <w:sz w:val="20"/>
        </w:rPr>
        <w:t>and</w:t>
      </w:r>
      <w:r>
        <w:rPr>
          <w:spacing w:val="-5"/>
          <w:sz w:val="20"/>
        </w:rPr>
        <w:t> </w:t>
      </w:r>
      <w:r>
        <w:rPr>
          <w:sz w:val="20"/>
        </w:rPr>
        <w:t>de-escalation</w:t>
      </w:r>
      <w:r>
        <w:rPr>
          <w:spacing w:val="-5"/>
          <w:sz w:val="20"/>
        </w:rPr>
        <w:t> </w:t>
      </w:r>
      <w:r>
        <w:rPr>
          <w:sz w:val="20"/>
        </w:rPr>
        <w:t>in</w:t>
      </w:r>
      <w:r>
        <w:rPr>
          <w:spacing w:val="-5"/>
          <w:sz w:val="20"/>
        </w:rPr>
        <w:t> </w:t>
      </w:r>
      <w:r>
        <w:rPr>
          <w:sz w:val="20"/>
        </w:rPr>
        <w:t>stalking</w:t>
      </w:r>
    </w:p>
    <w:p>
      <w:pPr>
        <w:pStyle w:val="BodyText"/>
        <w:spacing w:line="259" w:lineRule="exact"/>
        <w:ind w:left="1347"/>
      </w:pPr>
      <w:r>
        <w:rPr/>
        <w:t>reports made to police.</w:t>
      </w:r>
    </w:p>
    <w:p>
      <w:pPr>
        <w:pStyle w:val="ListParagraph"/>
        <w:numPr>
          <w:ilvl w:val="0"/>
          <w:numId w:val="22"/>
        </w:numPr>
        <w:tabs>
          <w:tab w:pos="1347" w:val="left" w:leader="none"/>
          <w:tab w:pos="1348" w:val="left" w:leader="none"/>
        </w:tabs>
        <w:spacing w:line="240" w:lineRule="auto" w:before="48" w:after="0"/>
        <w:ind w:left="1347" w:right="0" w:hanging="340"/>
        <w:jc w:val="left"/>
        <w:rPr>
          <w:sz w:val="20"/>
        </w:rPr>
      </w:pPr>
      <w:r>
        <w:rPr>
          <w:spacing w:val="-3"/>
          <w:sz w:val="20"/>
        </w:rPr>
        <w:t>Early </w:t>
      </w:r>
      <w:r>
        <w:rPr>
          <w:spacing w:val="-2"/>
          <w:sz w:val="20"/>
        </w:rPr>
        <w:t>intervention </w:t>
      </w:r>
      <w:r>
        <w:rPr>
          <w:spacing w:val="-3"/>
          <w:sz w:val="20"/>
        </w:rPr>
        <w:t>requires </w:t>
      </w:r>
      <w:r>
        <w:rPr>
          <w:sz w:val="20"/>
        </w:rPr>
        <w:t>proper interviewing and </w:t>
      </w:r>
      <w:r>
        <w:rPr>
          <w:spacing w:val="-3"/>
          <w:sz w:val="20"/>
        </w:rPr>
        <w:t>recording </w:t>
      </w:r>
      <w:r>
        <w:rPr>
          <w:sz w:val="20"/>
        </w:rPr>
        <w:t>of</w:t>
      </w:r>
      <w:r>
        <w:rPr>
          <w:spacing w:val="-26"/>
          <w:sz w:val="20"/>
        </w:rPr>
        <w:t> </w:t>
      </w:r>
      <w:r>
        <w:rPr>
          <w:sz w:val="20"/>
        </w:rPr>
        <w:t>statements.</w:t>
      </w:r>
    </w:p>
    <w:p>
      <w:pPr>
        <w:pStyle w:val="ListParagraph"/>
        <w:numPr>
          <w:ilvl w:val="0"/>
          <w:numId w:val="22"/>
        </w:numPr>
        <w:tabs>
          <w:tab w:pos="1347" w:val="left" w:leader="none"/>
          <w:tab w:pos="1348" w:val="left" w:leader="none"/>
        </w:tabs>
        <w:spacing w:line="206" w:lineRule="auto" w:before="79" w:after="0"/>
        <w:ind w:left="1347" w:right="1439" w:hanging="340"/>
        <w:jc w:val="left"/>
        <w:rPr>
          <w:sz w:val="20"/>
        </w:rPr>
      </w:pPr>
      <w:r>
        <w:rPr>
          <w:spacing w:val="-3"/>
          <w:sz w:val="20"/>
        </w:rPr>
        <w:t>Appropriate</w:t>
      </w:r>
      <w:r>
        <w:rPr>
          <w:spacing w:val="-9"/>
          <w:sz w:val="20"/>
        </w:rPr>
        <w:t> </w:t>
      </w:r>
      <w:r>
        <w:rPr>
          <w:sz w:val="20"/>
        </w:rPr>
        <w:t>referrals</w:t>
      </w:r>
      <w:r>
        <w:rPr>
          <w:spacing w:val="-8"/>
          <w:sz w:val="20"/>
        </w:rPr>
        <w:t> </w:t>
      </w:r>
      <w:r>
        <w:rPr>
          <w:sz w:val="20"/>
        </w:rPr>
        <w:t>to</w:t>
      </w:r>
      <w:r>
        <w:rPr>
          <w:spacing w:val="-10"/>
          <w:sz w:val="20"/>
        </w:rPr>
        <w:t> </w:t>
      </w:r>
      <w:r>
        <w:rPr>
          <w:sz w:val="20"/>
        </w:rPr>
        <w:t>specialist</w:t>
      </w:r>
      <w:r>
        <w:rPr>
          <w:spacing w:val="-8"/>
          <w:sz w:val="20"/>
        </w:rPr>
        <w:t> </w:t>
      </w:r>
      <w:r>
        <w:rPr>
          <w:sz w:val="20"/>
        </w:rPr>
        <w:t>police</w:t>
      </w:r>
      <w:r>
        <w:rPr>
          <w:spacing w:val="-8"/>
          <w:sz w:val="20"/>
        </w:rPr>
        <w:t> </w:t>
      </w:r>
      <w:r>
        <w:rPr>
          <w:sz w:val="20"/>
        </w:rPr>
        <w:t>within</w:t>
      </w:r>
      <w:r>
        <w:rPr>
          <w:spacing w:val="-9"/>
          <w:sz w:val="20"/>
        </w:rPr>
        <w:t> </w:t>
      </w:r>
      <w:r>
        <w:rPr>
          <w:sz w:val="20"/>
        </w:rPr>
        <w:t>existing</w:t>
      </w:r>
      <w:r>
        <w:rPr>
          <w:spacing w:val="-8"/>
          <w:sz w:val="20"/>
        </w:rPr>
        <w:t> </w:t>
      </w:r>
      <w:r>
        <w:rPr>
          <w:sz w:val="20"/>
        </w:rPr>
        <w:t>criminal</w:t>
      </w:r>
      <w:r>
        <w:rPr>
          <w:spacing w:val="-8"/>
          <w:sz w:val="20"/>
        </w:rPr>
        <w:t> </w:t>
      </w:r>
      <w:r>
        <w:rPr>
          <w:spacing w:val="-3"/>
          <w:sz w:val="20"/>
        </w:rPr>
        <w:t>investigation</w:t>
      </w:r>
      <w:r>
        <w:rPr>
          <w:spacing w:val="-10"/>
          <w:sz w:val="20"/>
        </w:rPr>
        <w:t> </w:t>
      </w:r>
      <w:r>
        <w:rPr>
          <w:sz w:val="20"/>
        </w:rPr>
        <w:t>units</w:t>
      </w:r>
      <w:r>
        <w:rPr>
          <w:spacing w:val="-8"/>
          <w:sz w:val="20"/>
        </w:rPr>
        <w:t> </w:t>
      </w:r>
      <w:r>
        <w:rPr>
          <w:spacing w:val="-3"/>
          <w:sz w:val="20"/>
        </w:rPr>
        <w:t>(CIUs) </w:t>
      </w:r>
      <w:r>
        <w:rPr>
          <w:sz w:val="20"/>
        </w:rPr>
        <w:t>should be made </w:t>
      </w:r>
      <w:r>
        <w:rPr>
          <w:spacing w:val="-3"/>
          <w:sz w:val="20"/>
        </w:rPr>
        <w:t>by </w:t>
      </w:r>
      <w:r>
        <w:rPr>
          <w:sz w:val="20"/>
        </w:rPr>
        <w:t>Victoria</w:t>
      </w:r>
      <w:r>
        <w:rPr>
          <w:spacing w:val="-19"/>
          <w:sz w:val="20"/>
        </w:rPr>
        <w:t> </w:t>
      </w:r>
      <w:r>
        <w:rPr>
          <w:sz w:val="20"/>
        </w:rPr>
        <w:t>Police.</w:t>
      </w:r>
    </w:p>
    <w:p>
      <w:pPr>
        <w:pStyle w:val="ListParagraph"/>
        <w:numPr>
          <w:ilvl w:val="0"/>
          <w:numId w:val="22"/>
        </w:numPr>
        <w:tabs>
          <w:tab w:pos="1347" w:val="left" w:leader="none"/>
          <w:tab w:pos="1348" w:val="left" w:leader="none"/>
        </w:tabs>
        <w:spacing w:line="206" w:lineRule="auto" w:before="88" w:after="0"/>
        <w:ind w:left="1347" w:right="1187" w:hanging="340"/>
        <w:jc w:val="left"/>
        <w:rPr>
          <w:sz w:val="20"/>
        </w:rPr>
      </w:pPr>
      <w:r>
        <w:rPr>
          <w:sz w:val="20"/>
        </w:rPr>
        <w:t>In this </w:t>
      </w:r>
      <w:r>
        <w:rPr>
          <w:spacing w:val="-3"/>
          <w:sz w:val="20"/>
        </w:rPr>
        <w:t>chapter we present </w:t>
      </w:r>
      <w:r>
        <w:rPr>
          <w:sz w:val="20"/>
        </w:rPr>
        <w:t>an </w:t>
      </w:r>
      <w:r>
        <w:rPr>
          <w:spacing w:val="-3"/>
          <w:sz w:val="20"/>
        </w:rPr>
        <w:t>alternative </w:t>
      </w:r>
      <w:r>
        <w:rPr>
          <w:sz w:val="20"/>
        </w:rPr>
        <w:t>model </w:t>
      </w:r>
      <w:r>
        <w:rPr>
          <w:spacing w:val="-3"/>
          <w:sz w:val="20"/>
        </w:rPr>
        <w:t>for </w:t>
      </w:r>
      <w:r>
        <w:rPr>
          <w:sz w:val="20"/>
        </w:rPr>
        <w:t>identifying risk of serious harm </w:t>
      </w:r>
      <w:r>
        <w:rPr>
          <w:spacing w:val="-5"/>
          <w:sz w:val="20"/>
        </w:rPr>
        <w:t>and/or </w:t>
      </w:r>
      <w:r>
        <w:rPr>
          <w:sz w:val="20"/>
        </w:rPr>
        <w:t>outcomes</w:t>
      </w:r>
      <w:r>
        <w:rPr>
          <w:spacing w:val="-11"/>
          <w:sz w:val="20"/>
        </w:rPr>
        <w:t> </w:t>
      </w:r>
      <w:r>
        <w:rPr>
          <w:sz w:val="20"/>
        </w:rPr>
        <w:t>in</w:t>
      </w:r>
      <w:r>
        <w:rPr>
          <w:spacing w:val="-10"/>
          <w:sz w:val="20"/>
        </w:rPr>
        <w:t> </w:t>
      </w:r>
      <w:r>
        <w:rPr>
          <w:sz w:val="20"/>
        </w:rPr>
        <w:t>stalking</w:t>
      </w:r>
      <w:r>
        <w:rPr>
          <w:spacing w:val="-11"/>
          <w:sz w:val="20"/>
        </w:rPr>
        <w:t> </w:t>
      </w:r>
      <w:r>
        <w:rPr>
          <w:sz w:val="20"/>
        </w:rPr>
        <w:t>that</w:t>
      </w:r>
      <w:r>
        <w:rPr>
          <w:spacing w:val="-10"/>
          <w:sz w:val="20"/>
        </w:rPr>
        <w:t> </w:t>
      </w:r>
      <w:r>
        <w:rPr>
          <w:sz w:val="20"/>
        </w:rPr>
        <w:t>is</w:t>
      </w:r>
      <w:r>
        <w:rPr>
          <w:spacing w:val="-10"/>
          <w:sz w:val="20"/>
        </w:rPr>
        <w:t> </w:t>
      </w:r>
      <w:r>
        <w:rPr>
          <w:sz w:val="20"/>
        </w:rPr>
        <w:t>more</w:t>
      </w:r>
      <w:r>
        <w:rPr>
          <w:spacing w:val="-11"/>
          <w:sz w:val="20"/>
        </w:rPr>
        <w:t> </w:t>
      </w:r>
      <w:r>
        <w:rPr>
          <w:sz w:val="20"/>
        </w:rPr>
        <w:t>firmly</w:t>
      </w:r>
      <w:r>
        <w:rPr>
          <w:spacing w:val="-10"/>
          <w:sz w:val="20"/>
        </w:rPr>
        <w:t> </w:t>
      </w:r>
      <w:r>
        <w:rPr>
          <w:sz w:val="20"/>
        </w:rPr>
        <w:t>established</w:t>
      </w:r>
      <w:r>
        <w:rPr>
          <w:spacing w:val="-11"/>
          <w:sz w:val="20"/>
        </w:rPr>
        <w:t> </w:t>
      </w:r>
      <w:r>
        <w:rPr>
          <w:sz w:val="20"/>
        </w:rPr>
        <w:t>in</w:t>
      </w:r>
      <w:r>
        <w:rPr>
          <w:spacing w:val="-10"/>
          <w:sz w:val="20"/>
        </w:rPr>
        <w:t> </w:t>
      </w:r>
      <w:r>
        <w:rPr>
          <w:spacing w:val="-3"/>
          <w:sz w:val="20"/>
        </w:rPr>
        <w:t>research</w:t>
      </w:r>
      <w:r>
        <w:rPr>
          <w:spacing w:val="-10"/>
          <w:sz w:val="20"/>
        </w:rPr>
        <w:t> </w:t>
      </w:r>
      <w:r>
        <w:rPr>
          <w:sz w:val="20"/>
        </w:rPr>
        <w:t>and</w:t>
      </w:r>
      <w:r>
        <w:rPr>
          <w:spacing w:val="-11"/>
          <w:sz w:val="20"/>
        </w:rPr>
        <w:t> </w:t>
      </w:r>
      <w:r>
        <w:rPr>
          <w:spacing w:val="-3"/>
          <w:sz w:val="20"/>
        </w:rPr>
        <w:t>current</w:t>
      </w:r>
      <w:r>
        <w:rPr>
          <w:spacing w:val="-10"/>
          <w:sz w:val="20"/>
        </w:rPr>
        <w:t> </w:t>
      </w:r>
      <w:r>
        <w:rPr>
          <w:sz w:val="20"/>
        </w:rPr>
        <w:t>police</w:t>
      </w:r>
      <w:r>
        <w:rPr>
          <w:spacing w:val="-10"/>
          <w:sz w:val="20"/>
        </w:rPr>
        <w:t> </w:t>
      </w:r>
      <w:r>
        <w:rPr>
          <w:sz w:val="20"/>
        </w:rPr>
        <w:t>practice.</w:t>
      </w:r>
    </w:p>
    <w:p>
      <w:pPr>
        <w:spacing w:before="193"/>
        <w:ind w:left="1007" w:right="0" w:firstLine="0"/>
        <w:jc w:val="left"/>
        <w:rPr>
          <w:rFonts w:ascii="Raleway ExtraBold"/>
          <w:b/>
          <w:sz w:val="28"/>
        </w:rPr>
      </w:pPr>
      <w:r>
        <w:rPr>
          <w:rFonts w:ascii="Raleway ExtraBold"/>
          <w:b/>
          <w:color w:val="EA5B50"/>
          <w:sz w:val="28"/>
        </w:rPr>
        <w:t>It is important for police to hear the whole story</w:t>
      </w:r>
    </w:p>
    <w:p>
      <w:pPr>
        <w:pStyle w:val="ListParagraph"/>
        <w:numPr>
          <w:ilvl w:val="1"/>
          <w:numId w:val="7"/>
        </w:numPr>
        <w:tabs>
          <w:tab w:pos="1801" w:val="left" w:leader="none"/>
          <w:tab w:pos="1802" w:val="left" w:leader="none"/>
        </w:tabs>
        <w:spacing w:line="206" w:lineRule="auto" w:before="146" w:after="0"/>
        <w:ind w:left="1801" w:right="1471" w:hanging="794"/>
        <w:jc w:val="left"/>
        <w:rPr>
          <w:sz w:val="11"/>
        </w:rPr>
      </w:pPr>
      <w:r>
        <w:rPr>
          <w:sz w:val="20"/>
        </w:rPr>
        <w:t>Experts</w:t>
      </w:r>
      <w:r>
        <w:rPr>
          <w:spacing w:val="-10"/>
          <w:sz w:val="20"/>
        </w:rPr>
        <w:t> </w:t>
      </w:r>
      <w:r>
        <w:rPr>
          <w:sz w:val="20"/>
        </w:rPr>
        <w:t>informed</w:t>
      </w:r>
      <w:r>
        <w:rPr>
          <w:spacing w:val="-9"/>
          <w:sz w:val="20"/>
        </w:rPr>
        <w:t> </w:t>
      </w:r>
      <w:r>
        <w:rPr>
          <w:sz w:val="20"/>
        </w:rPr>
        <w:t>us</w:t>
      </w:r>
      <w:r>
        <w:rPr>
          <w:spacing w:val="-9"/>
          <w:sz w:val="20"/>
        </w:rPr>
        <w:t> </w:t>
      </w:r>
      <w:r>
        <w:rPr>
          <w:sz w:val="20"/>
        </w:rPr>
        <w:t>that</w:t>
      </w:r>
      <w:r>
        <w:rPr>
          <w:spacing w:val="-10"/>
          <w:sz w:val="20"/>
        </w:rPr>
        <w:t> </w:t>
      </w:r>
      <w:r>
        <w:rPr>
          <w:spacing w:val="-4"/>
          <w:sz w:val="20"/>
        </w:rPr>
        <w:t>‘a</w:t>
      </w:r>
      <w:r>
        <w:rPr>
          <w:spacing w:val="-9"/>
          <w:sz w:val="20"/>
        </w:rPr>
        <w:t> </w:t>
      </w:r>
      <w:r>
        <w:rPr>
          <w:sz w:val="20"/>
        </w:rPr>
        <w:t>barrier</w:t>
      </w:r>
      <w:r>
        <w:rPr>
          <w:spacing w:val="-9"/>
          <w:sz w:val="20"/>
        </w:rPr>
        <w:t> </w:t>
      </w:r>
      <w:r>
        <w:rPr>
          <w:sz w:val="20"/>
        </w:rPr>
        <w:t>at</w:t>
      </w:r>
      <w:r>
        <w:rPr>
          <w:spacing w:val="-9"/>
          <w:sz w:val="20"/>
        </w:rPr>
        <w:t> </w:t>
      </w:r>
      <w:r>
        <w:rPr>
          <w:sz w:val="20"/>
        </w:rPr>
        <w:t>the</w:t>
      </w:r>
      <w:r>
        <w:rPr>
          <w:spacing w:val="-10"/>
          <w:sz w:val="20"/>
        </w:rPr>
        <w:t> </w:t>
      </w:r>
      <w:r>
        <w:rPr>
          <w:sz w:val="20"/>
        </w:rPr>
        <w:t>recognition</w:t>
      </w:r>
      <w:r>
        <w:rPr>
          <w:spacing w:val="-9"/>
          <w:sz w:val="20"/>
        </w:rPr>
        <w:t> </w:t>
      </w:r>
      <w:r>
        <w:rPr>
          <w:sz w:val="20"/>
        </w:rPr>
        <w:t>stage</w:t>
      </w:r>
      <w:r>
        <w:rPr>
          <w:spacing w:val="-9"/>
          <w:sz w:val="20"/>
        </w:rPr>
        <w:t> </w:t>
      </w:r>
      <w:r>
        <w:rPr>
          <w:spacing w:val="-3"/>
          <w:sz w:val="20"/>
        </w:rPr>
        <w:t>[of</w:t>
      </w:r>
      <w:r>
        <w:rPr>
          <w:spacing w:val="-9"/>
          <w:sz w:val="20"/>
        </w:rPr>
        <w:t> </w:t>
      </w:r>
      <w:r>
        <w:rPr>
          <w:sz w:val="20"/>
        </w:rPr>
        <w:t>stalking</w:t>
      </w:r>
      <w:r>
        <w:rPr>
          <w:spacing w:val="-10"/>
          <w:sz w:val="20"/>
        </w:rPr>
        <w:t> </w:t>
      </w:r>
      <w:r>
        <w:rPr>
          <w:sz w:val="20"/>
        </w:rPr>
        <w:t>is]</w:t>
      </w:r>
      <w:r>
        <w:rPr>
          <w:spacing w:val="-9"/>
          <w:sz w:val="20"/>
        </w:rPr>
        <w:t> </w:t>
      </w:r>
      <w:r>
        <w:rPr>
          <w:sz w:val="20"/>
        </w:rPr>
        <w:t>the</w:t>
      </w:r>
      <w:r>
        <w:rPr>
          <w:spacing w:val="-9"/>
          <w:sz w:val="20"/>
        </w:rPr>
        <w:t> </w:t>
      </w:r>
      <w:r>
        <w:rPr>
          <w:sz w:val="20"/>
        </w:rPr>
        <w:t>police response to the initial victim report, which tends to be triggered </w:t>
      </w:r>
      <w:r>
        <w:rPr>
          <w:spacing w:val="-3"/>
          <w:sz w:val="20"/>
        </w:rPr>
        <w:t>by </w:t>
      </w:r>
      <w:r>
        <w:rPr>
          <w:sz w:val="20"/>
        </w:rPr>
        <w:t>the </w:t>
      </w:r>
      <w:r>
        <w:rPr>
          <w:spacing w:val="-3"/>
          <w:sz w:val="20"/>
        </w:rPr>
        <w:t>victim’s </w:t>
      </w:r>
      <w:r>
        <w:rPr>
          <w:sz w:val="20"/>
        </w:rPr>
        <w:t>identification of their </w:t>
      </w:r>
      <w:r>
        <w:rPr>
          <w:spacing w:val="-4"/>
          <w:sz w:val="20"/>
        </w:rPr>
        <w:t>level </w:t>
      </w:r>
      <w:r>
        <w:rPr>
          <w:sz w:val="20"/>
        </w:rPr>
        <w:t>of</w:t>
      </w:r>
      <w:r>
        <w:rPr>
          <w:spacing w:val="-18"/>
          <w:sz w:val="20"/>
        </w:rPr>
        <w:t> </w:t>
      </w:r>
      <w:r>
        <w:rPr>
          <w:spacing w:val="-4"/>
          <w:sz w:val="20"/>
        </w:rPr>
        <w:t>fear’.</w:t>
      </w:r>
      <w:r>
        <w:rPr>
          <w:spacing w:val="-4"/>
          <w:position w:val="7"/>
          <w:sz w:val="11"/>
        </w:rPr>
        <w:t>1</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It was explained</w:t>
      </w:r>
      <w:r>
        <w:rPr>
          <w:spacing w:val="-13"/>
          <w:sz w:val="20"/>
        </w:rPr>
        <w:t> </w:t>
      </w:r>
      <w:r>
        <w:rPr>
          <w:sz w:val="20"/>
        </w:rPr>
        <w:t>that:</w:t>
      </w:r>
    </w:p>
    <w:p>
      <w:pPr>
        <w:spacing w:line="208" w:lineRule="auto" w:before="112"/>
        <w:ind w:left="2254" w:right="1095" w:firstLine="0"/>
        <w:jc w:val="left"/>
        <w:rPr>
          <w:sz w:val="11"/>
        </w:rPr>
      </w:pPr>
      <w:r>
        <w:rPr>
          <w:sz w:val="19"/>
        </w:rPr>
        <w:t>the way victims tell their story may not accord with the neat package that a police officer expects to hear to satisfy the proof of crime … if we look at stalking cases that end tragically, the misidentification of the seriousness of behaviour has potentially arisen in that original victim-police interaction … It is about equipping the victim to give their story the best chance and equipping the police to hear the story the best way.</w:t>
      </w:r>
      <w:r>
        <w:rPr>
          <w:position w:val="6"/>
          <w:sz w:val="11"/>
        </w:rPr>
        <w:t>2</w:t>
      </w:r>
    </w:p>
    <w:p>
      <w:pPr>
        <w:pStyle w:val="ListParagraph"/>
        <w:numPr>
          <w:ilvl w:val="1"/>
          <w:numId w:val="7"/>
        </w:numPr>
        <w:tabs>
          <w:tab w:pos="1801" w:val="left" w:leader="none"/>
          <w:tab w:pos="1802" w:val="left" w:leader="none"/>
        </w:tabs>
        <w:spacing w:line="240" w:lineRule="auto" w:before="93" w:after="0"/>
        <w:ind w:left="1801" w:right="0" w:hanging="794"/>
        <w:jc w:val="left"/>
        <w:rPr>
          <w:sz w:val="20"/>
        </w:rPr>
      </w:pPr>
      <w:r>
        <w:rPr>
          <w:spacing w:val="-6"/>
          <w:sz w:val="20"/>
        </w:rPr>
        <w:t>We </w:t>
      </w:r>
      <w:r>
        <w:rPr>
          <w:spacing w:val="-4"/>
          <w:sz w:val="20"/>
        </w:rPr>
        <w:t>were </w:t>
      </w:r>
      <w:r>
        <w:rPr>
          <w:spacing w:val="-3"/>
          <w:sz w:val="20"/>
        </w:rPr>
        <w:t>told </w:t>
      </w:r>
      <w:r>
        <w:rPr>
          <w:sz w:val="20"/>
        </w:rPr>
        <w:t>that:</w:t>
      </w:r>
    </w:p>
    <w:p>
      <w:pPr>
        <w:spacing w:line="208" w:lineRule="auto" w:before="113"/>
        <w:ind w:left="2254" w:right="1010" w:firstLine="0"/>
        <w:jc w:val="left"/>
        <w:rPr>
          <w:sz w:val="11"/>
        </w:rPr>
      </w:pPr>
      <w:r>
        <w:rPr>
          <w:sz w:val="19"/>
        </w:rPr>
        <w:t>the literature is quite clear that victim statements of their own risk have a degree of predictive validity [and that police] do need to take them seriously. The heterogenous nature of stalking makes it difficult to prove the predictive validity for stalking, so we need to keep in mind that if a victim doesn’t feel like they are in danger this doesn’t mean the behaviour isn’t to be taken seriously. However, we certainly need to give priority to victims’ assessments that they feel unsafe.</w:t>
      </w:r>
      <w:r>
        <w:rPr>
          <w:position w:val="6"/>
          <w:sz w:val="11"/>
        </w:rPr>
        <w:t>3</w:t>
      </w:r>
    </w:p>
    <w:p>
      <w:pPr>
        <w:pStyle w:val="BodyText"/>
      </w:pPr>
    </w:p>
    <w:p>
      <w:pPr>
        <w:pStyle w:val="BodyText"/>
      </w:pPr>
    </w:p>
    <w:p>
      <w:pPr>
        <w:pStyle w:val="BodyText"/>
        <w:spacing w:before="10"/>
        <w:rPr>
          <w:sz w:val="19"/>
        </w:rPr>
      </w:pPr>
      <w:r>
        <w:rPr/>
        <w:pict>
          <v:line style="position:absolute;mso-position-horizontal-relative:page;mso-position-vertical-relative:paragraph;z-index:2216;mso-wrap-distance-left:0;mso-wrap-distance-right:0" from="79.370102pt,16.180220pt" to="515.905102pt,16.180220pt" stroked="true" strokeweight="1pt" strokecolor="#f8cabc">
            <v:stroke dashstyle="solid"/>
            <w10:wrap type="topAndBottom"/>
          </v:line>
        </w:pict>
      </w:r>
    </w:p>
    <w:p>
      <w:pPr>
        <w:pStyle w:val="ListParagraph"/>
        <w:numPr>
          <w:ilvl w:val="0"/>
          <w:numId w:val="23"/>
        </w:numPr>
        <w:tabs>
          <w:tab w:pos="1800" w:val="left" w:leader="none"/>
          <w:tab w:pos="1802" w:val="left" w:leader="none"/>
        </w:tabs>
        <w:spacing w:line="170" w:lineRule="exact" w:before="91" w:after="0"/>
        <w:ind w:left="1801" w:right="0" w:hanging="794"/>
        <w:jc w:val="left"/>
        <w:rPr>
          <w:sz w:val="13"/>
        </w:rPr>
      </w:pPr>
      <w:r>
        <w:rPr>
          <w:sz w:val="13"/>
        </w:rPr>
        <w:t>Consultation 7 (Small Group Meeting on </w:t>
      </w:r>
      <w:r>
        <w:rPr>
          <w:spacing w:val="2"/>
          <w:sz w:val="13"/>
        </w:rPr>
        <w:t>stalking </w:t>
      </w:r>
      <w:r>
        <w:rPr>
          <w:sz w:val="13"/>
        </w:rPr>
        <w:t>and risk of serious harm and or</w:t>
      </w:r>
      <w:r>
        <w:rPr>
          <w:spacing w:val="10"/>
          <w:sz w:val="13"/>
        </w:rPr>
        <w:t> </w:t>
      </w:r>
      <w:r>
        <w:rPr>
          <w:sz w:val="13"/>
        </w:rPr>
        <w:t>outcomes).</w:t>
      </w:r>
    </w:p>
    <w:p>
      <w:pPr>
        <w:pStyle w:val="ListParagraph"/>
        <w:numPr>
          <w:ilvl w:val="0"/>
          <w:numId w:val="23"/>
        </w:numPr>
        <w:tabs>
          <w:tab w:pos="1800" w:val="left" w:leader="none"/>
          <w:tab w:pos="1802" w:val="left" w:leader="none"/>
        </w:tabs>
        <w:spacing w:line="160" w:lineRule="exact" w:before="0" w:after="0"/>
        <w:ind w:left="1801" w:right="0" w:hanging="794"/>
        <w:jc w:val="left"/>
        <w:rPr>
          <w:sz w:val="13"/>
        </w:rPr>
      </w:pPr>
      <w:r>
        <w:rPr/>
        <w:pict>
          <v:shape style="position:absolute;margin-left:36pt;margin-top:3.710249pt;width:13.8pt;height:14.1pt;mso-position-horizontal-relative:page;mso-position-vertical-relative:paragraph;z-index:4312" type="#_x0000_t202" filled="false" stroked="false">
            <v:textbox inset="0,0,0,0">
              <w:txbxContent>
                <w:p>
                  <w:pPr>
                    <w:spacing w:line="282" w:lineRule="exact" w:before="0"/>
                    <w:ind w:left="0" w:right="0" w:firstLine="0"/>
                    <w:jc w:val="left"/>
                    <w:rPr>
                      <w:b/>
                      <w:sz w:val="24"/>
                    </w:rPr>
                  </w:pPr>
                  <w:r>
                    <w:rPr>
                      <w:b/>
                      <w:color w:val="EA5B50"/>
                      <w:sz w:val="24"/>
                    </w:rPr>
                    <w:t>44</w:t>
                  </w:r>
                </w:p>
              </w:txbxContent>
            </v:textbox>
            <w10:wrap type="none"/>
          </v:shape>
        </w:pict>
      </w:r>
      <w:r>
        <w:rPr>
          <w:sz w:val="13"/>
        </w:rPr>
        <w:t>Ibid.</w:t>
      </w:r>
    </w:p>
    <w:p>
      <w:pPr>
        <w:pStyle w:val="ListParagraph"/>
        <w:numPr>
          <w:ilvl w:val="0"/>
          <w:numId w:val="23"/>
        </w:numPr>
        <w:tabs>
          <w:tab w:pos="1800" w:val="left" w:leader="none"/>
          <w:tab w:pos="1802" w:val="left" w:leader="none"/>
        </w:tabs>
        <w:spacing w:line="170" w:lineRule="exact" w:before="0" w:after="0"/>
        <w:ind w:left="1801" w:right="0" w:hanging="794"/>
        <w:jc w:val="left"/>
        <w:rPr>
          <w:sz w:val="13"/>
        </w:rPr>
      </w:pPr>
      <w:r>
        <w:rPr>
          <w:sz w:val="13"/>
        </w:rPr>
        <w:t>Ibid.</w:t>
      </w:r>
    </w:p>
    <w:p>
      <w:pPr>
        <w:spacing w:after="0" w:line="170"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40" w:lineRule="auto" w:before="58" w:after="0"/>
        <w:ind w:left="1801" w:right="0" w:hanging="794"/>
        <w:jc w:val="left"/>
        <w:rPr>
          <w:sz w:val="20"/>
        </w:rPr>
      </w:pPr>
      <w:bookmarkStart w:name="The Whole Story framework for investigat" w:id="82"/>
      <w:bookmarkEnd w:id="82"/>
      <w:r>
        <w:rPr/>
      </w:r>
      <w:bookmarkStart w:name="_bookmark25" w:id="83"/>
      <w:bookmarkEnd w:id="83"/>
      <w:r>
        <w:rPr/>
      </w:r>
      <w:bookmarkStart w:name="_bookmark25" w:id="84"/>
      <w:bookmarkEnd w:id="84"/>
      <w:r>
        <w:rPr>
          <w:sz w:val="20"/>
        </w:rPr>
        <w:t>E</w:t>
      </w:r>
      <w:r>
        <w:rPr>
          <w:sz w:val="20"/>
        </w:rPr>
        <w:t>xperts stated</w:t>
      </w:r>
      <w:r>
        <w:rPr>
          <w:spacing w:val="-9"/>
          <w:sz w:val="20"/>
        </w:rPr>
        <w:t> </w:t>
      </w:r>
      <w:r>
        <w:rPr>
          <w:sz w:val="20"/>
        </w:rPr>
        <w:t>that:</w:t>
      </w:r>
    </w:p>
    <w:p>
      <w:pPr>
        <w:spacing w:line="208" w:lineRule="auto" w:before="112"/>
        <w:ind w:left="2254" w:right="1146" w:firstLine="0"/>
        <w:jc w:val="left"/>
        <w:rPr>
          <w:sz w:val="11"/>
        </w:rPr>
      </w:pPr>
      <w:r>
        <w:rPr>
          <w:sz w:val="19"/>
        </w:rPr>
        <w:t>police already have certain triggers that will lead to them taking certain decisions, we just need to change what they do with these triggers. At the moment, the trigger response may be to get a PSIO and then charge a breach when it occurs.</w:t>
      </w:r>
      <w:r>
        <w:rPr>
          <w:position w:val="6"/>
          <w:sz w:val="11"/>
        </w:rPr>
        <w:t>4</w:t>
      </w:r>
    </w:p>
    <w:p>
      <w:pPr>
        <w:pStyle w:val="ListParagraph"/>
        <w:numPr>
          <w:ilvl w:val="1"/>
          <w:numId w:val="7"/>
        </w:numPr>
        <w:tabs>
          <w:tab w:pos="1801" w:val="left" w:leader="none"/>
          <w:tab w:pos="1802" w:val="left" w:leader="none"/>
        </w:tabs>
        <w:spacing w:line="206" w:lineRule="auto" w:before="124" w:after="0"/>
        <w:ind w:left="1801" w:right="1058" w:hanging="794"/>
        <w:jc w:val="left"/>
        <w:rPr>
          <w:sz w:val="11"/>
        </w:rPr>
      </w:pPr>
      <w:r>
        <w:rPr>
          <w:spacing w:val="-6"/>
          <w:sz w:val="20"/>
        </w:rPr>
        <w:t>We </w:t>
      </w:r>
      <w:r>
        <w:rPr>
          <w:spacing w:val="-4"/>
          <w:sz w:val="20"/>
        </w:rPr>
        <w:t>were </w:t>
      </w:r>
      <w:r>
        <w:rPr>
          <w:sz w:val="20"/>
        </w:rPr>
        <w:t>also </w:t>
      </w:r>
      <w:r>
        <w:rPr>
          <w:spacing w:val="-3"/>
          <w:sz w:val="20"/>
        </w:rPr>
        <w:t>told </w:t>
      </w:r>
      <w:r>
        <w:rPr>
          <w:sz w:val="20"/>
        </w:rPr>
        <w:t>that a further barrier at the identification stage is that evidence gathering can </w:t>
      </w:r>
      <w:r>
        <w:rPr>
          <w:spacing w:val="-3"/>
          <w:sz w:val="20"/>
        </w:rPr>
        <w:t>create </w:t>
      </w:r>
      <w:r>
        <w:rPr>
          <w:sz w:val="20"/>
        </w:rPr>
        <w:t>challenges </w:t>
      </w:r>
      <w:r>
        <w:rPr>
          <w:spacing w:val="-3"/>
          <w:sz w:val="20"/>
        </w:rPr>
        <w:t>for </w:t>
      </w:r>
      <w:r>
        <w:rPr>
          <w:sz w:val="20"/>
        </w:rPr>
        <w:t>police. Victoria Police submitted that </w:t>
      </w:r>
      <w:r>
        <w:rPr>
          <w:spacing w:val="-4"/>
          <w:sz w:val="20"/>
        </w:rPr>
        <w:t>‘a </w:t>
      </w:r>
      <w:r>
        <w:rPr>
          <w:sz w:val="20"/>
        </w:rPr>
        <w:t>victim </w:t>
      </w:r>
      <w:r>
        <w:rPr>
          <w:spacing w:val="-3"/>
          <w:sz w:val="20"/>
        </w:rPr>
        <w:t>may </w:t>
      </w:r>
      <w:r>
        <w:rPr>
          <w:sz w:val="20"/>
        </w:rPr>
        <w:t>not typically </w:t>
      </w:r>
      <w:r>
        <w:rPr>
          <w:spacing w:val="-3"/>
          <w:sz w:val="20"/>
        </w:rPr>
        <w:t>record </w:t>
      </w:r>
      <w:r>
        <w:rPr>
          <w:sz w:val="20"/>
        </w:rPr>
        <w:t>or retain details of interactions they </w:t>
      </w:r>
      <w:r>
        <w:rPr>
          <w:spacing w:val="-4"/>
          <w:sz w:val="20"/>
        </w:rPr>
        <w:t>have </w:t>
      </w:r>
      <w:r>
        <w:rPr>
          <w:sz w:val="20"/>
        </w:rPr>
        <w:t>had with their stalker or otherwise</w:t>
      </w:r>
      <w:r>
        <w:rPr>
          <w:spacing w:val="-10"/>
          <w:sz w:val="20"/>
        </w:rPr>
        <w:t> </w:t>
      </w:r>
      <w:r>
        <w:rPr>
          <w:sz w:val="20"/>
        </w:rPr>
        <w:t>retain</w:t>
      </w:r>
      <w:r>
        <w:rPr>
          <w:spacing w:val="-9"/>
          <w:sz w:val="20"/>
        </w:rPr>
        <w:t> </w:t>
      </w:r>
      <w:r>
        <w:rPr>
          <w:sz w:val="20"/>
        </w:rPr>
        <w:t>certain</w:t>
      </w:r>
      <w:r>
        <w:rPr>
          <w:spacing w:val="-9"/>
          <w:sz w:val="20"/>
        </w:rPr>
        <w:t> </w:t>
      </w:r>
      <w:r>
        <w:rPr>
          <w:sz w:val="20"/>
        </w:rPr>
        <w:t>physical</w:t>
      </w:r>
      <w:r>
        <w:rPr>
          <w:spacing w:val="-9"/>
          <w:sz w:val="20"/>
        </w:rPr>
        <w:t> </w:t>
      </w:r>
      <w:r>
        <w:rPr>
          <w:sz w:val="20"/>
        </w:rPr>
        <w:t>or</w:t>
      </w:r>
      <w:r>
        <w:rPr>
          <w:spacing w:val="-9"/>
          <w:sz w:val="20"/>
        </w:rPr>
        <w:t> </w:t>
      </w:r>
      <w:r>
        <w:rPr>
          <w:sz w:val="20"/>
        </w:rPr>
        <w:t>digital</w:t>
      </w:r>
      <w:r>
        <w:rPr>
          <w:spacing w:val="-9"/>
          <w:sz w:val="20"/>
        </w:rPr>
        <w:t> </w:t>
      </w:r>
      <w:r>
        <w:rPr>
          <w:sz w:val="20"/>
        </w:rPr>
        <w:t>evidence</w:t>
      </w:r>
      <w:r>
        <w:rPr>
          <w:spacing w:val="-9"/>
          <w:sz w:val="20"/>
        </w:rPr>
        <w:t> </w:t>
      </w:r>
      <w:r>
        <w:rPr>
          <w:sz w:val="20"/>
        </w:rPr>
        <w:t>that</w:t>
      </w:r>
      <w:r>
        <w:rPr>
          <w:spacing w:val="-10"/>
          <w:sz w:val="20"/>
        </w:rPr>
        <w:t> </w:t>
      </w:r>
      <w:r>
        <w:rPr>
          <w:sz w:val="20"/>
        </w:rPr>
        <w:t>can</w:t>
      </w:r>
      <w:r>
        <w:rPr>
          <w:spacing w:val="-9"/>
          <w:sz w:val="20"/>
        </w:rPr>
        <w:t> </w:t>
      </w:r>
      <w:r>
        <w:rPr>
          <w:sz w:val="20"/>
        </w:rPr>
        <w:t>later</w:t>
      </w:r>
      <w:r>
        <w:rPr>
          <w:spacing w:val="-9"/>
          <w:sz w:val="20"/>
        </w:rPr>
        <w:t> </w:t>
      </w:r>
      <w:r>
        <w:rPr>
          <w:sz w:val="20"/>
        </w:rPr>
        <w:t>be</w:t>
      </w:r>
      <w:r>
        <w:rPr>
          <w:spacing w:val="-9"/>
          <w:sz w:val="20"/>
        </w:rPr>
        <w:t> </w:t>
      </w:r>
      <w:r>
        <w:rPr>
          <w:sz w:val="20"/>
        </w:rPr>
        <w:t>used</w:t>
      </w:r>
      <w:r>
        <w:rPr>
          <w:spacing w:val="-9"/>
          <w:sz w:val="20"/>
        </w:rPr>
        <w:t> </w:t>
      </w:r>
      <w:r>
        <w:rPr>
          <w:sz w:val="20"/>
        </w:rPr>
        <w:t>to</w:t>
      </w:r>
      <w:r>
        <w:rPr>
          <w:spacing w:val="-9"/>
          <w:sz w:val="20"/>
        </w:rPr>
        <w:t> </w:t>
      </w:r>
      <w:r>
        <w:rPr>
          <w:spacing w:val="-3"/>
          <w:sz w:val="20"/>
        </w:rPr>
        <w:t>illustrate</w:t>
      </w:r>
      <w:r>
        <w:rPr>
          <w:spacing w:val="-9"/>
          <w:sz w:val="20"/>
        </w:rPr>
        <w:t> </w:t>
      </w:r>
      <w:r>
        <w:rPr>
          <w:sz w:val="20"/>
        </w:rPr>
        <w:t>a pattern of behaviour’ and that </w:t>
      </w:r>
      <w:r>
        <w:rPr>
          <w:spacing w:val="-3"/>
          <w:sz w:val="20"/>
        </w:rPr>
        <w:t>‘legislative </w:t>
      </w:r>
      <w:r>
        <w:rPr>
          <w:sz w:val="20"/>
        </w:rPr>
        <w:t>barriers exist </w:t>
      </w:r>
      <w:r>
        <w:rPr>
          <w:spacing w:val="-3"/>
          <w:sz w:val="20"/>
        </w:rPr>
        <w:t>for </w:t>
      </w:r>
      <w:r>
        <w:rPr>
          <w:sz w:val="20"/>
        </w:rPr>
        <w:t>police in acquiring evidence </w:t>
      </w:r>
      <w:r>
        <w:rPr>
          <w:spacing w:val="-3"/>
          <w:sz w:val="20"/>
        </w:rPr>
        <w:t>from</w:t>
      </w:r>
      <w:r>
        <w:rPr>
          <w:spacing w:val="-5"/>
          <w:sz w:val="20"/>
        </w:rPr>
        <w:t> </w:t>
      </w:r>
      <w:r>
        <w:rPr>
          <w:sz w:val="20"/>
        </w:rPr>
        <w:t>third</w:t>
      </w:r>
      <w:r>
        <w:rPr>
          <w:spacing w:val="-5"/>
          <w:sz w:val="20"/>
        </w:rPr>
        <w:t> </w:t>
      </w:r>
      <w:r>
        <w:rPr>
          <w:sz w:val="20"/>
        </w:rPr>
        <w:t>parties</w:t>
      </w:r>
      <w:r>
        <w:rPr>
          <w:spacing w:val="-5"/>
          <w:sz w:val="20"/>
        </w:rPr>
        <w:t> </w:t>
      </w:r>
      <w:r>
        <w:rPr>
          <w:sz w:val="20"/>
        </w:rPr>
        <w:t>(such</w:t>
      </w:r>
      <w:r>
        <w:rPr>
          <w:spacing w:val="-5"/>
          <w:sz w:val="20"/>
        </w:rPr>
        <w:t> </w:t>
      </w:r>
      <w:r>
        <w:rPr>
          <w:sz w:val="20"/>
        </w:rPr>
        <w:t>as</w:t>
      </w:r>
      <w:r>
        <w:rPr>
          <w:spacing w:val="-4"/>
          <w:sz w:val="20"/>
        </w:rPr>
        <w:t> </w:t>
      </w:r>
      <w:r>
        <w:rPr>
          <w:sz w:val="20"/>
        </w:rPr>
        <w:t>dating</w:t>
      </w:r>
      <w:r>
        <w:rPr>
          <w:spacing w:val="-5"/>
          <w:sz w:val="20"/>
        </w:rPr>
        <w:t> </w:t>
      </w:r>
      <w:r>
        <w:rPr>
          <w:sz w:val="20"/>
        </w:rPr>
        <w:t>apps,</w:t>
      </w:r>
      <w:r>
        <w:rPr>
          <w:spacing w:val="-5"/>
          <w:sz w:val="20"/>
        </w:rPr>
        <w:t> </w:t>
      </w:r>
      <w:r>
        <w:rPr>
          <w:sz w:val="20"/>
        </w:rPr>
        <w:t>and</w:t>
      </w:r>
      <w:r>
        <w:rPr>
          <w:spacing w:val="-5"/>
          <w:sz w:val="20"/>
        </w:rPr>
        <w:t> </w:t>
      </w:r>
      <w:r>
        <w:rPr>
          <w:sz w:val="20"/>
        </w:rPr>
        <w:t>social</w:t>
      </w:r>
      <w:r>
        <w:rPr>
          <w:spacing w:val="-5"/>
          <w:sz w:val="20"/>
        </w:rPr>
        <w:t> </w:t>
      </w:r>
      <w:r>
        <w:rPr>
          <w:sz w:val="20"/>
        </w:rPr>
        <w:t>media</w:t>
      </w:r>
      <w:r>
        <w:rPr>
          <w:spacing w:val="-4"/>
          <w:sz w:val="20"/>
        </w:rPr>
        <w:t> </w:t>
      </w:r>
      <w:r>
        <w:rPr>
          <w:spacing w:val="-3"/>
          <w:sz w:val="20"/>
        </w:rPr>
        <w:t>platforms)’.</w:t>
      </w:r>
      <w:r>
        <w:rPr>
          <w:spacing w:val="-3"/>
          <w:position w:val="7"/>
          <w:sz w:val="11"/>
        </w:rPr>
        <w:t>5</w:t>
      </w:r>
    </w:p>
    <w:p>
      <w:pPr>
        <w:pStyle w:val="ListParagraph"/>
        <w:numPr>
          <w:ilvl w:val="1"/>
          <w:numId w:val="7"/>
        </w:numPr>
        <w:tabs>
          <w:tab w:pos="1801" w:val="left" w:leader="none"/>
          <w:tab w:pos="1802" w:val="left" w:leader="none"/>
        </w:tabs>
        <w:spacing w:line="206" w:lineRule="auto" w:before="128" w:after="0"/>
        <w:ind w:left="1801" w:right="1139" w:hanging="794"/>
        <w:jc w:val="left"/>
        <w:rPr>
          <w:sz w:val="20"/>
        </w:rPr>
      </w:pPr>
      <w:r>
        <w:rPr>
          <w:sz w:val="20"/>
        </w:rPr>
        <w:t>If</w:t>
      </w:r>
      <w:r>
        <w:rPr>
          <w:spacing w:val="-10"/>
          <w:sz w:val="20"/>
        </w:rPr>
        <w:t> </w:t>
      </w:r>
      <w:r>
        <w:rPr>
          <w:sz w:val="20"/>
        </w:rPr>
        <w:t>people</w:t>
      </w:r>
      <w:r>
        <w:rPr>
          <w:spacing w:val="-9"/>
          <w:sz w:val="20"/>
        </w:rPr>
        <w:t> </w:t>
      </w:r>
      <w:r>
        <w:rPr>
          <w:sz w:val="20"/>
        </w:rPr>
        <w:t>report</w:t>
      </w:r>
      <w:r>
        <w:rPr>
          <w:spacing w:val="-9"/>
          <w:sz w:val="20"/>
        </w:rPr>
        <w:t> </w:t>
      </w:r>
      <w:r>
        <w:rPr>
          <w:spacing w:val="-3"/>
          <w:sz w:val="20"/>
        </w:rPr>
        <w:t>only</w:t>
      </w:r>
      <w:r>
        <w:rPr>
          <w:spacing w:val="-9"/>
          <w:sz w:val="20"/>
        </w:rPr>
        <w:t> </w:t>
      </w:r>
      <w:r>
        <w:rPr>
          <w:sz w:val="20"/>
        </w:rPr>
        <w:t>a</w:t>
      </w:r>
      <w:r>
        <w:rPr>
          <w:spacing w:val="-9"/>
          <w:sz w:val="20"/>
        </w:rPr>
        <w:t> </w:t>
      </w:r>
      <w:r>
        <w:rPr>
          <w:sz w:val="20"/>
        </w:rPr>
        <w:t>single</w:t>
      </w:r>
      <w:r>
        <w:rPr>
          <w:spacing w:val="-9"/>
          <w:sz w:val="20"/>
        </w:rPr>
        <w:t> </w:t>
      </w:r>
      <w:r>
        <w:rPr>
          <w:sz w:val="20"/>
        </w:rPr>
        <w:t>incident</w:t>
      </w:r>
      <w:r>
        <w:rPr>
          <w:spacing w:val="-9"/>
          <w:sz w:val="20"/>
        </w:rPr>
        <w:t> </w:t>
      </w:r>
      <w:r>
        <w:rPr>
          <w:sz w:val="20"/>
        </w:rPr>
        <w:t>in</w:t>
      </w:r>
      <w:r>
        <w:rPr>
          <w:spacing w:val="-9"/>
          <w:sz w:val="20"/>
        </w:rPr>
        <w:t> </w:t>
      </w:r>
      <w:r>
        <w:rPr>
          <w:sz w:val="20"/>
        </w:rPr>
        <w:t>a</w:t>
      </w:r>
      <w:r>
        <w:rPr>
          <w:spacing w:val="-9"/>
          <w:sz w:val="20"/>
        </w:rPr>
        <w:t> </w:t>
      </w:r>
      <w:r>
        <w:rPr>
          <w:sz w:val="20"/>
        </w:rPr>
        <w:t>wider</w:t>
      </w:r>
      <w:r>
        <w:rPr>
          <w:spacing w:val="-9"/>
          <w:sz w:val="20"/>
        </w:rPr>
        <w:t> </w:t>
      </w:r>
      <w:r>
        <w:rPr>
          <w:sz w:val="20"/>
        </w:rPr>
        <w:t>pattern</w:t>
      </w:r>
      <w:r>
        <w:rPr>
          <w:spacing w:val="-9"/>
          <w:sz w:val="20"/>
        </w:rPr>
        <w:t> </w:t>
      </w:r>
      <w:r>
        <w:rPr>
          <w:sz w:val="20"/>
        </w:rPr>
        <w:t>of</w:t>
      </w:r>
      <w:r>
        <w:rPr>
          <w:spacing w:val="-9"/>
          <w:sz w:val="20"/>
        </w:rPr>
        <w:t> </w:t>
      </w:r>
      <w:r>
        <w:rPr>
          <w:sz w:val="20"/>
        </w:rPr>
        <w:t>stalking,</w:t>
      </w:r>
      <w:r>
        <w:rPr>
          <w:spacing w:val="-9"/>
          <w:sz w:val="20"/>
        </w:rPr>
        <w:t> </w:t>
      </w:r>
      <w:r>
        <w:rPr>
          <w:sz w:val="20"/>
        </w:rPr>
        <w:t>these</w:t>
      </w:r>
      <w:r>
        <w:rPr>
          <w:spacing w:val="-9"/>
          <w:sz w:val="20"/>
        </w:rPr>
        <w:t> </w:t>
      </w:r>
      <w:r>
        <w:rPr>
          <w:sz w:val="20"/>
        </w:rPr>
        <w:t>cases</w:t>
      </w:r>
      <w:r>
        <w:rPr>
          <w:spacing w:val="-9"/>
          <w:sz w:val="20"/>
        </w:rPr>
        <w:t> </w:t>
      </w:r>
      <w:r>
        <w:rPr>
          <w:sz w:val="20"/>
        </w:rPr>
        <w:t>might not be identified as stalking </w:t>
      </w:r>
      <w:r>
        <w:rPr>
          <w:spacing w:val="-3"/>
          <w:sz w:val="20"/>
        </w:rPr>
        <w:t>by </w:t>
      </w:r>
      <w:r>
        <w:rPr>
          <w:sz w:val="20"/>
        </w:rPr>
        <w:t>police. </w:t>
      </w:r>
      <w:r>
        <w:rPr>
          <w:spacing w:val="-3"/>
          <w:sz w:val="20"/>
        </w:rPr>
        <w:t>For </w:t>
      </w:r>
      <w:r>
        <w:rPr>
          <w:sz w:val="20"/>
        </w:rPr>
        <w:t>police to be able to </w:t>
      </w:r>
      <w:r>
        <w:rPr>
          <w:spacing w:val="-3"/>
          <w:sz w:val="20"/>
        </w:rPr>
        <w:t>accurately </w:t>
      </w:r>
      <w:r>
        <w:rPr>
          <w:sz w:val="20"/>
        </w:rPr>
        <w:t>identify stalking,</w:t>
      </w:r>
      <w:r>
        <w:rPr>
          <w:spacing w:val="-10"/>
          <w:sz w:val="20"/>
        </w:rPr>
        <w:t> </w:t>
      </w:r>
      <w:r>
        <w:rPr>
          <w:sz w:val="20"/>
        </w:rPr>
        <w:t>and</w:t>
      </w:r>
      <w:r>
        <w:rPr>
          <w:spacing w:val="-9"/>
          <w:sz w:val="20"/>
        </w:rPr>
        <w:t> </w:t>
      </w:r>
      <w:r>
        <w:rPr>
          <w:spacing w:val="-4"/>
          <w:sz w:val="20"/>
        </w:rPr>
        <w:t>prevent</w:t>
      </w:r>
      <w:r>
        <w:rPr>
          <w:spacing w:val="-9"/>
          <w:sz w:val="20"/>
        </w:rPr>
        <w:t> </w:t>
      </w:r>
      <w:r>
        <w:rPr>
          <w:sz w:val="20"/>
        </w:rPr>
        <w:t>serious</w:t>
      </w:r>
      <w:r>
        <w:rPr>
          <w:spacing w:val="-9"/>
          <w:sz w:val="20"/>
        </w:rPr>
        <w:t> </w:t>
      </w:r>
      <w:r>
        <w:rPr>
          <w:sz w:val="20"/>
        </w:rPr>
        <w:t>harm</w:t>
      </w:r>
      <w:r>
        <w:rPr>
          <w:spacing w:val="-9"/>
          <w:sz w:val="20"/>
        </w:rPr>
        <w:t> </w:t>
      </w:r>
      <w:r>
        <w:rPr>
          <w:spacing w:val="-5"/>
          <w:sz w:val="20"/>
        </w:rPr>
        <w:t>and/or</w:t>
      </w:r>
      <w:r>
        <w:rPr>
          <w:spacing w:val="-9"/>
          <w:sz w:val="20"/>
        </w:rPr>
        <w:t> </w:t>
      </w:r>
      <w:r>
        <w:rPr>
          <w:sz w:val="20"/>
        </w:rPr>
        <w:t>outcomes,</w:t>
      </w:r>
      <w:r>
        <w:rPr>
          <w:spacing w:val="-9"/>
          <w:sz w:val="20"/>
        </w:rPr>
        <w:t> </w:t>
      </w:r>
      <w:r>
        <w:rPr>
          <w:sz w:val="20"/>
        </w:rPr>
        <w:t>they</w:t>
      </w:r>
      <w:r>
        <w:rPr>
          <w:spacing w:val="-9"/>
          <w:sz w:val="20"/>
        </w:rPr>
        <w:t> </w:t>
      </w:r>
      <w:r>
        <w:rPr>
          <w:sz w:val="20"/>
        </w:rPr>
        <w:t>need</w:t>
      </w:r>
      <w:r>
        <w:rPr>
          <w:spacing w:val="-9"/>
          <w:sz w:val="20"/>
        </w:rPr>
        <w:t> </w:t>
      </w:r>
      <w:r>
        <w:rPr>
          <w:sz w:val="20"/>
        </w:rPr>
        <w:t>to</w:t>
      </w:r>
      <w:r>
        <w:rPr>
          <w:spacing w:val="-9"/>
          <w:sz w:val="20"/>
        </w:rPr>
        <w:t> </w:t>
      </w:r>
      <w:r>
        <w:rPr>
          <w:sz w:val="20"/>
        </w:rPr>
        <w:t>ask</w:t>
      </w:r>
      <w:r>
        <w:rPr>
          <w:spacing w:val="-9"/>
          <w:sz w:val="20"/>
        </w:rPr>
        <w:t> </w:t>
      </w:r>
      <w:r>
        <w:rPr>
          <w:sz w:val="20"/>
        </w:rPr>
        <w:t>victim</w:t>
      </w:r>
      <w:r>
        <w:rPr>
          <w:spacing w:val="-9"/>
          <w:sz w:val="20"/>
        </w:rPr>
        <w:t> </w:t>
      </w:r>
      <w:r>
        <w:rPr>
          <w:sz w:val="20"/>
        </w:rPr>
        <w:t>survivors enough questions—and the right </w:t>
      </w:r>
      <w:r>
        <w:rPr>
          <w:spacing w:val="-3"/>
          <w:sz w:val="20"/>
        </w:rPr>
        <w:t>questions—to </w:t>
      </w:r>
      <w:r>
        <w:rPr>
          <w:sz w:val="20"/>
        </w:rPr>
        <w:t>elicit the whole</w:t>
      </w:r>
      <w:r>
        <w:rPr>
          <w:spacing w:val="-37"/>
          <w:sz w:val="20"/>
        </w:rPr>
        <w:t> </w:t>
      </w:r>
      <w:r>
        <w:rPr>
          <w:spacing w:val="-3"/>
          <w:sz w:val="20"/>
        </w:rPr>
        <w:t>story.</w:t>
      </w:r>
    </w:p>
    <w:p>
      <w:pPr>
        <w:pStyle w:val="BodyText"/>
        <w:spacing w:before="8"/>
        <w:rPr>
          <w:sz w:val="16"/>
        </w:rPr>
      </w:pPr>
    </w:p>
    <w:p>
      <w:pPr>
        <w:spacing w:before="0"/>
        <w:ind w:left="1007" w:right="0" w:firstLine="0"/>
        <w:jc w:val="left"/>
        <w:rPr>
          <w:rFonts w:ascii="Raleway ExtraBold"/>
          <w:b/>
          <w:sz w:val="28"/>
        </w:rPr>
      </w:pPr>
      <w:r>
        <w:rPr>
          <w:rFonts w:ascii="Raleway ExtraBold"/>
          <w:b/>
          <w:color w:val="EA5B50"/>
          <w:sz w:val="28"/>
        </w:rPr>
        <w:t>The Whole Story framework for investigating stalking</w:t>
      </w:r>
    </w:p>
    <w:p>
      <w:pPr>
        <w:pStyle w:val="ListParagraph"/>
        <w:numPr>
          <w:ilvl w:val="1"/>
          <w:numId w:val="7"/>
        </w:numPr>
        <w:tabs>
          <w:tab w:pos="1801" w:val="left" w:leader="none"/>
          <w:tab w:pos="1802" w:val="left" w:leader="none"/>
        </w:tabs>
        <w:spacing w:line="206" w:lineRule="auto" w:before="146" w:after="0"/>
        <w:ind w:left="1801" w:right="1229" w:hanging="794"/>
        <w:jc w:val="left"/>
        <w:rPr>
          <w:sz w:val="20"/>
        </w:rPr>
      </w:pPr>
      <w:r>
        <w:rPr>
          <w:sz w:val="20"/>
        </w:rPr>
        <w:t>In </w:t>
      </w:r>
      <w:r>
        <w:rPr>
          <w:spacing w:val="-3"/>
          <w:sz w:val="20"/>
        </w:rPr>
        <w:t>any </w:t>
      </w:r>
      <w:r>
        <w:rPr>
          <w:sz w:val="20"/>
        </w:rPr>
        <w:t>type of offending, the </w:t>
      </w:r>
      <w:r>
        <w:rPr>
          <w:spacing w:val="-3"/>
          <w:sz w:val="20"/>
        </w:rPr>
        <w:t>focus for </w:t>
      </w:r>
      <w:r>
        <w:rPr>
          <w:sz w:val="20"/>
        </w:rPr>
        <w:t>police should be on obtaining useful, valid, ethically</w:t>
      </w:r>
      <w:r>
        <w:rPr>
          <w:spacing w:val="-8"/>
          <w:sz w:val="20"/>
        </w:rPr>
        <w:t> </w:t>
      </w:r>
      <w:r>
        <w:rPr>
          <w:sz w:val="20"/>
        </w:rPr>
        <w:t>sound</w:t>
      </w:r>
      <w:r>
        <w:rPr>
          <w:spacing w:val="-7"/>
          <w:sz w:val="20"/>
        </w:rPr>
        <w:t> </w:t>
      </w:r>
      <w:r>
        <w:rPr>
          <w:spacing w:val="-3"/>
          <w:sz w:val="20"/>
        </w:rPr>
        <w:t>information</w:t>
      </w:r>
      <w:r>
        <w:rPr>
          <w:spacing w:val="-7"/>
          <w:sz w:val="20"/>
        </w:rPr>
        <w:t> </w:t>
      </w:r>
      <w:r>
        <w:rPr>
          <w:sz w:val="20"/>
        </w:rPr>
        <w:t>that</w:t>
      </w:r>
      <w:r>
        <w:rPr>
          <w:spacing w:val="-7"/>
          <w:sz w:val="20"/>
        </w:rPr>
        <w:t> </w:t>
      </w:r>
      <w:r>
        <w:rPr>
          <w:sz w:val="20"/>
        </w:rPr>
        <w:t>is</w:t>
      </w:r>
      <w:r>
        <w:rPr>
          <w:spacing w:val="-7"/>
          <w:sz w:val="20"/>
        </w:rPr>
        <w:t> </w:t>
      </w:r>
      <w:r>
        <w:rPr>
          <w:spacing w:val="-3"/>
          <w:sz w:val="20"/>
        </w:rPr>
        <w:t>probative</w:t>
      </w:r>
      <w:r>
        <w:rPr>
          <w:spacing w:val="-7"/>
          <w:sz w:val="20"/>
        </w:rPr>
        <w:t> </w:t>
      </w:r>
      <w:r>
        <w:rPr>
          <w:sz w:val="20"/>
        </w:rPr>
        <w:t>and</w:t>
      </w:r>
      <w:r>
        <w:rPr>
          <w:spacing w:val="-8"/>
          <w:sz w:val="20"/>
        </w:rPr>
        <w:t> </w:t>
      </w:r>
      <w:r>
        <w:rPr>
          <w:sz w:val="20"/>
        </w:rPr>
        <w:t>not</w:t>
      </w:r>
      <w:r>
        <w:rPr>
          <w:spacing w:val="-7"/>
          <w:sz w:val="20"/>
        </w:rPr>
        <w:t> </w:t>
      </w:r>
      <w:r>
        <w:rPr>
          <w:sz w:val="20"/>
        </w:rPr>
        <w:t>prejudicial.</w:t>
      </w:r>
      <w:r>
        <w:rPr>
          <w:spacing w:val="-7"/>
          <w:sz w:val="20"/>
        </w:rPr>
        <w:t> </w:t>
      </w:r>
      <w:r>
        <w:rPr>
          <w:sz w:val="20"/>
        </w:rPr>
        <w:t>It</w:t>
      </w:r>
      <w:r>
        <w:rPr>
          <w:spacing w:val="-7"/>
          <w:sz w:val="20"/>
        </w:rPr>
        <w:t> </w:t>
      </w:r>
      <w:r>
        <w:rPr>
          <w:sz w:val="20"/>
        </w:rPr>
        <w:t>is</w:t>
      </w:r>
      <w:r>
        <w:rPr>
          <w:spacing w:val="-7"/>
          <w:sz w:val="20"/>
        </w:rPr>
        <w:t> </w:t>
      </w:r>
      <w:r>
        <w:rPr>
          <w:spacing w:val="-4"/>
          <w:sz w:val="20"/>
        </w:rPr>
        <w:t>key</w:t>
      </w:r>
      <w:r>
        <w:rPr>
          <w:spacing w:val="-7"/>
          <w:sz w:val="20"/>
        </w:rPr>
        <w:t> </w:t>
      </w:r>
      <w:r>
        <w:rPr>
          <w:sz w:val="20"/>
        </w:rPr>
        <w:t>that</w:t>
      </w:r>
      <w:r>
        <w:rPr>
          <w:spacing w:val="-8"/>
          <w:sz w:val="20"/>
        </w:rPr>
        <w:t> </w:t>
      </w:r>
      <w:r>
        <w:rPr>
          <w:sz w:val="20"/>
        </w:rPr>
        <w:t>the</w:t>
      </w:r>
      <w:r>
        <w:rPr>
          <w:spacing w:val="-7"/>
          <w:sz w:val="20"/>
        </w:rPr>
        <w:t> </w:t>
      </w:r>
      <w:r>
        <w:rPr>
          <w:spacing w:val="-3"/>
          <w:sz w:val="20"/>
        </w:rPr>
        <w:t>focus </w:t>
      </w:r>
      <w:r>
        <w:rPr>
          <w:sz w:val="20"/>
        </w:rPr>
        <w:t>is</w:t>
      </w:r>
      <w:r>
        <w:rPr>
          <w:spacing w:val="-6"/>
          <w:sz w:val="20"/>
        </w:rPr>
        <w:t> </w:t>
      </w:r>
      <w:r>
        <w:rPr>
          <w:sz w:val="20"/>
        </w:rPr>
        <w:t>on</w:t>
      </w:r>
      <w:r>
        <w:rPr>
          <w:spacing w:val="-5"/>
          <w:sz w:val="20"/>
        </w:rPr>
        <w:t> </w:t>
      </w:r>
      <w:r>
        <w:rPr>
          <w:sz w:val="20"/>
        </w:rPr>
        <w:t>the</w:t>
      </w:r>
      <w:r>
        <w:rPr>
          <w:spacing w:val="-5"/>
          <w:sz w:val="20"/>
        </w:rPr>
        <w:t> </w:t>
      </w:r>
      <w:r>
        <w:rPr>
          <w:sz w:val="20"/>
        </w:rPr>
        <w:t>individual.</w:t>
      </w:r>
      <w:r>
        <w:rPr>
          <w:spacing w:val="-5"/>
          <w:sz w:val="20"/>
        </w:rPr>
        <w:t> </w:t>
      </w:r>
      <w:r>
        <w:rPr>
          <w:sz w:val="20"/>
        </w:rPr>
        <w:t>This</w:t>
      </w:r>
      <w:r>
        <w:rPr>
          <w:spacing w:val="-6"/>
          <w:sz w:val="20"/>
        </w:rPr>
        <w:t> </w:t>
      </w:r>
      <w:r>
        <w:rPr>
          <w:sz w:val="20"/>
        </w:rPr>
        <w:t>also</w:t>
      </w:r>
      <w:r>
        <w:rPr>
          <w:spacing w:val="-5"/>
          <w:sz w:val="20"/>
        </w:rPr>
        <w:t> </w:t>
      </w:r>
      <w:r>
        <w:rPr>
          <w:sz w:val="20"/>
        </w:rPr>
        <w:t>applies</w:t>
      </w:r>
      <w:r>
        <w:rPr>
          <w:spacing w:val="-5"/>
          <w:sz w:val="20"/>
        </w:rPr>
        <w:t> </w:t>
      </w:r>
      <w:r>
        <w:rPr>
          <w:sz w:val="20"/>
        </w:rPr>
        <w:t>to</w:t>
      </w:r>
      <w:r>
        <w:rPr>
          <w:spacing w:val="-5"/>
          <w:sz w:val="20"/>
        </w:rPr>
        <w:t> </w:t>
      </w:r>
      <w:r>
        <w:rPr>
          <w:sz w:val="20"/>
        </w:rPr>
        <w:t>assessments</w:t>
      </w:r>
      <w:r>
        <w:rPr>
          <w:spacing w:val="-5"/>
          <w:sz w:val="20"/>
        </w:rPr>
        <w:t> </w:t>
      </w:r>
      <w:r>
        <w:rPr>
          <w:sz w:val="20"/>
        </w:rPr>
        <w:t>of</w:t>
      </w:r>
      <w:r>
        <w:rPr>
          <w:spacing w:val="-6"/>
          <w:sz w:val="20"/>
        </w:rPr>
        <w:t> </w:t>
      </w:r>
      <w:r>
        <w:rPr>
          <w:sz w:val="20"/>
        </w:rPr>
        <w:t>risk</w:t>
      </w:r>
      <w:r>
        <w:rPr>
          <w:spacing w:val="-5"/>
          <w:sz w:val="20"/>
        </w:rPr>
        <w:t> </w:t>
      </w:r>
      <w:r>
        <w:rPr>
          <w:sz w:val="20"/>
        </w:rPr>
        <w:t>of</w:t>
      </w:r>
      <w:r>
        <w:rPr>
          <w:spacing w:val="-5"/>
          <w:sz w:val="20"/>
        </w:rPr>
        <w:t> </w:t>
      </w:r>
      <w:r>
        <w:rPr>
          <w:sz w:val="20"/>
        </w:rPr>
        <w:t>harm.</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As</w:t>
      </w:r>
      <w:r>
        <w:rPr>
          <w:spacing w:val="-5"/>
          <w:sz w:val="20"/>
        </w:rPr>
        <w:t> </w:t>
      </w:r>
      <w:r>
        <w:rPr>
          <w:sz w:val="20"/>
        </w:rPr>
        <w:t>Dr</w:t>
      </w:r>
      <w:r>
        <w:rPr>
          <w:spacing w:val="-5"/>
          <w:sz w:val="20"/>
        </w:rPr>
        <w:t> </w:t>
      </w:r>
      <w:r>
        <w:rPr>
          <w:sz w:val="20"/>
        </w:rPr>
        <w:t>Patrick</w:t>
      </w:r>
      <w:r>
        <w:rPr>
          <w:spacing w:val="-5"/>
          <w:sz w:val="20"/>
        </w:rPr>
        <w:t> </w:t>
      </w:r>
      <w:r>
        <w:rPr>
          <w:sz w:val="20"/>
        </w:rPr>
        <w:t>Tidmarsh—the</w:t>
      </w:r>
      <w:r>
        <w:rPr>
          <w:spacing w:val="-5"/>
          <w:sz w:val="20"/>
        </w:rPr>
        <w:t> </w:t>
      </w:r>
      <w:r>
        <w:rPr>
          <w:sz w:val="20"/>
        </w:rPr>
        <w:t>author</w:t>
      </w:r>
      <w:r>
        <w:rPr>
          <w:spacing w:val="-5"/>
          <w:sz w:val="20"/>
        </w:rPr>
        <w:t> </w:t>
      </w:r>
      <w:r>
        <w:rPr>
          <w:sz w:val="20"/>
        </w:rPr>
        <w:t>of</w:t>
      </w:r>
      <w:r>
        <w:rPr>
          <w:spacing w:val="-4"/>
          <w:sz w:val="20"/>
        </w:rPr>
        <w:t> </w:t>
      </w:r>
      <w:r>
        <w:rPr>
          <w:sz w:val="20"/>
        </w:rPr>
        <w:t>the</w:t>
      </w:r>
      <w:r>
        <w:rPr>
          <w:spacing w:val="-5"/>
          <w:sz w:val="20"/>
        </w:rPr>
        <w:t> </w:t>
      </w:r>
      <w:r>
        <w:rPr>
          <w:sz w:val="20"/>
        </w:rPr>
        <w:t>Whole</w:t>
      </w:r>
      <w:r>
        <w:rPr>
          <w:spacing w:val="-5"/>
          <w:sz w:val="20"/>
        </w:rPr>
        <w:t> </w:t>
      </w:r>
      <w:r>
        <w:rPr>
          <w:sz w:val="20"/>
        </w:rPr>
        <w:t>Story</w:t>
      </w:r>
      <w:r>
        <w:rPr>
          <w:spacing w:val="-5"/>
          <w:sz w:val="20"/>
        </w:rPr>
        <w:t> </w:t>
      </w:r>
      <w:r>
        <w:rPr>
          <w:spacing w:val="-3"/>
          <w:sz w:val="20"/>
        </w:rPr>
        <w:t>framework—explains:</w:t>
      </w:r>
    </w:p>
    <w:p>
      <w:pPr>
        <w:spacing w:line="208" w:lineRule="auto" w:before="112"/>
        <w:ind w:left="1999" w:right="1098" w:firstLine="0"/>
        <w:jc w:val="left"/>
        <w:rPr>
          <w:sz w:val="11"/>
        </w:rPr>
      </w:pPr>
      <w:r>
        <w:rPr>
          <w:sz w:val="19"/>
        </w:rPr>
        <w:t>Whole Story is </w:t>
      </w:r>
      <w:r>
        <w:rPr>
          <w:i/>
          <w:sz w:val="19"/>
        </w:rPr>
        <w:t>not </w:t>
      </w:r>
      <w:r>
        <w:rPr>
          <w:sz w:val="19"/>
        </w:rPr>
        <w:t>an interview framework. It provides a professional knowledge base to</w:t>
      </w:r>
      <w:r>
        <w:rPr>
          <w:spacing w:val="-5"/>
          <w:sz w:val="19"/>
        </w:rPr>
        <w:t> </w:t>
      </w:r>
      <w:r>
        <w:rPr>
          <w:sz w:val="19"/>
        </w:rPr>
        <w:t>guide</w:t>
      </w:r>
      <w:r>
        <w:rPr>
          <w:spacing w:val="-5"/>
          <w:sz w:val="19"/>
        </w:rPr>
        <w:t> </w:t>
      </w:r>
      <w:r>
        <w:rPr>
          <w:sz w:val="19"/>
        </w:rPr>
        <w:t>information</w:t>
      </w:r>
      <w:r>
        <w:rPr>
          <w:spacing w:val="-5"/>
          <w:sz w:val="19"/>
        </w:rPr>
        <w:t> </w:t>
      </w:r>
      <w:r>
        <w:rPr>
          <w:sz w:val="19"/>
        </w:rPr>
        <w:t>gathering</w:t>
      </w:r>
      <w:r>
        <w:rPr>
          <w:spacing w:val="-5"/>
          <w:sz w:val="19"/>
        </w:rPr>
        <w:t> </w:t>
      </w:r>
      <w:r>
        <w:rPr>
          <w:sz w:val="19"/>
        </w:rPr>
        <w:t>from</w:t>
      </w:r>
      <w:r>
        <w:rPr>
          <w:spacing w:val="-4"/>
          <w:sz w:val="19"/>
        </w:rPr>
        <w:t> </w:t>
      </w:r>
      <w:r>
        <w:rPr>
          <w:sz w:val="19"/>
        </w:rPr>
        <w:t>victims,</w:t>
      </w:r>
      <w:r>
        <w:rPr>
          <w:spacing w:val="-5"/>
          <w:sz w:val="19"/>
        </w:rPr>
        <w:t> </w:t>
      </w:r>
      <w:r>
        <w:rPr>
          <w:sz w:val="19"/>
        </w:rPr>
        <w:t>investigation</w:t>
      </w:r>
      <w:r>
        <w:rPr>
          <w:spacing w:val="-5"/>
          <w:sz w:val="19"/>
        </w:rPr>
        <w:t> </w:t>
      </w:r>
      <w:r>
        <w:rPr>
          <w:sz w:val="19"/>
        </w:rPr>
        <w:t>of</w:t>
      </w:r>
      <w:r>
        <w:rPr>
          <w:spacing w:val="-5"/>
          <w:sz w:val="19"/>
        </w:rPr>
        <w:t> </w:t>
      </w:r>
      <w:r>
        <w:rPr>
          <w:sz w:val="19"/>
        </w:rPr>
        <w:t>the</w:t>
      </w:r>
      <w:r>
        <w:rPr>
          <w:spacing w:val="-4"/>
          <w:sz w:val="19"/>
        </w:rPr>
        <w:t> </w:t>
      </w:r>
      <w:r>
        <w:rPr>
          <w:sz w:val="19"/>
        </w:rPr>
        <w:t>elements</w:t>
      </w:r>
      <w:r>
        <w:rPr>
          <w:spacing w:val="-5"/>
          <w:sz w:val="19"/>
        </w:rPr>
        <w:t> </w:t>
      </w:r>
      <w:r>
        <w:rPr>
          <w:sz w:val="19"/>
        </w:rPr>
        <w:t>of</w:t>
      </w:r>
      <w:r>
        <w:rPr>
          <w:spacing w:val="-5"/>
          <w:sz w:val="19"/>
        </w:rPr>
        <w:t> </w:t>
      </w:r>
      <w:r>
        <w:rPr>
          <w:sz w:val="19"/>
        </w:rPr>
        <w:t>the</w:t>
      </w:r>
      <w:r>
        <w:rPr>
          <w:spacing w:val="-5"/>
          <w:sz w:val="19"/>
        </w:rPr>
        <w:t> </w:t>
      </w:r>
      <w:r>
        <w:rPr>
          <w:sz w:val="19"/>
        </w:rPr>
        <w:t>alleged crime, the subsequent interview with the suspect, presentation of evidence at court (including</w:t>
      </w:r>
      <w:r>
        <w:rPr>
          <w:spacing w:val="-10"/>
          <w:sz w:val="19"/>
        </w:rPr>
        <w:t> </w:t>
      </w:r>
      <w:r>
        <w:rPr>
          <w:sz w:val="19"/>
        </w:rPr>
        <w:t>legal</w:t>
      </w:r>
      <w:r>
        <w:rPr>
          <w:spacing w:val="-9"/>
          <w:sz w:val="19"/>
        </w:rPr>
        <w:t> </w:t>
      </w:r>
      <w:r>
        <w:rPr>
          <w:sz w:val="19"/>
        </w:rPr>
        <w:t>argument</w:t>
      </w:r>
      <w:r>
        <w:rPr>
          <w:spacing w:val="-9"/>
          <w:sz w:val="19"/>
        </w:rPr>
        <w:t> </w:t>
      </w:r>
      <w:r>
        <w:rPr>
          <w:sz w:val="19"/>
        </w:rPr>
        <w:t>regarding</w:t>
      </w:r>
      <w:r>
        <w:rPr>
          <w:spacing w:val="-10"/>
          <w:sz w:val="19"/>
        </w:rPr>
        <w:t> </w:t>
      </w:r>
      <w:r>
        <w:rPr>
          <w:sz w:val="19"/>
        </w:rPr>
        <w:t>relevance,</w:t>
      </w:r>
      <w:r>
        <w:rPr>
          <w:spacing w:val="-9"/>
          <w:sz w:val="19"/>
        </w:rPr>
        <w:t> </w:t>
      </w:r>
      <w:r>
        <w:rPr>
          <w:sz w:val="19"/>
        </w:rPr>
        <w:t>probative</w:t>
      </w:r>
      <w:r>
        <w:rPr>
          <w:spacing w:val="-9"/>
          <w:sz w:val="19"/>
        </w:rPr>
        <w:t> </w:t>
      </w:r>
      <w:r>
        <w:rPr>
          <w:sz w:val="19"/>
        </w:rPr>
        <w:t>vs</w:t>
      </w:r>
      <w:r>
        <w:rPr>
          <w:spacing w:val="-9"/>
          <w:sz w:val="19"/>
        </w:rPr>
        <w:t> </w:t>
      </w:r>
      <w:r>
        <w:rPr>
          <w:sz w:val="19"/>
        </w:rPr>
        <w:t>prejudicial</w:t>
      </w:r>
      <w:r>
        <w:rPr>
          <w:spacing w:val="-10"/>
          <w:sz w:val="19"/>
        </w:rPr>
        <w:t> </w:t>
      </w:r>
      <w:r>
        <w:rPr>
          <w:sz w:val="19"/>
        </w:rPr>
        <w:t>value,</w:t>
      </w:r>
      <w:r>
        <w:rPr>
          <w:spacing w:val="-9"/>
          <w:sz w:val="19"/>
        </w:rPr>
        <w:t> </w:t>
      </w:r>
      <w:r>
        <w:rPr>
          <w:sz w:val="19"/>
        </w:rPr>
        <w:t>tendency, uncharged acts, </w:t>
      </w:r>
      <w:r>
        <w:rPr>
          <w:spacing w:val="-3"/>
          <w:sz w:val="19"/>
        </w:rPr>
        <w:t>etc), </w:t>
      </w:r>
      <w:r>
        <w:rPr>
          <w:sz w:val="19"/>
        </w:rPr>
        <w:t>and decision-making by</w:t>
      </w:r>
      <w:r>
        <w:rPr>
          <w:spacing w:val="-10"/>
          <w:sz w:val="19"/>
        </w:rPr>
        <w:t> </w:t>
      </w:r>
      <w:r>
        <w:rPr>
          <w:sz w:val="19"/>
        </w:rPr>
        <w:t>jurors.</w:t>
      </w:r>
      <w:r>
        <w:rPr>
          <w:position w:val="6"/>
          <w:sz w:val="11"/>
        </w:rPr>
        <w:t>6</w:t>
      </w:r>
    </w:p>
    <w:p>
      <w:pPr>
        <w:pStyle w:val="ListParagraph"/>
        <w:numPr>
          <w:ilvl w:val="1"/>
          <w:numId w:val="7"/>
        </w:numPr>
        <w:tabs>
          <w:tab w:pos="1801" w:val="left" w:leader="none"/>
          <w:tab w:pos="1802" w:val="left" w:leader="none"/>
        </w:tabs>
        <w:spacing w:line="206" w:lineRule="auto" w:before="125" w:after="0"/>
        <w:ind w:left="1801" w:right="1262" w:hanging="794"/>
        <w:jc w:val="left"/>
        <w:rPr>
          <w:sz w:val="20"/>
        </w:rPr>
      </w:pPr>
      <w:r>
        <w:rPr>
          <w:sz w:val="20"/>
        </w:rPr>
        <w:t>A</w:t>
      </w:r>
      <w:r>
        <w:rPr>
          <w:spacing w:val="-9"/>
          <w:sz w:val="20"/>
        </w:rPr>
        <w:t> </w:t>
      </w:r>
      <w:r>
        <w:rPr>
          <w:spacing w:val="-4"/>
          <w:sz w:val="20"/>
        </w:rPr>
        <w:t>key</w:t>
      </w:r>
      <w:r>
        <w:rPr>
          <w:spacing w:val="-9"/>
          <w:sz w:val="20"/>
        </w:rPr>
        <w:t> </w:t>
      </w:r>
      <w:r>
        <w:rPr>
          <w:sz w:val="20"/>
        </w:rPr>
        <w:t>benefit</w:t>
      </w:r>
      <w:r>
        <w:rPr>
          <w:spacing w:val="-8"/>
          <w:sz w:val="20"/>
        </w:rPr>
        <w:t> </w:t>
      </w:r>
      <w:r>
        <w:rPr>
          <w:sz w:val="20"/>
        </w:rPr>
        <w:t>of</w:t>
      </w:r>
      <w:r>
        <w:rPr>
          <w:spacing w:val="-9"/>
          <w:sz w:val="20"/>
        </w:rPr>
        <w:t> </w:t>
      </w:r>
      <w:r>
        <w:rPr>
          <w:sz w:val="20"/>
        </w:rPr>
        <w:t>the</w:t>
      </w:r>
      <w:r>
        <w:rPr>
          <w:spacing w:val="-8"/>
          <w:sz w:val="20"/>
        </w:rPr>
        <w:t> </w:t>
      </w:r>
      <w:r>
        <w:rPr>
          <w:sz w:val="20"/>
        </w:rPr>
        <w:t>Whole</w:t>
      </w:r>
      <w:r>
        <w:rPr>
          <w:spacing w:val="-9"/>
          <w:sz w:val="20"/>
        </w:rPr>
        <w:t> </w:t>
      </w:r>
      <w:r>
        <w:rPr>
          <w:sz w:val="20"/>
        </w:rPr>
        <w:t>Story</w:t>
      </w:r>
      <w:r>
        <w:rPr>
          <w:spacing w:val="-8"/>
          <w:sz w:val="20"/>
        </w:rPr>
        <w:t> </w:t>
      </w:r>
      <w:r>
        <w:rPr>
          <w:sz w:val="20"/>
        </w:rPr>
        <w:t>framework,</w:t>
      </w:r>
      <w:r>
        <w:rPr>
          <w:spacing w:val="-9"/>
          <w:sz w:val="20"/>
        </w:rPr>
        <w:t> </w:t>
      </w:r>
      <w:r>
        <w:rPr>
          <w:sz w:val="20"/>
        </w:rPr>
        <w:t>in</w:t>
      </w:r>
      <w:r>
        <w:rPr>
          <w:spacing w:val="-8"/>
          <w:sz w:val="20"/>
        </w:rPr>
        <w:t> </w:t>
      </w:r>
      <w:r>
        <w:rPr>
          <w:sz w:val="20"/>
        </w:rPr>
        <w:t>the</w:t>
      </w:r>
      <w:r>
        <w:rPr>
          <w:spacing w:val="-9"/>
          <w:sz w:val="20"/>
        </w:rPr>
        <w:t> </w:t>
      </w:r>
      <w:r>
        <w:rPr>
          <w:spacing w:val="-3"/>
          <w:sz w:val="20"/>
        </w:rPr>
        <w:t>context</w:t>
      </w:r>
      <w:r>
        <w:rPr>
          <w:spacing w:val="-8"/>
          <w:sz w:val="20"/>
        </w:rPr>
        <w:t> </w:t>
      </w:r>
      <w:r>
        <w:rPr>
          <w:sz w:val="20"/>
        </w:rPr>
        <w:t>of</w:t>
      </w:r>
      <w:r>
        <w:rPr>
          <w:spacing w:val="-9"/>
          <w:sz w:val="20"/>
        </w:rPr>
        <w:t> </w:t>
      </w:r>
      <w:r>
        <w:rPr>
          <w:sz w:val="20"/>
        </w:rPr>
        <w:t>stalking,</w:t>
      </w:r>
      <w:r>
        <w:rPr>
          <w:spacing w:val="-8"/>
          <w:sz w:val="20"/>
        </w:rPr>
        <w:t> </w:t>
      </w:r>
      <w:r>
        <w:rPr>
          <w:sz w:val="20"/>
        </w:rPr>
        <w:t>is</w:t>
      </w:r>
      <w:r>
        <w:rPr>
          <w:spacing w:val="-9"/>
          <w:sz w:val="20"/>
        </w:rPr>
        <w:t> </w:t>
      </w:r>
      <w:r>
        <w:rPr>
          <w:sz w:val="20"/>
        </w:rPr>
        <w:t>that</w:t>
      </w:r>
      <w:r>
        <w:rPr>
          <w:spacing w:val="-8"/>
          <w:sz w:val="20"/>
        </w:rPr>
        <w:t> </w:t>
      </w:r>
      <w:r>
        <w:rPr>
          <w:sz w:val="20"/>
        </w:rPr>
        <w:t>it</w:t>
      </w:r>
      <w:r>
        <w:rPr>
          <w:spacing w:val="-9"/>
          <w:sz w:val="20"/>
        </w:rPr>
        <w:t> </w:t>
      </w:r>
      <w:r>
        <w:rPr>
          <w:spacing w:val="-3"/>
          <w:sz w:val="20"/>
        </w:rPr>
        <w:t>would </w:t>
      </w:r>
      <w:r>
        <w:rPr>
          <w:sz w:val="20"/>
        </w:rPr>
        <w:t>enable police to gather sufficient evidence—primarily </w:t>
      </w:r>
      <w:r>
        <w:rPr>
          <w:spacing w:val="-3"/>
          <w:sz w:val="20"/>
        </w:rPr>
        <w:t>from </w:t>
      </w:r>
      <w:r>
        <w:rPr>
          <w:sz w:val="20"/>
        </w:rPr>
        <w:t>the victim </w:t>
      </w:r>
      <w:r>
        <w:rPr>
          <w:spacing w:val="-3"/>
          <w:sz w:val="20"/>
        </w:rPr>
        <w:t>survivor—to </w:t>
      </w:r>
      <w:r>
        <w:rPr>
          <w:sz w:val="20"/>
        </w:rPr>
        <w:t>satisfy the evidentiary requirements of section 21A(2). The Whole Story </w:t>
      </w:r>
      <w:r>
        <w:rPr>
          <w:spacing w:val="-3"/>
          <w:sz w:val="20"/>
        </w:rPr>
        <w:t>framework </w:t>
      </w:r>
      <w:r>
        <w:rPr>
          <w:sz w:val="20"/>
        </w:rPr>
        <w:t>should</w:t>
      </w:r>
      <w:r>
        <w:rPr>
          <w:spacing w:val="-8"/>
          <w:sz w:val="20"/>
        </w:rPr>
        <w:t> </w:t>
      </w:r>
      <w:r>
        <w:rPr>
          <w:sz w:val="20"/>
        </w:rPr>
        <w:t>gather</w:t>
      </w:r>
      <w:r>
        <w:rPr>
          <w:spacing w:val="-8"/>
          <w:sz w:val="20"/>
        </w:rPr>
        <w:t> </w:t>
      </w:r>
      <w:r>
        <w:rPr>
          <w:sz w:val="20"/>
        </w:rPr>
        <w:t>evidence</w:t>
      </w:r>
      <w:r>
        <w:rPr>
          <w:spacing w:val="-8"/>
          <w:sz w:val="20"/>
        </w:rPr>
        <w:t> </w:t>
      </w:r>
      <w:r>
        <w:rPr>
          <w:sz w:val="20"/>
        </w:rPr>
        <w:t>and</w:t>
      </w:r>
      <w:r>
        <w:rPr>
          <w:spacing w:val="-8"/>
          <w:sz w:val="20"/>
        </w:rPr>
        <w:t> </w:t>
      </w:r>
      <w:r>
        <w:rPr>
          <w:spacing w:val="-3"/>
          <w:sz w:val="20"/>
        </w:rPr>
        <w:t>information</w:t>
      </w:r>
      <w:r>
        <w:rPr>
          <w:spacing w:val="-8"/>
          <w:sz w:val="20"/>
        </w:rPr>
        <w:t> </w:t>
      </w:r>
      <w:r>
        <w:rPr>
          <w:sz w:val="20"/>
        </w:rPr>
        <w:t>going</w:t>
      </w:r>
      <w:r>
        <w:rPr>
          <w:spacing w:val="-8"/>
          <w:sz w:val="20"/>
        </w:rPr>
        <w:t> </w:t>
      </w:r>
      <w:r>
        <w:rPr>
          <w:spacing w:val="-3"/>
          <w:sz w:val="20"/>
        </w:rPr>
        <w:t>well</w:t>
      </w:r>
      <w:r>
        <w:rPr>
          <w:spacing w:val="-8"/>
          <w:sz w:val="20"/>
        </w:rPr>
        <w:t> </w:t>
      </w:r>
      <w:r>
        <w:rPr>
          <w:spacing w:val="-3"/>
          <w:sz w:val="20"/>
        </w:rPr>
        <w:t>beyond</w:t>
      </w:r>
      <w:r>
        <w:rPr>
          <w:spacing w:val="-8"/>
          <w:sz w:val="20"/>
        </w:rPr>
        <w:t> </w:t>
      </w:r>
      <w:r>
        <w:rPr>
          <w:sz w:val="20"/>
        </w:rPr>
        <w:t>formal</w:t>
      </w:r>
      <w:r>
        <w:rPr>
          <w:spacing w:val="-8"/>
          <w:sz w:val="20"/>
        </w:rPr>
        <w:t> </w:t>
      </w:r>
      <w:r>
        <w:rPr>
          <w:sz w:val="20"/>
        </w:rPr>
        <w:t>elements</w:t>
      </w:r>
      <w:r>
        <w:rPr>
          <w:spacing w:val="-8"/>
          <w:sz w:val="20"/>
        </w:rPr>
        <w:t> </w:t>
      </w:r>
      <w:r>
        <w:rPr>
          <w:sz w:val="20"/>
        </w:rPr>
        <w:t>of</w:t>
      </w:r>
      <w:r>
        <w:rPr>
          <w:spacing w:val="-8"/>
          <w:sz w:val="20"/>
        </w:rPr>
        <w:t> </w:t>
      </w:r>
      <w:r>
        <w:rPr>
          <w:spacing w:val="-4"/>
          <w:sz w:val="20"/>
        </w:rPr>
        <w:t>proof. </w:t>
      </w:r>
      <w:r>
        <w:rPr>
          <w:sz w:val="20"/>
        </w:rPr>
        <w:t>It</w:t>
      </w:r>
      <w:r>
        <w:rPr>
          <w:spacing w:val="-8"/>
          <w:sz w:val="20"/>
        </w:rPr>
        <w:t> </w:t>
      </w:r>
      <w:r>
        <w:rPr>
          <w:sz w:val="20"/>
        </w:rPr>
        <w:t>must</w:t>
      </w:r>
      <w:r>
        <w:rPr>
          <w:spacing w:val="-8"/>
          <w:sz w:val="20"/>
        </w:rPr>
        <w:t> </w:t>
      </w:r>
      <w:r>
        <w:rPr>
          <w:sz w:val="20"/>
        </w:rPr>
        <w:t>also</w:t>
      </w:r>
      <w:r>
        <w:rPr>
          <w:spacing w:val="-8"/>
          <w:sz w:val="20"/>
        </w:rPr>
        <w:t> </w:t>
      </w:r>
      <w:r>
        <w:rPr>
          <w:sz w:val="20"/>
        </w:rPr>
        <w:t>ensure</w:t>
      </w:r>
      <w:r>
        <w:rPr>
          <w:spacing w:val="-8"/>
          <w:sz w:val="20"/>
        </w:rPr>
        <w:t> </w:t>
      </w:r>
      <w:r>
        <w:rPr>
          <w:sz w:val="20"/>
        </w:rPr>
        <w:t>that</w:t>
      </w:r>
      <w:r>
        <w:rPr>
          <w:spacing w:val="-7"/>
          <w:sz w:val="20"/>
        </w:rPr>
        <w:t> </w:t>
      </w:r>
      <w:r>
        <w:rPr>
          <w:sz w:val="20"/>
        </w:rPr>
        <w:t>all</w:t>
      </w:r>
      <w:r>
        <w:rPr>
          <w:spacing w:val="-8"/>
          <w:sz w:val="20"/>
        </w:rPr>
        <w:t> </w:t>
      </w:r>
      <w:r>
        <w:rPr>
          <w:sz w:val="20"/>
        </w:rPr>
        <w:t>formal</w:t>
      </w:r>
      <w:r>
        <w:rPr>
          <w:spacing w:val="-8"/>
          <w:sz w:val="20"/>
        </w:rPr>
        <w:t> </w:t>
      </w:r>
      <w:r>
        <w:rPr>
          <w:sz w:val="20"/>
        </w:rPr>
        <w:t>points</w:t>
      </w:r>
      <w:r>
        <w:rPr>
          <w:spacing w:val="-8"/>
          <w:sz w:val="20"/>
        </w:rPr>
        <w:t> </w:t>
      </w:r>
      <w:r>
        <w:rPr>
          <w:sz w:val="20"/>
        </w:rPr>
        <w:t>of</w:t>
      </w:r>
      <w:r>
        <w:rPr>
          <w:spacing w:val="-7"/>
          <w:sz w:val="20"/>
        </w:rPr>
        <w:t> </w:t>
      </w:r>
      <w:r>
        <w:rPr>
          <w:spacing w:val="-3"/>
          <w:sz w:val="20"/>
        </w:rPr>
        <w:t>proof</w:t>
      </w:r>
      <w:r>
        <w:rPr>
          <w:spacing w:val="-8"/>
          <w:sz w:val="20"/>
        </w:rPr>
        <w:t> </w:t>
      </w:r>
      <w:r>
        <w:rPr>
          <w:spacing w:val="-3"/>
          <w:sz w:val="20"/>
        </w:rPr>
        <w:t>are</w:t>
      </w:r>
      <w:r>
        <w:rPr>
          <w:spacing w:val="-8"/>
          <w:sz w:val="20"/>
        </w:rPr>
        <w:t> </w:t>
      </w:r>
      <w:r>
        <w:rPr>
          <w:sz w:val="20"/>
        </w:rPr>
        <w:t>in</w:t>
      </w:r>
      <w:r>
        <w:rPr>
          <w:spacing w:val="-8"/>
          <w:sz w:val="20"/>
        </w:rPr>
        <w:t> </w:t>
      </w:r>
      <w:r>
        <w:rPr>
          <w:sz w:val="20"/>
        </w:rPr>
        <w:t>fact</w:t>
      </w:r>
      <w:r>
        <w:rPr>
          <w:spacing w:val="-8"/>
          <w:sz w:val="20"/>
        </w:rPr>
        <w:t> </w:t>
      </w:r>
      <w:r>
        <w:rPr>
          <w:sz w:val="20"/>
        </w:rPr>
        <w:t>addressed,</w:t>
      </w:r>
      <w:r>
        <w:rPr>
          <w:spacing w:val="-7"/>
          <w:sz w:val="20"/>
        </w:rPr>
        <w:t> </w:t>
      </w:r>
      <w:r>
        <w:rPr>
          <w:sz w:val="20"/>
        </w:rPr>
        <w:t>as</w:t>
      </w:r>
      <w:r>
        <w:rPr>
          <w:spacing w:val="-8"/>
          <w:sz w:val="20"/>
        </w:rPr>
        <w:t> </w:t>
      </w:r>
      <w:r>
        <w:rPr>
          <w:sz w:val="20"/>
        </w:rPr>
        <w:t>part</w:t>
      </w:r>
      <w:r>
        <w:rPr>
          <w:spacing w:val="-8"/>
          <w:sz w:val="20"/>
        </w:rPr>
        <w:t> </w:t>
      </w:r>
      <w:r>
        <w:rPr>
          <w:sz w:val="20"/>
        </w:rPr>
        <w:t>of</w:t>
      </w:r>
      <w:r>
        <w:rPr>
          <w:spacing w:val="-8"/>
          <w:sz w:val="20"/>
        </w:rPr>
        <w:t> </w:t>
      </w:r>
      <w:r>
        <w:rPr>
          <w:sz w:val="20"/>
        </w:rPr>
        <w:t>the broader </w:t>
      </w:r>
      <w:r>
        <w:rPr>
          <w:spacing w:val="-3"/>
          <w:sz w:val="20"/>
        </w:rPr>
        <w:t>narrative given by </w:t>
      </w:r>
      <w:r>
        <w:rPr>
          <w:sz w:val="20"/>
        </w:rPr>
        <w:t>the</w:t>
      </w:r>
      <w:r>
        <w:rPr>
          <w:spacing w:val="-12"/>
          <w:sz w:val="20"/>
        </w:rPr>
        <w:t> </w:t>
      </w:r>
      <w:r>
        <w:rPr>
          <w:sz w:val="20"/>
        </w:rPr>
        <w:t>victim.</w:t>
      </w:r>
    </w:p>
    <w:p>
      <w:pPr>
        <w:pStyle w:val="ListParagraph"/>
        <w:numPr>
          <w:ilvl w:val="1"/>
          <w:numId w:val="7"/>
        </w:numPr>
        <w:tabs>
          <w:tab w:pos="1801" w:val="left" w:leader="none"/>
          <w:tab w:pos="1802" w:val="left" w:leader="none"/>
        </w:tabs>
        <w:spacing w:line="259" w:lineRule="exact" w:before="95" w:after="0"/>
        <w:ind w:left="1801" w:right="0" w:hanging="794"/>
        <w:jc w:val="left"/>
        <w:rPr>
          <w:sz w:val="20"/>
        </w:rPr>
      </w:pPr>
      <w:r>
        <w:rPr>
          <w:sz w:val="20"/>
        </w:rPr>
        <w:t>The</w:t>
      </w:r>
      <w:r>
        <w:rPr>
          <w:spacing w:val="-6"/>
          <w:sz w:val="20"/>
        </w:rPr>
        <w:t> </w:t>
      </w:r>
      <w:r>
        <w:rPr>
          <w:sz w:val="20"/>
        </w:rPr>
        <w:t>questions</w:t>
      </w:r>
      <w:r>
        <w:rPr>
          <w:spacing w:val="-6"/>
          <w:sz w:val="20"/>
        </w:rPr>
        <w:t> </w:t>
      </w:r>
      <w:r>
        <w:rPr>
          <w:sz w:val="20"/>
        </w:rPr>
        <w:t>police</w:t>
      </w:r>
      <w:r>
        <w:rPr>
          <w:spacing w:val="-6"/>
          <w:sz w:val="20"/>
        </w:rPr>
        <w:t> </w:t>
      </w:r>
      <w:r>
        <w:rPr>
          <w:sz w:val="20"/>
        </w:rPr>
        <w:t>ask</w:t>
      </w:r>
      <w:r>
        <w:rPr>
          <w:spacing w:val="-6"/>
          <w:sz w:val="20"/>
        </w:rPr>
        <w:t> </w:t>
      </w:r>
      <w:r>
        <w:rPr>
          <w:sz w:val="20"/>
        </w:rPr>
        <w:t>could</w:t>
      </w:r>
      <w:r>
        <w:rPr>
          <w:spacing w:val="-6"/>
          <w:sz w:val="20"/>
        </w:rPr>
        <w:t> </w:t>
      </w:r>
      <w:r>
        <w:rPr>
          <w:sz w:val="20"/>
        </w:rPr>
        <w:t>incorporate</w:t>
      </w:r>
      <w:r>
        <w:rPr>
          <w:spacing w:val="-6"/>
          <w:sz w:val="20"/>
        </w:rPr>
        <w:t> </w:t>
      </w:r>
      <w:r>
        <w:rPr>
          <w:spacing w:val="-3"/>
          <w:sz w:val="20"/>
        </w:rPr>
        <w:t>(without</w:t>
      </w:r>
      <w:r>
        <w:rPr>
          <w:spacing w:val="-6"/>
          <w:sz w:val="20"/>
        </w:rPr>
        <w:t> </w:t>
      </w:r>
      <w:r>
        <w:rPr>
          <w:sz w:val="20"/>
        </w:rPr>
        <w:t>being</w:t>
      </w:r>
      <w:r>
        <w:rPr>
          <w:spacing w:val="-6"/>
          <w:sz w:val="20"/>
        </w:rPr>
        <w:t> </w:t>
      </w:r>
      <w:r>
        <w:rPr>
          <w:sz w:val="20"/>
        </w:rPr>
        <w:t>limited</w:t>
      </w:r>
      <w:r>
        <w:rPr>
          <w:spacing w:val="-6"/>
          <w:sz w:val="20"/>
        </w:rPr>
        <w:t> </w:t>
      </w:r>
      <w:r>
        <w:rPr>
          <w:spacing w:val="-4"/>
          <w:sz w:val="20"/>
        </w:rPr>
        <w:t>to)</w:t>
      </w:r>
      <w:r>
        <w:rPr>
          <w:spacing w:val="-6"/>
          <w:sz w:val="20"/>
        </w:rPr>
        <w:t> </w:t>
      </w:r>
      <w:r>
        <w:rPr>
          <w:sz w:val="20"/>
        </w:rPr>
        <w:t>the</w:t>
      </w:r>
      <w:r>
        <w:rPr>
          <w:spacing w:val="-6"/>
          <w:sz w:val="20"/>
        </w:rPr>
        <w:t> </w:t>
      </w:r>
      <w:r>
        <w:rPr>
          <w:sz w:val="20"/>
        </w:rPr>
        <w:t>13</w:t>
      </w:r>
      <w:r>
        <w:rPr>
          <w:spacing w:val="-6"/>
          <w:sz w:val="20"/>
        </w:rPr>
        <w:t> </w:t>
      </w:r>
      <w:r>
        <w:rPr>
          <w:sz w:val="20"/>
        </w:rPr>
        <w:t>questions</w:t>
      </w:r>
    </w:p>
    <w:p>
      <w:pPr>
        <w:pStyle w:val="BodyText"/>
        <w:spacing w:line="259" w:lineRule="exact"/>
        <w:ind w:left="1801"/>
      </w:pPr>
      <w:r>
        <w:rPr/>
        <w:t>devised for the SASH tool.</w:t>
      </w:r>
    </w:p>
    <w:p>
      <w:pPr>
        <w:pStyle w:val="ListParagraph"/>
        <w:numPr>
          <w:ilvl w:val="1"/>
          <w:numId w:val="7"/>
        </w:numPr>
        <w:tabs>
          <w:tab w:pos="1801" w:val="left" w:leader="none"/>
          <w:tab w:pos="1802" w:val="left" w:leader="none"/>
        </w:tabs>
        <w:spacing w:line="259" w:lineRule="exact" w:before="83" w:after="0"/>
        <w:ind w:left="1801" w:right="0" w:hanging="794"/>
        <w:jc w:val="left"/>
        <w:rPr>
          <w:sz w:val="20"/>
        </w:rPr>
      </w:pPr>
      <w:r>
        <w:rPr>
          <w:sz w:val="20"/>
        </w:rPr>
        <w:t>This</w:t>
      </w:r>
      <w:r>
        <w:rPr>
          <w:spacing w:val="-7"/>
          <w:sz w:val="20"/>
        </w:rPr>
        <w:t> </w:t>
      </w:r>
      <w:r>
        <w:rPr>
          <w:spacing w:val="-3"/>
          <w:sz w:val="20"/>
        </w:rPr>
        <w:t>chapter</w:t>
      </w:r>
      <w:r>
        <w:rPr>
          <w:spacing w:val="-6"/>
          <w:sz w:val="20"/>
        </w:rPr>
        <w:t> </w:t>
      </w:r>
      <w:r>
        <w:rPr>
          <w:sz w:val="20"/>
        </w:rPr>
        <w:t>focuses</w:t>
      </w:r>
      <w:r>
        <w:rPr>
          <w:spacing w:val="-6"/>
          <w:sz w:val="20"/>
        </w:rPr>
        <w:t> </w:t>
      </w:r>
      <w:r>
        <w:rPr>
          <w:sz w:val="20"/>
        </w:rPr>
        <w:t>on</w:t>
      </w:r>
      <w:r>
        <w:rPr>
          <w:spacing w:val="-6"/>
          <w:sz w:val="20"/>
        </w:rPr>
        <w:t> </w:t>
      </w:r>
      <w:r>
        <w:rPr>
          <w:spacing w:val="-3"/>
          <w:sz w:val="20"/>
        </w:rPr>
        <w:t>how</w:t>
      </w:r>
      <w:r>
        <w:rPr>
          <w:spacing w:val="-6"/>
          <w:sz w:val="20"/>
        </w:rPr>
        <w:t> </w:t>
      </w:r>
      <w:r>
        <w:rPr>
          <w:sz w:val="20"/>
        </w:rPr>
        <w:t>police</w:t>
      </w:r>
      <w:r>
        <w:rPr>
          <w:spacing w:val="-6"/>
          <w:sz w:val="20"/>
        </w:rPr>
        <w:t> </w:t>
      </w:r>
      <w:r>
        <w:rPr>
          <w:sz w:val="20"/>
        </w:rPr>
        <w:t>can</w:t>
      </w:r>
      <w:r>
        <w:rPr>
          <w:spacing w:val="-6"/>
          <w:sz w:val="20"/>
        </w:rPr>
        <w:t> </w:t>
      </w:r>
      <w:r>
        <w:rPr>
          <w:sz w:val="20"/>
        </w:rPr>
        <w:t>make</w:t>
      </w:r>
      <w:r>
        <w:rPr>
          <w:spacing w:val="-6"/>
          <w:sz w:val="20"/>
        </w:rPr>
        <w:t> </w:t>
      </w:r>
      <w:r>
        <w:rPr>
          <w:sz w:val="20"/>
        </w:rPr>
        <w:t>principled</w:t>
      </w:r>
      <w:r>
        <w:rPr>
          <w:spacing w:val="-6"/>
          <w:sz w:val="20"/>
        </w:rPr>
        <w:t> </w:t>
      </w:r>
      <w:r>
        <w:rPr>
          <w:sz w:val="20"/>
        </w:rPr>
        <w:t>and</w:t>
      </w:r>
      <w:r>
        <w:rPr>
          <w:spacing w:val="-6"/>
          <w:sz w:val="20"/>
        </w:rPr>
        <w:t> </w:t>
      </w:r>
      <w:r>
        <w:rPr>
          <w:sz w:val="20"/>
        </w:rPr>
        <w:t>informed</w:t>
      </w:r>
      <w:r>
        <w:rPr>
          <w:spacing w:val="-6"/>
          <w:sz w:val="20"/>
        </w:rPr>
        <w:t> </w:t>
      </w:r>
      <w:r>
        <w:rPr>
          <w:sz w:val="20"/>
        </w:rPr>
        <w:t>decisions</w:t>
      </w:r>
      <w:r>
        <w:rPr>
          <w:spacing w:val="-6"/>
          <w:sz w:val="20"/>
        </w:rPr>
        <w:t> </w:t>
      </w:r>
      <w:r>
        <w:rPr>
          <w:sz w:val="20"/>
        </w:rPr>
        <w:t>about</w:t>
      </w:r>
    </w:p>
    <w:p>
      <w:pPr>
        <w:pStyle w:val="BodyText"/>
        <w:spacing w:line="259" w:lineRule="exact"/>
        <w:ind w:left="1801"/>
      </w:pPr>
      <w:r>
        <w:rPr/>
        <w:t>interventions.</w:t>
      </w:r>
    </w:p>
    <w:p>
      <w:pPr>
        <w:pStyle w:val="ListParagraph"/>
        <w:numPr>
          <w:ilvl w:val="1"/>
          <w:numId w:val="7"/>
        </w:numPr>
        <w:tabs>
          <w:tab w:pos="1801" w:val="left" w:leader="none"/>
          <w:tab w:pos="1802" w:val="left" w:leader="none"/>
        </w:tabs>
        <w:spacing w:line="206" w:lineRule="auto" w:before="115" w:after="0"/>
        <w:ind w:left="1801" w:right="1096" w:hanging="794"/>
        <w:jc w:val="left"/>
        <w:rPr>
          <w:sz w:val="20"/>
        </w:rPr>
      </w:pPr>
      <w:r>
        <w:rPr>
          <w:sz w:val="20"/>
        </w:rPr>
        <w:t>The</w:t>
      </w:r>
      <w:r>
        <w:rPr>
          <w:spacing w:val="-13"/>
          <w:sz w:val="20"/>
        </w:rPr>
        <w:t> </w:t>
      </w:r>
      <w:r>
        <w:rPr>
          <w:sz w:val="20"/>
        </w:rPr>
        <w:t>Victims</w:t>
      </w:r>
      <w:r>
        <w:rPr>
          <w:spacing w:val="-12"/>
          <w:sz w:val="20"/>
        </w:rPr>
        <w:t> </w:t>
      </w:r>
      <w:r>
        <w:rPr>
          <w:sz w:val="20"/>
        </w:rPr>
        <w:t>of</w:t>
      </w:r>
      <w:r>
        <w:rPr>
          <w:spacing w:val="-12"/>
          <w:sz w:val="20"/>
        </w:rPr>
        <w:t> </w:t>
      </w:r>
      <w:r>
        <w:rPr>
          <w:sz w:val="20"/>
        </w:rPr>
        <w:t>Crime</w:t>
      </w:r>
      <w:r>
        <w:rPr>
          <w:spacing w:val="-12"/>
          <w:sz w:val="20"/>
        </w:rPr>
        <w:t> </w:t>
      </w:r>
      <w:r>
        <w:rPr>
          <w:sz w:val="20"/>
        </w:rPr>
        <w:t>Commissioner</w:t>
      </w:r>
      <w:r>
        <w:rPr>
          <w:spacing w:val="-12"/>
          <w:sz w:val="20"/>
        </w:rPr>
        <w:t> </w:t>
      </w:r>
      <w:r>
        <w:rPr>
          <w:sz w:val="20"/>
        </w:rPr>
        <w:t>submitted</w:t>
      </w:r>
      <w:r>
        <w:rPr>
          <w:spacing w:val="-12"/>
          <w:sz w:val="20"/>
        </w:rPr>
        <w:t> </w:t>
      </w:r>
      <w:r>
        <w:rPr>
          <w:sz w:val="20"/>
        </w:rPr>
        <w:t>that</w:t>
      </w:r>
      <w:r>
        <w:rPr>
          <w:spacing w:val="-12"/>
          <w:sz w:val="20"/>
        </w:rPr>
        <w:t> </w:t>
      </w:r>
      <w:r>
        <w:rPr>
          <w:sz w:val="20"/>
        </w:rPr>
        <w:t>guidance</w:t>
      </w:r>
      <w:r>
        <w:rPr>
          <w:spacing w:val="-12"/>
          <w:sz w:val="20"/>
        </w:rPr>
        <w:t> </w:t>
      </w:r>
      <w:r>
        <w:rPr>
          <w:spacing w:val="-3"/>
          <w:sz w:val="20"/>
        </w:rPr>
        <w:t>for</w:t>
      </w:r>
      <w:r>
        <w:rPr>
          <w:spacing w:val="-13"/>
          <w:sz w:val="20"/>
        </w:rPr>
        <w:t> </w:t>
      </w:r>
      <w:r>
        <w:rPr>
          <w:sz w:val="20"/>
        </w:rPr>
        <w:t>police</w:t>
      </w:r>
      <w:r>
        <w:rPr>
          <w:spacing w:val="-12"/>
          <w:sz w:val="20"/>
        </w:rPr>
        <w:t> </w:t>
      </w:r>
      <w:r>
        <w:rPr>
          <w:sz w:val="20"/>
        </w:rPr>
        <w:t>should</w:t>
      </w:r>
      <w:r>
        <w:rPr>
          <w:spacing w:val="-12"/>
          <w:sz w:val="20"/>
        </w:rPr>
        <w:t> </w:t>
      </w:r>
      <w:r>
        <w:rPr>
          <w:sz w:val="20"/>
        </w:rPr>
        <w:t>‘include </w:t>
      </w:r>
      <w:r>
        <w:rPr>
          <w:spacing w:val="-4"/>
          <w:sz w:val="20"/>
        </w:rPr>
        <w:t>ways </w:t>
      </w:r>
      <w:r>
        <w:rPr>
          <w:sz w:val="20"/>
        </w:rPr>
        <w:t>in which police can better respond to course of conduct offences </w:t>
      </w:r>
      <w:r>
        <w:rPr>
          <w:spacing w:val="-3"/>
          <w:sz w:val="20"/>
        </w:rPr>
        <w:t>like </w:t>
      </w:r>
      <w:r>
        <w:rPr>
          <w:sz w:val="20"/>
        </w:rPr>
        <w:t>stalking and build a holistic </w:t>
      </w:r>
      <w:r>
        <w:rPr>
          <w:spacing w:val="-3"/>
          <w:sz w:val="20"/>
        </w:rPr>
        <w:t>picture </w:t>
      </w:r>
      <w:r>
        <w:rPr>
          <w:sz w:val="20"/>
        </w:rPr>
        <w:t>of a </w:t>
      </w:r>
      <w:r>
        <w:rPr>
          <w:spacing w:val="-3"/>
          <w:sz w:val="20"/>
        </w:rPr>
        <w:t>victim’s </w:t>
      </w:r>
      <w:r>
        <w:rPr>
          <w:sz w:val="20"/>
        </w:rPr>
        <w:t>experience</w:t>
      </w:r>
      <w:r>
        <w:rPr>
          <w:spacing w:val="-34"/>
          <w:sz w:val="20"/>
        </w:rPr>
        <w:t> </w:t>
      </w:r>
      <w:r>
        <w:rPr>
          <w:spacing w:val="-3"/>
          <w:sz w:val="20"/>
        </w:rPr>
        <w:t>through:</w:t>
      </w:r>
    </w:p>
    <w:p>
      <w:pPr>
        <w:pStyle w:val="ListParagraph"/>
        <w:numPr>
          <w:ilvl w:val="2"/>
          <w:numId w:val="7"/>
        </w:numPr>
        <w:tabs>
          <w:tab w:pos="2141" w:val="left" w:leader="none"/>
          <w:tab w:pos="2142" w:val="left" w:leader="none"/>
        </w:tabs>
        <w:spacing w:line="206" w:lineRule="auto" w:before="123" w:after="0"/>
        <w:ind w:left="2141" w:right="1584" w:hanging="340"/>
        <w:jc w:val="left"/>
        <w:rPr>
          <w:sz w:val="20"/>
        </w:rPr>
      </w:pPr>
      <w:r>
        <w:rPr>
          <w:sz w:val="20"/>
        </w:rPr>
        <w:t>minimising</w:t>
      </w:r>
      <w:r>
        <w:rPr>
          <w:spacing w:val="-7"/>
          <w:sz w:val="20"/>
        </w:rPr>
        <w:t> </w:t>
      </w:r>
      <w:r>
        <w:rPr>
          <w:sz w:val="20"/>
        </w:rPr>
        <w:t>a</w:t>
      </w:r>
      <w:r>
        <w:rPr>
          <w:spacing w:val="-6"/>
          <w:sz w:val="20"/>
        </w:rPr>
        <w:t> </w:t>
      </w:r>
      <w:r>
        <w:rPr>
          <w:spacing w:val="-3"/>
          <w:sz w:val="20"/>
        </w:rPr>
        <w:t>victim’s</w:t>
      </w:r>
      <w:r>
        <w:rPr>
          <w:spacing w:val="-6"/>
          <w:sz w:val="20"/>
        </w:rPr>
        <w:t> </w:t>
      </w:r>
      <w:r>
        <w:rPr>
          <w:sz w:val="20"/>
        </w:rPr>
        <w:t>need</w:t>
      </w:r>
      <w:r>
        <w:rPr>
          <w:spacing w:val="-7"/>
          <w:sz w:val="20"/>
        </w:rPr>
        <w:t> </w:t>
      </w:r>
      <w:r>
        <w:rPr>
          <w:sz w:val="20"/>
        </w:rPr>
        <w:t>to</w:t>
      </w:r>
      <w:r>
        <w:rPr>
          <w:spacing w:val="-6"/>
          <w:sz w:val="20"/>
        </w:rPr>
        <w:t> </w:t>
      </w:r>
      <w:r>
        <w:rPr>
          <w:spacing w:val="-3"/>
          <w:sz w:val="20"/>
        </w:rPr>
        <w:t>continually</w:t>
      </w:r>
      <w:r>
        <w:rPr>
          <w:spacing w:val="-6"/>
          <w:sz w:val="20"/>
        </w:rPr>
        <w:t> </w:t>
      </w:r>
      <w:r>
        <w:rPr>
          <w:spacing w:val="-3"/>
          <w:sz w:val="20"/>
        </w:rPr>
        <w:t>tell/re-tell</w:t>
      </w:r>
      <w:r>
        <w:rPr>
          <w:spacing w:val="-7"/>
          <w:sz w:val="20"/>
        </w:rPr>
        <w:t> </w:t>
      </w:r>
      <w:r>
        <w:rPr>
          <w:sz w:val="20"/>
        </w:rPr>
        <w:t>their</w:t>
      </w:r>
      <w:r>
        <w:rPr>
          <w:spacing w:val="-6"/>
          <w:sz w:val="20"/>
        </w:rPr>
        <w:t> </w:t>
      </w:r>
      <w:r>
        <w:rPr>
          <w:sz w:val="20"/>
        </w:rPr>
        <w:t>story</w:t>
      </w:r>
      <w:r>
        <w:rPr>
          <w:spacing w:val="-6"/>
          <w:sz w:val="20"/>
        </w:rPr>
        <w:t> </w:t>
      </w:r>
      <w:r>
        <w:rPr>
          <w:sz w:val="20"/>
        </w:rPr>
        <w:t>to</w:t>
      </w:r>
      <w:r>
        <w:rPr>
          <w:spacing w:val="-7"/>
          <w:sz w:val="20"/>
        </w:rPr>
        <w:t> </w:t>
      </w:r>
      <w:r>
        <w:rPr>
          <w:sz w:val="20"/>
        </w:rPr>
        <w:t>a</w:t>
      </w:r>
      <w:r>
        <w:rPr>
          <w:spacing w:val="-6"/>
          <w:sz w:val="20"/>
        </w:rPr>
        <w:t> </w:t>
      </w:r>
      <w:r>
        <w:rPr>
          <w:sz w:val="20"/>
        </w:rPr>
        <w:t>new</w:t>
      </w:r>
      <w:r>
        <w:rPr>
          <w:spacing w:val="-6"/>
          <w:sz w:val="20"/>
        </w:rPr>
        <w:t> </w:t>
      </w:r>
      <w:r>
        <w:rPr>
          <w:sz w:val="20"/>
        </w:rPr>
        <w:t>police officer each time they wish to</w:t>
      </w:r>
      <w:r>
        <w:rPr>
          <w:spacing w:val="-29"/>
          <w:sz w:val="20"/>
        </w:rPr>
        <w:t> </w:t>
      </w:r>
      <w:r>
        <w:rPr>
          <w:sz w:val="20"/>
        </w:rPr>
        <w:t>report</w:t>
      </w:r>
    </w:p>
    <w:p>
      <w:pPr>
        <w:pStyle w:val="ListParagraph"/>
        <w:numPr>
          <w:ilvl w:val="2"/>
          <w:numId w:val="7"/>
        </w:numPr>
        <w:tabs>
          <w:tab w:pos="2141" w:val="left" w:leader="none"/>
          <w:tab w:pos="2142" w:val="left" w:leader="none"/>
        </w:tabs>
        <w:spacing w:line="259" w:lineRule="exact" w:before="56" w:after="0"/>
        <w:ind w:left="2141" w:right="0" w:hanging="340"/>
        <w:jc w:val="left"/>
        <w:rPr>
          <w:sz w:val="20"/>
        </w:rPr>
      </w:pPr>
      <w:r>
        <w:rPr>
          <w:sz w:val="20"/>
        </w:rPr>
        <w:t>minimising</w:t>
      </w:r>
      <w:r>
        <w:rPr>
          <w:spacing w:val="-6"/>
          <w:sz w:val="20"/>
        </w:rPr>
        <w:t> </w:t>
      </w:r>
      <w:r>
        <w:rPr>
          <w:sz w:val="20"/>
        </w:rPr>
        <w:t>the</w:t>
      </w:r>
      <w:r>
        <w:rPr>
          <w:spacing w:val="-6"/>
          <w:sz w:val="20"/>
        </w:rPr>
        <w:t> </w:t>
      </w:r>
      <w:r>
        <w:rPr>
          <w:sz w:val="20"/>
        </w:rPr>
        <w:t>need</w:t>
      </w:r>
      <w:r>
        <w:rPr>
          <w:spacing w:val="-6"/>
          <w:sz w:val="20"/>
        </w:rPr>
        <w:t> </w:t>
      </w:r>
      <w:r>
        <w:rPr>
          <w:spacing w:val="-3"/>
          <w:sz w:val="20"/>
        </w:rPr>
        <w:t>for</w:t>
      </w:r>
      <w:r>
        <w:rPr>
          <w:spacing w:val="-6"/>
          <w:sz w:val="20"/>
        </w:rPr>
        <w:t> </w:t>
      </w:r>
      <w:r>
        <w:rPr>
          <w:sz w:val="20"/>
        </w:rPr>
        <w:t>victims</w:t>
      </w:r>
      <w:r>
        <w:rPr>
          <w:spacing w:val="-6"/>
          <w:sz w:val="20"/>
        </w:rPr>
        <w:t> </w:t>
      </w:r>
      <w:r>
        <w:rPr>
          <w:sz w:val="20"/>
        </w:rPr>
        <w:t>to</w:t>
      </w:r>
      <w:r>
        <w:rPr>
          <w:spacing w:val="-6"/>
          <w:sz w:val="20"/>
        </w:rPr>
        <w:t> </w:t>
      </w:r>
      <w:r>
        <w:rPr>
          <w:spacing w:val="-2"/>
          <w:sz w:val="20"/>
        </w:rPr>
        <w:t>contextualise</w:t>
      </w:r>
      <w:r>
        <w:rPr>
          <w:spacing w:val="-6"/>
          <w:sz w:val="20"/>
        </w:rPr>
        <w:t> </w:t>
      </w:r>
      <w:r>
        <w:rPr>
          <w:sz w:val="20"/>
        </w:rPr>
        <w:t>their</w:t>
      </w:r>
      <w:r>
        <w:rPr>
          <w:spacing w:val="-6"/>
          <w:sz w:val="20"/>
        </w:rPr>
        <w:t> </w:t>
      </w:r>
      <w:r>
        <w:rPr>
          <w:sz w:val="20"/>
        </w:rPr>
        <w:t>stalking</w:t>
      </w:r>
      <w:r>
        <w:rPr>
          <w:spacing w:val="-6"/>
          <w:sz w:val="20"/>
        </w:rPr>
        <w:t> </w:t>
      </w:r>
      <w:r>
        <w:rPr>
          <w:sz w:val="20"/>
        </w:rPr>
        <w:t>experience</w:t>
      </w:r>
      <w:r>
        <w:rPr>
          <w:spacing w:val="-6"/>
          <w:sz w:val="20"/>
        </w:rPr>
        <w:t> </w:t>
      </w:r>
      <w:r>
        <w:rPr>
          <w:sz w:val="20"/>
        </w:rPr>
        <w:t>each</w:t>
      </w:r>
      <w:r>
        <w:rPr>
          <w:spacing w:val="-6"/>
          <w:sz w:val="20"/>
        </w:rPr>
        <w:t> </w:t>
      </w:r>
      <w:r>
        <w:rPr>
          <w:sz w:val="20"/>
        </w:rPr>
        <w:t>time</w:t>
      </w:r>
    </w:p>
    <w:p>
      <w:pPr>
        <w:pStyle w:val="BodyText"/>
        <w:spacing w:line="259" w:lineRule="exact"/>
        <w:ind w:left="2141"/>
      </w:pPr>
      <w:r>
        <w:rPr/>
        <w:t>they engage with police</w:t>
      </w:r>
    </w:p>
    <w:p>
      <w:pPr>
        <w:pStyle w:val="ListParagraph"/>
        <w:numPr>
          <w:ilvl w:val="2"/>
          <w:numId w:val="7"/>
        </w:numPr>
        <w:tabs>
          <w:tab w:pos="2141" w:val="left" w:leader="none"/>
          <w:tab w:pos="2142" w:val="left" w:leader="none"/>
        </w:tabs>
        <w:spacing w:line="206" w:lineRule="auto" w:before="79" w:after="0"/>
        <w:ind w:left="2141" w:right="1663" w:hanging="340"/>
        <w:jc w:val="left"/>
        <w:rPr>
          <w:sz w:val="11"/>
        </w:rPr>
      </w:pPr>
      <w:r>
        <w:rPr>
          <w:sz w:val="20"/>
        </w:rPr>
        <w:t>ensuring Victoria </w:t>
      </w:r>
      <w:r>
        <w:rPr>
          <w:spacing w:val="-3"/>
          <w:sz w:val="20"/>
        </w:rPr>
        <w:t>Police’s recording </w:t>
      </w:r>
      <w:r>
        <w:rPr>
          <w:spacing w:val="-2"/>
          <w:sz w:val="20"/>
        </w:rPr>
        <w:t>system </w:t>
      </w:r>
      <w:r>
        <w:rPr>
          <w:sz w:val="20"/>
        </w:rPr>
        <w:t>can </w:t>
      </w:r>
      <w:r>
        <w:rPr>
          <w:spacing w:val="-3"/>
          <w:sz w:val="20"/>
        </w:rPr>
        <w:t>capture </w:t>
      </w:r>
      <w:r>
        <w:rPr>
          <w:sz w:val="20"/>
        </w:rPr>
        <w:t>and </w:t>
      </w:r>
      <w:r>
        <w:rPr>
          <w:spacing w:val="-3"/>
          <w:sz w:val="20"/>
        </w:rPr>
        <w:t>record </w:t>
      </w:r>
      <w:r>
        <w:rPr>
          <w:sz w:val="20"/>
        </w:rPr>
        <w:t>‘course of</w:t>
      </w:r>
      <w:r>
        <w:rPr>
          <w:spacing w:val="-7"/>
          <w:sz w:val="20"/>
        </w:rPr>
        <w:t> </w:t>
      </w:r>
      <w:r>
        <w:rPr>
          <w:sz w:val="20"/>
        </w:rPr>
        <w:t>conduct’</w:t>
      </w:r>
      <w:r>
        <w:rPr>
          <w:spacing w:val="-7"/>
          <w:sz w:val="20"/>
        </w:rPr>
        <w:t> </w:t>
      </w:r>
      <w:r>
        <w:rPr>
          <w:spacing w:val="-3"/>
          <w:sz w:val="20"/>
        </w:rPr>
        <w:t>information</w:t>
      </w:r>
      <w:r>
        <w:rPr>
          <w:spacing w:val="-6"/>
          <w:sz w:val="20"/>
        </w:rPr>
        <w:t> </w:t>
      </w:r>
      <w:r>
        <w:rPr>
          <w:sz w:val="20"/>
        </w:rPr>
        <w:t>in</w:t>
      </w:r>
      <w:r>
        <w:rPr>
          <w:spacing w:val="-7"/>
          <w:sz w:val="20"/>
        </w:rPr>
        <w:t> </w:t>
      </w:r>
      <w:r>
        <w:rPr>
          <w:spacing w:val="-4"/>
          <w:sz w:val="20"/>
        </w:rPr>
        <w:t>ways</w:t>
      </w:r>
      <w:r>
        <w:rPr>
          <w:spacing w:val="-6"/>
          <w:sz w:val="20"/>
        </w:rPr>
        <w:t> </w:t>
      </w:r>
      <w:r>
        <w:rPr>
          <w:sz w:val="20"/>
        </w:rPr>
        <w:t>that</w:t>
      </w:r>
      <w:r>
        <w:rPr>
          <w:spacing w:val="-7"/>
          <w:sz w:val="20"/>
        </w:rPr>
        <w:t> </w:t>
      </w:r>
      <w:r>
        <w:rPr>
          <w:sz w:val="20"/>
        </w:rPr>
        <w:t>support</w:t>
      </w:r>
      <w:r>
        <w:rPr>
          <w:spacing w:val="-6"/>
          <w:sz w:val="20"/>
        </w:rPr>
        <w:t> </w:t>
      </w:r>
      <w:r>
        <w:rPr>
          <w:sz w:val="20"/>
        </w:rPr>
        <w:t>victims,</w:t>
      </w:r>
      <w:r>
        <w:rPr>
          <w:spacing w:val="-7"/>
          <w:sz w:val="20"/>
        </w:rPr>
        <w:t> </w:t>
      </w:r>
      <w:r>
        <w:rPr>
          <w:sz w:val="20"/>
        </w:rPr>
        <w:t>as</w:t>
      </w:r>
      <w:r>
        <w:rPr>
          <w:spacing w:val="-6"/>
          <w:sz w:val="20"/>
        </w:rPr>
        <w:t> </w:t>
      </w:r>
      <w:r>
        <w:rPr>
          <w:spacing w:val="-3"/>
          <w:sz w:val="20"/>
        </w:rPr>
        <w:t>well</w:t>
      </w:r>
      <w:r>
        <w:rPr>
          <w:spacing w:val="-7"/>
          <w:sz w:val="20"/>
        </w:rPr>
        <w:t> </w:t>
      </w:r>
      <w:r>
        <w:rPr>
          <w:sz w:val="20"/>
        </w:rPr>
        <w:t>as</w:t>
      </w:r>
      <w:r>
        <w:rPr>
          <w:spacing w:val="-6"/>
          <w:sz w:val="20"/>
        </w:rPr>
        <w:t> </w:t>
      </w:r>
      <w:r>
        <w:rPr>
          <w:spacing w:val="-3"/>
          <w:sz w:val="20"/>
        </w:rPr>
        <w:t>any</w:t>
      </w:r>
      <w:r>
        <w:rPr>
          <w:spacing w:val="-7"/>
          <w:sz w:val="20"/>
        </w:rPr>
        <w:t> </w:t>
      </w:r>
      <w:r>
        <w:rPr>
          <w:sz w:val="20"/>
        </w:rPr>
        <w:t>increased escalation in behaviour or</w:t>
      </w:r>
      <w:r>
        <w:rPr>
          <w:spacing w:val="-17"/>
          <w:sz w:val="20"/>
        </w:rPr>
        <w:t> </w:t>
      </w:r>
      <w:r>
        <w:rPr>
          <w:spacing w:val="-3"/>
          <w:sz w:val="20"/>
        </w:rPr>
        <w:t>risk.</w:t>
      </w:r>
      <w:r>
        <w:rPr>
          <w:spacing w:val="-3"/>
          <w:position w:val="7"/>
          <w:sz w:val="11"/>
        </w:rPr>
        <w:t>7</w:t>
      </w:r>
    </w:p>
    <w:p>
      <w:pPr>
        <w:pStyle w:val="BodyText"/>
      </w:pPr>
    </w:p>
    <w:p>
      <w:pPr>
        <w:pStyle w:val="BodyText"/>
      </w:pPr>
    </w:p>
    <w:p>
      <w:pPr>
        <w:pStyle w:val="BodyText"/>
        <w:spacing w:before="4"/>
        <w:rPr>
          <w:sz w:val="29"/>
        </w:rPr>
      </w:pPr>
      <w:r>
        <w:rPr/>
        <w:pict>
          <v:line style="position:absolute;mso-position-horizontal-relative:page;mso-position-vertical-relative:paragraph;z-index:2288;mso-wrap-distance-left:0;mso-wrap-distance-right:0" from="79.370102pt,22.80204pt" to="515.905102pt,22.80204pt" stroked="true" strokeweight="1pt" strokecolor="#f8cabc">
            <v:stroke dashstyle="solid"/>
            <w10:wrap type="topAndBottom"/>
          </v:line>
        </w:pict>
      </w:r>
    </w:p>
    <w:p>
      <w:pPr>
        <w:pStyle w:val="ListParagraph"/>
        <w:numPr>
          <w:ilvl w:val="0"/>
          <w:numId w:val="23"/>
        </w:numPr>
        <w:tabs>
          <w:tab w:pos="1800" w:val="left" w:leader="none"/>
          <w:tab w:pos="1802" w:val="left" w:leader="none"/>
        </w:tabs>
        <w:spacing w:line="170" w:lineRule="exact" w:before="91" w:after="0"/>
        <w:ind w:left="1801" w:right="0" w:hanging="794"/>
        <w:jc w:val="left"/>
        <w:rPr>
          <w:sz w:val="13"/>
        </w:rPr>
      </w:pPr>
      <w:r>
        <w:rPr>
          <w:sz w:val="13"/>
        </w:rPr>
        <w:t>Ibid.</w:t>
      </w:r>
    </w:p>
    <w:p>
      <w:pPr>
        <w:pStyle w:val="ListParagraph"/>
        <w:numPr>
          <w:ilvl w:val="0"/>
          <w:numId w:val="23"/>
        </w:numPr>
        <w:tabs>
          <w:tab w:pos="1800" w:val="left" w:leader="none"/>
          <w:tab w:pos="1802" w:val="left" w:leader="none"/>
        </w:tabs>
        <w:spacing w:line="160" w:lineRule="exact" w:before="0" w:after="0"/>
        <w:ind w:left="1801" w:right="0" w:hanging="794"/>
        <w:jc w:val="left"/>
        <w:rPr>
          <w:sz w:val="13"/>
        </w:rPr>
      </w:pPr>
      <w:r>
        <w:rPr>
          <w:spacing w:val="2"/>
          <w:sz w:val="13"/>
        </w:rPr>
        <w:t>Submission 115 </w:t>
      </w:r>
      <w:r>
        <w:rPr>
          <w:sz w:val="13"/>
        </w:rPr>
        <w:t>(Victoria</w:t>
      </w:r>
      <w:r>
        <w:rPr>
          <w:spacing w:val="-4"/>
          <w:sz w:val="13"/>
        </w:rPr>
        <w:t> </w:t>
      </w:r>
      <w:r>
        <w:rPr>
          <w:sz w:val="13"/>
        </w:rPr>
        <w:t>Police).</w:t>
      </w:r>
    </w:p>
    <w:p>
      <w:pPr>
        <w:pStyle w:val="ListParagraph"/>
        <w:numPr>
          <w:ilvl w:val="0"/>
          <w:numId w:val="23"/>
        </w:numPr>
        <w:tabs>
          <w:tab w:pos="1800" w:val="left" w:leader="none"/>
          <w:tab w:pos="1802" w:val="left" w:leader="none"/>
        </w:tabs>
        <w:spacing w:line="160" w:lineRule="exact" w:before="0" w:after="0"/>
        <w:ind w:left="1801" w:right="0" w:hanging="794"/>
        <w:jc w:val="left"/>
        <w:rPr>
          <w:sz w:val="13"/>
        </w:rPr>
      </w:pPr>
      <w:r>
        <w:rPr>
          <w:sz w:val="13"/>
        </w:rPr>
        <w:t>Patrick Tidmarsh, ‘Training Sexual Crime Investigators to Get the </w:t>
      </w:r>
      <w:r>
        <w:rPr>
          <w:spacing w:val="2"/>
          <w:sz w:val="13"/>
        </w:rPr>
        <w:t>“Whole </w:t>
      </w:r>
      <w:r>
        <w:rPr>
          <w:sz w:val="13"/>
        </w:rPr>
        <w:t>Story”’ (PhD Thesis, Deakin University, 2016)</w:t>
      </w:r>
      <w:r>
        <w:rPr>
          <w:spacing w:val="31"/>
          <w:sz w:val="13"/>
        </w:rPr>
        <w:t> </w:t>
      </w:r>
      <w:r>
        <w:rPr>
          <w:sz w:val="13"/>
        </w:rPr>
        <w:t>53</w:t>
      </w:r>
    </w:p>
    <w:p>
      <w:pPr>
        <w:spacing w:line="160" w:lineRule="exact" w:before="0"/>
        <w:ind w:left="1801" w:right="0" w:firstLine="0"/>
        <w:jc w:val="left"/>
        <w:rPr>
          <w:sz w:val="13"/>
        </w:rPr>
      </w:pPr>
      <w:r>
        <w:rPr/>
        <w:pict>
          <v:shape style="position:absolute;margin-left:548.88739pt;margin-top:3.7102pt;width:13.35pt;height:14.1pt;mso-position-horizontal-relative:page;mso-position-vertical-relative:paragraph;z-index:4360" type="#_x0000_t202" filled="false" stroked="false">
            <v:textbox inset="0,0,0,0">
              <w:txbxContent>
                <w:p>
                  <w:pPr>
                    <w:spacing w:line="282" w:lineRule="exact" w:before="0"/>
                    <w:ind w:left="0" w:right="0" w:firstLine="0"/>
                    <w:jc w:val="left"/>
                    <w:rPr>
                      <w:b/>
                      <w:sz w:val="24"/>
                    </w:rPr>
                  </w:pPr>
                  <w:r>
                    <w:rPr>
                      <w:b/>
                      <w:color w:val="EA5B50"/>
                      <w:spacing w:val="-2"/>
                      <w:sz w:val="24"/>
                    </w:rPr>
                    <w:t>45</w:t>
                  </w:r>
                </w:p>
              </w:txbxContent>
            </v:textbox>
            <w10:wrap type="none"/>
          </v:shape>
        </w:pict>
      </w:r>
      <w:r>
        <w:rPr>
          <w:sz w:val="13"/>
        </w:rPr>
        <w:t>&lt;http://dro.deakin.edu.au/eserv/DU:30102808/tidmarsh-training-2017.pdf&gt;.</w:t>
      </w:r>
    </w:p>
    <w:p>
      <w:pPr>
        <w:pStyle w:val="ListParagraph"/>
        <w:numPr>
          <w:ilvl w:val="0"/>
          <w:numId w:val="23"/>
        </w:numPr>
        <w:tabs>
          <w:tab w:pos="1800" w:val="left" w:leader="none"/>
          <w:tab w:pos="1802" w:val="left" w:leader="none"/>
        </w:tabs>
        <w:spacing w:line="170" w:lineRule="exact" w:before="0" w:after="0"/>
        <w:ind w:left="1801" w:right="0" w:hanging="794"/>
        <w:jc w:val="left"/>
        <w:rPr>
          <w:sz w:val="13"/>
        </w:rPr>
      </w:pPr>
      <w:r>
        <w:rPr>
          <w:spacing w:val="2"/>
          <w:sz w:val="13"/>
        </w:rPr>
        <w:t>Submission </w:t>
      </w:r>
      <w:r>
        <w:rPr>
          <w:sz w:val="13"/>
        </w:rPr>
        <w:t>49 </w:t>
      </w:r>
      <w:r>
        <w:rPr>
          <w:spacing w:val="2"/>
          <w:sz w:val="13"/>
        </w:rPr>
        <w:t>(Victims </w:t>
      </w:r>
      <w:r>
        <w:rPr>
          <w:sz w:val="13"/>
        </w:rPr>
        <w:t>of Crime</w:t>
      </w:r>
      <w:r>
        <w:rPr>
          <w:spacing w:val="-5"/>
          <w:sz w:val="13"/>
        </w:rPr>
        <w:t> </w:t>
      </w:r>
      <w:r>
        <w:rPr>
          <w:sz w:val="13"/>
        </w:rPr>
        <w:t>Commissioner).</w:t>
      </w:r>
    </w:p>
    <w:p>
      <w:pPr>
        <w:spacing w:after="0" w:line="170" w:lineRule="exact"/>
        <w:jc w:val="left"/>
        <w:rPr>
          <w:sz w:val="13"/>
        </w:rPr>
        <w:sectPr>
          <w:headerReference w:type="default" r:id="rId39"/>
          <w:headerReference w:type="even" r:id="rId40"/>
          <w:pgSz w:w="11910" w:h="16840"/>
          <w:pgMar w:header="0" w:footer="0" w:top="840" w:bottom="280" w:left="580" w:right="540"/>
        </w:sectPr>
      </w:pPr>
    </w:p>
    <w:p>
      <w:pPr>
        <w:pStyle w:val="BodyText"/>
      </w:pPr>
    </w:p>
    <w:p>
      <w:pPr>
        <w:pStyle w:val="BodyText"/>
      </w:pPr>
    </w:p>
    <w:p>
      <w:pPr>
        <w:pStyle w:val="BodyText"/>
      </w:pPr>
    </w:p>
    <w:p>
      <w:pPr>
        <w:pStyle w:val="BodyText"/>
        <w:spacing w:before="11"/>
        <w:rPr>
          <w:sz w:val="18"/>
        </w:rPr>
      </w:pPr>
    </w:p>
    <w:p>
      <w:pPr>
        <w:pStyle w:val="ListParagraph"/>
        <w:numPr>
          <w:ilvl w:val="1"/>
          <w:numId w:val="7"/>
        </w:numPr>
        <w:tabs>
          <w:tab w:pos="1801" w:val="left" w:leader="none"/>
          <w:tab w:pos="1802" w:val="left" w:leader="none"/>
        </w:tabs>
        <w:spacing w:line="206" w:lineRule="auto" w:before="0" w:after="0"/>
        <w:ind w:left="1801" w:right="1155" w:hanging="794"/>
        <w:jc w:val="left"/>
        <w:rPr>
          <w:sz w:val="11"/>
        </w:rPr>
      </w:pPr>
      <w:r>
        <w:rPr>
          <w:spacing w:val="-6"/>
          <w:sz w:val="20"/>
        </w:rPr>
        <w:t>We </w:t>
      </w:r>
      <w:r>
        <w:rPr>
          <w:spacing w:val="-4"/>
          <w:sz w:val="20"/>
        </w:rPr>
        <w:t>were </w:t>
      </w:r>
      <w:r>
        <w:rPr>
          <w:spacing w:val="-3"/>
          <w:sz w:val="20"/>
        </w:rPr>
        <w:t>told by </w:t>
      </w:r>
      <w:r>
        <w:rPr>
          <w:sz w:val="20"/>
        </w:rPr>
        <w:t>organisations which </w:t>
      </w:r>
      <w:r>
        <w:rPr>
          <w:spacing w:val="-3"/>
          <w:sz w:val="20"/>
        </w:rPr>
        <w:t>provide </w:t>
      </w:r>
      <w:r>
        <w:rPr>
          <w:sz w:val="20"/>
        </w:rPr>
        <w:t>specialist domestic violence services that</w:t>
      </w:r>
      <w:r>
        <w:rPr>
          <w:spacing w:val="-11"/>
          <w:sz w:val="20"/>
        </w:rPr>
        <w:t> </w:t>
      </w:r>
      <w:r>
        <w:rPr>
          <w:sz w:val="20"/>
        </w:rPr>
        <w:t>‘police</w:t>
      </w:r>
      <w:r>
        <w:rPr>
          <w:spacing w:val="-10"/>
          <w:sz w:val="20"/>
        </w:rPr>
        <w:t> </w:t>
      </w:r>
      <w:r>
        <w:rPr>
          <w:sz w:val="20"/>
        </w:rPr>
        <w:t>interview</w:t>
      </w:r>
      <w:r>
        <w:rPr>
          <w:spacing w:val="-10"/>
          <w:sz w:val="20"/>
        </w:rPr>
        <w:t> </w:t>
      </w:r>
      <w:r>
        <w:rPr>
          <w:sz w:val="20"/>
        </w:rPr>
        <w:t>techniques</w:t>
      </w:r>
      <w:r>
        <w:rPr>
          <w:spacing w:val="-10"/>
          <w:sz w:val="20"/>
        </w:rPr>
        <w:t> </w:t>
      </w:r>
      <w:r>
        <w:rPr>
          <w:sz w:val="20"/>
        </w:rPr>
        <w:t>such</w:t>
      </w:r>
      <w:r>
        <w:rPr>
          <w:spacing w:val="-10"/>
          <w:sz w:val="20"/>
        </w:rPr>
        <w:t> </w:t>
      </w:r>
      <w:r>
        <w:rPr>
          <w:sz w:val="20"/>
        </w:rPr>
        <w:t>as</w:t>
      </w:r>
      <w:r>
        <w:rPr>
          <w:spacing w:val="-10"/>
          <w:sz w:val="20"/>
        </w:rPr>
        <w:t> </w:t>
      </w:r>
      <w:r>
        <w:rPr>
          <w:sz w:val="20"/>
        </w:rPr>
        <w:t>the</w:t>
      </w:r>
      <w:r>
        <w:rPr>
          <w:spacing w:val="-10"/>
          <w:sz w:val="20"/>
        </w:rPr>
        <w:t> </w:t>
      </w:r>
      <w:r>
        <w:rPr>
          <w:sz w:val="20"/>
        </w:rPr>
        <w:t>“Whole</w:t>
      </w:r>
      <w:r>
        <w:rPr>
          <w:spacing w:val="-10"/>
          <w:sz w:val="20"/>
        </w:rPr>
        <w:t> </w:t>
      </w:r>
      <w:r>
        <w:rPr>
          <w:sz w:val="20"/>
        </w:rPr>
        <w:t>Story”</w:t>
      </w:r>
      <w:r>
        <w:rPr>
          <w:spacing w:val="-11"/>
          <w:sz w:val="20"/>
        </w:rPr>
        <w:t> </w:t>
      </w:r>
      <w:r>
        <w:rPr>
          <w:sz w:val="20"/>
        </w:rPr>
        <w:t>method</w:t>
      </w:r>
      <w:r>
        <w:rPr>
          <w:spacing w:val="-10"/>
          <w:sz w:val="20"/>
        </w:rPr>
        <w:t> </w:t>
      </w:r>
      <w:r>
        <w:rPr>
          <w:sz w:val="20"/>
        </w:rPr>
        <w:t>of</w:t>
      </w:r>
      <w:r>
        <w:rPr>
          <w:spacing w:val="-10"/>
          <w:sz w:val="20"/>
        </w:rPr>
        <w:t> </w:t>
      </w:r>
      <w:r>
        <w:rPr>
          <w:sz w:val="20"/>
        </w:rPr>
        <w:t>taking</w:t>
      </w:r>
      <w:r>
        <w:rPr>
          <w:spacing w:val="-10"/>
          <w:sz w:val="20"/>
        </w:rPr>
        <w:t> </w:t>
      </w:r>
      <w:r>
        <w:rPr>
          <w:sz w:val="20"/>
        </w:rPr>
        <w:t>a</w:t>
      </w:r>
      <w:r>
        <w:rPr>
          <w:spacing w:val="-10"/>
          <w:sz w:val="20"/>
        </w:rPr>
        <w:t> </w:t>
      </w:r>
      <w:r>
        <w:rPr>
          <w:spacing w:val="-3"/>
          <w:sz w:val="20"/>
        </w:rPr>
        <w:t>victim’s </w:t>
      </w:r>
      <w:r>
        <w:rPr>
          <w:sz w:val="20"/>
        </w:rPr>
        <w:t>statement </w:t>
      </w:r>
      <w:r>
        <w:rPr>
          <w:spacing w:val="-3"/>
          <w:sz w:val="20"/>
        </w:rPr>
        <w:t>would </w:t>
      </w:r>
      <w:r>
        <w:rPr>
          <w:sz w:val="20"/>
        </w:rPr>
        <w:t>be applicable to non-family violence</w:t>
      </w:r>
      <w:r>
        <w:rPr>
          <w:spacing w:val="-33"/>
          <w:sz w:val="20"/>
        </w:rPr>
        <w:t> </w:t>
      </w:r>
      <w:r>
        <w:rPr>
          <w:spacing w:val="-3"/>
          <w:sz w:val="20"/>
        </w:rPr>
        <w:t>stalking’.</w:t>
      </w:r>
      <w:r>
        <w:rPr>
          <w:spacing w:val="-3"/>
          <w:position w:val="7"/>
          <w:sz w:val="11"/>
        </w:rPr>
        <w:t>8</w:t>
      </w:r>
    </w:p>
    <w:p>
      <w:pPr>
        <w:pStyle w:val="ListParagraph"/>
        <w:numPr>
          <w:ilvl w:val="1"/>
          <w:numId w:val="7"/>
        </w:numPr>
        <w:tabs>
          <w:tab w:pos="1801" w:val="left" w:leader="none"/>
          <w:tab w:pos="1802" w:val="left" w:leader="none"/>
        </w:tabs>
        <w:spacing w:line="240" w:lineRule="auto" w:before="92" w:after="0"/>
        <w:ind w:left="1801" w:right="0" w:hanging="794"/>
        <w:jc w:val="left"/>
        <w:rPr>
          <w:sz w:val="20"/>
        </w:rPr>
      </w:pPr>
      <w:r>
        <w:rPr>
          <w:sz w:val="20"/>
        </w:rPr>
        <w:t>This</w:t>
      </w:r>
      <w:r>
        <w:rPr>
          <w:spacing w:val="-6"/>
          <w:sz w:val="20"/>
        </w:rPr>
        <w:t> </w:t>
      </w:r>
      <w:r>
        <w:rPr>
          <w:sz w:val="20"/>
        </w:rPr>
        <w:t>was</w:t>
      </w:r>
      <w:r>
        <w:rPr>
          <w:spacing w:val="-6"/>
          <w:sz w:val="20"/>
        </w:rPr>
        <w:t> </w:t>
      </w:r>
      <w:r>
        <w:rPr>
          <w:sz w:val="20"/>
        </w:rPr>
        <w:t>supported</w:t>
      </w:r>
      <w:r>
        <w:rPr>
          <w:spacing w:val="-6"/>
          <w:sz w:val="20"/>
        </w:rPr>
        <w:t> </w:t>
      </w:r>
      <w:r>
        <w:rPr>
          <w:sz w:val="20"/>
        </w:rPr>
        <w:t>in</w:t>
      </w:r>
      <w:r>
        <w:rPr>
          <w:spacing w:val="-5"/>
          <w:sz w:val="20"/>
        </w:rPr>
        <w:t> </w:t>
      </w:r>
      <w:r>
        <w:rPr>
          <w:sz w:val="20"/>
        </w:rPr>
        <w:t>a</w:t>
      </w:r>
      <w:r>
        <w:rPr>
          <w:spacing w:val="-6"/>
          <w:sz w:val="20"/>
        </w:rPr>
        <w:t> </w:t>
      </w:r>
      <w:r>
        <w:rPr>
          <w:sz w:val="20"/>
        </w:rPr>
        <w:t>consultation</w:t>
      </w:r>
      <w:r>
        <w:rPr>
          <w:spacing w:val="-6"/>
          <w:sz w:val="20"/>
        </w:rPr>
        <w:t> </w:t>
      </w:r>
      <w:r>
        <w:rPr>
          <w:sz w:val="20"/>
        </w:rPr>
        <w:t>with</w:t>
      </w:r>
      <w:r>
        <w:rPr>
          <w:spacing w:val="-5"/>
          <w:sz w:val="20"/>
        </w:rPr>
        <w:t> </w:t>
      </w:r>
      <w:r>
        <w:rPr>
          <w:sz w:val="20"/>
        </w:rPr>
        <w:t>the</w:t>
      </w:r>
      <w:r>
        <w:rPr>
          <w:spacing w:val="-6"/>
          <w:sz w:val="20"/>
        </w:rPr>
        <w:t> </w:t>
      </w:r>
      <w:r>
        <w:rPr>
          <w:spacing w:val="-3"/>
          <w:sz w:val="20"/>
        </w:rPr>
        <w:t>Children’s</w:t>
      </w:r>
      <w:r>
        <w:rPr>
          <w:spacing w:val="-6"/>
          <w:sz w:val="20"/>
        </w:rPr>
        <w:t> </w:t>
      </w:r>
      <w:r>
        <w:rPr>
          <w:sz w:val="20"/>
        </w:rPr>
        <w:t>Court,</w:t>
      </w:r>
      <w:r>
        <w:rPr>
          <w:spacing w:val="-5"/>
          <w:sz w:val="20"/>
        </w:rPr>
        <w:t> </w:t>
      </w:r>
      <w:r>
        <w:rPr>
          <w:sz w:val="20"/>
        </w:rPr>
        <w:t>which</w:t>
      </w:r>
      <w:r>
        <w:rPr>
          <w:spacing w:val="-6"/>
          <w:sz w:val="20"/>
        </w:rPr>
        <w:t> </w:t>
      </w:r>
      <w:r>
        <w:rPr>
          <w:sz w:val="20"/>
        </w:rPr>
        <w:t>explained</w:t>
      </w:r>
      <w:r>
        <w:rPr>
          <w:spacing w:val="-6"/>
          <w:sz w:val="20"/>
        </w:rPr>
        <w:t> </w:t>
      </w:r>
      <w:r>
        <w:rPr>
          <w:sz w:val="20"/>
        </w:rPr>
        <w:t>that:</w:t>
      </w:r>
    </w:p>
    <w:p>
      <w:pPr>
        <w:spacing w:line="208" w:lineRule="auto" w:before="112"/>
        <w:ind w:left="2254" w:right="957" w:firstLine="0"/>
        <w:jc w:val="left"/>
        <w:rPr>
          <w:sz w:val="11"/>
        </w:rPr>
      </w:pPr>
      <w:r>
        <w:rPr>
          <w:sz w:val="19"/>
        </w:rPr>
        <w:t>the initial police contact, and the method of extracting information is vital to achieving a positive outcome. If someone goes into a busy watchhouse to report stalking, they are confronted with an environment with a lot of noise, visual stimulus, and activity. It doesn’t instil confidence in people to make a statement. The person coming forward needs the right environment to provide encouragement and know that they are being taken seriously.</w:t>
      </w:r>
      <w:r>
        <w:rPr>
          <w:position w:val="6"/>
          <w:sz w:val="11"/>
        </w:rPr>
        <w:t>9</w:t>
      </w:r>
    </w:p>
    <w:p>
      <w:pPr>
        <w:pStyle w:val="ListParagraph"/>
        <w:numPr>
          <w:ilvl w:val="1"/>
          <w:numId w:val="7"/>
        </w:numPr>
        <w:tabs>
          <w:tab w:pos="1801" w:val="left" w:leader="none"/>
          <w:tab w:pos="1802" w:val="left" w:leader="none"/>
        </w:tabs>
        <w:spacing w:line="206" w:lineRule="auto" w:before="126" w:after="0"/>
        <w:ind w:left="1801" w:right="1251" w:hanging="794"/>
        <w:jc w:val="left"/>
        <w:rPr>
          <w:sz w:val="11"/>
        </w:rPr>
      </w:pPr>
      <w:r>
        <w:rPr>
          <w:sz w:val="20"/>
        </w:rPr>
        <w:t>The need to elicit the Whole Story was first identified </w:t>
      </w:r>
      <w:r>
        <w:rPr>
          <w:spacing w:val="-3"/>
          <w:sz w:val="20"/>
        </w:rPr>
        <w:t>by </w:t>
      </w:r>
      <w:r>
        <w:rPr>
          <w:sz w:val="20"/>
        </w:rPr>
        <w:t>Patrick Tidmarsh and was </w:t>
      </w:r>
      <w:r>
        <w:rPr>
          <w:spacing w:val="-3"/>
          <w:sz w:val="20"/>
        </w:rPr>
        <w:t>developed</w:t>
      </w:r>
      <w:r>
        <w:rPr>
          <w:spacing w:val="-10"/>
          <w:sz w:val="20"/>
        </w:rPr>
        <w:t> </w:t>
      </w:r>
      <w:r>
        <w:rPr>
          <w:sz w:val="20"/>
        </w:rPr>
        <w:t>in</w:t>
      </w:r>
      <w:r>
        <w:rPr>
          <w:spacing w:val="-9"/>
          <w:sz w:val="20"/>
        </w:rPr>
        <w:t> </w:t>
      </w:r>
      <w:r>
        <w:rPr>
          <w:sz w:val="20"/>
        </w:rPr>
        <w:t>the</w:t>
      </w:r>
      <w:r>
        <w:rPr>
          <w:spacing w:val="-9"/>
          <w:sz w:val="20"/>
        </w:rPr>
        <w:t> </w:t>
      </w:r>
      <w:r>
        <w:rPr>
          <w:sz w:val="20"/>
        </w:rPr>
        <w:t>Specialist</w:t>
      </w:r>
      <w:r>
        <w:rPr>
          <w:spacing w:val="-9"/>
          <w:sz w:val="20"/>
        </w:rPr>
        <w:t> </w:t>
      </w:r>
      <w:r>
        <w:rPr>
          <w:spacing w:val="-3"/>
          <w:sz w:val="20"/>
        </w:rPr>
        <w:t>Development</w:t>
      </w:r>
      <w:r>
        <w:rPr>
          <w:spacing w:val="-9"/>
          <w:sz w:val="20"/>
        </w:rPr>
        <w:t> </w:t>
      </w:r>
      <w:r>
        <w:rPr>
          <w:sz w:val="20"/>
        </w:rPr>
        <w:t>Unit</w:t>
      </w:r>
      <w:r>
        <w:rPr>
          <w:spacing w:val="-9"/>
          <w:sz w:val="20"/>
        </w:rPr>
        <w:t> </w:t>
      </w:r>
      <w:r>
        <w:rPr>
          <w:sz w:val="20"/>
        </w:rPr>
        <w:t>of</w:t>
      </w:r>
      <w:r>
        <w:rPr>
          <w:spacing w:val="-9"/>
          <w:sz w:val="20"/>
        </w:rPr>
        <w:t> </w:t>
      </w:r>
      <w:r>
        <w:rPr>
          <w:sz w:val="20"/>
        </w:rPr>
        <w:t>the</w:t>
      </w:r>
      <w:r>
        <w:rPr>
          <w:spacing w:val="-9"/>
          <w:sz w:val="20"/>
        </w:rPr>
        <w:t> </w:t>
      </w:r>
      <w:r>
        <w:rPr>
          <w:sz w:val="20"/>
        </w:rPr>
        <w:t>Sexual</w:t>
      </w:r>
      <w:r>
        <w:rPr>
          <w:spacing w:val="-9"/>
          <w:sz w:val="20"/>
        </w:rPr>
        <w:t> </w:t>
      </w:r>
      <w:r>
        <w:rPr>
          <w:sz w:val="20"/>
        </w:rPr>
        <w:t>Offence</w:t>
      </w:r>
      <w:r>
        <w:rPr>
          <w:spacing w:val="-9"/>
          <w:sz w:val="20"/>
        </w:rPr>
        <w:t> </w:t>
      </w:r>
      <w:r>
        <w:rPr>
          <w:sz w:val="20"/>
        </w:rPr>
        <w:t>and</w:t>
      </w:r>
      <w:r>
        <w:rPr>
          <w:spacing w:val="-9"/>
          <w:sz w:val="20"/>
        </w:rPr>
        <w:t> </w:t>
      </w:r>
      <w:r>
        <w:rPr>
          <w:sz w:val="20"/>
        </w:rPr>
        <w:t>Child</w:t>
      </w:r>
      <w:r>
        <w:rPr>
          <w:spacing w:val="-9"/>
          <w:sz w:val="20"/>
        </w:rPr>
        <w:t> </w:t>
      </w:r>
      <w:r>
        <w:rPr>
          <w:sz w:val="20"/>
        </w:rPr>
        <w:t>Abuse </w:t>
      </w:r>
      <w:r>
        <w:rPr>
          <w:spacing w:val="-3"/>
          <w:sz w:val="20"/>
        </w:rPr>
        <w:t>Investigation </w:t>
      </w:r>
      <w:r>
        <w:rPr>
          <w:spacing w:val="-6"/>
          <w:sz w:val="20"/>
        </w:rPr>
        <w:t>Team </w:t>
      </w:r>
      <w:r>
        <w:rPr>
          <w:sz w:val="20"/>
        </w:rPr>
        <w:t>(SOCIT) </w:t>
      </w:r>
      <w:r>
        <w:rPr>
          <w:spacing w:val="-3"/>
          <w:sz w:val="20"/>
        </w:rPr>
        <w:t>Project </w:t>
      </w:r>
      <w:r>
        <w:rPr>
          <w:sz w:val="20"/>
        </w:rPr>
        <w:t>within Victoria</w:t>
      </w:r>
      <w:r>
        <w:rPr>
          <w:spacing w:val="-14"/>
          <w:sz w:val="20"/>
        </w:rPr>
        <w:t> </w:t>
      </w:r>
      <w:r>
        <w:rPr>
          <w:sz w:val="20"/>
        </w:rPr>
        <w:t>Police.</w:t>
      </w:r>
      <w:r>
        <w:rPr>
          <w:position w:val="7"/>
          <w:sz w:val="11"/>
        </w:rPr>
        <w:t>10</w:t>
      </w:r>
    </w:p>
    <w:p>
      <w:pPr>
        <w:pStyle w:val="ListParagraph"/>
        <w:numPr>
          <w:ilvl w:val="1"/>
          <w:numId w:val="7"/>
        </w:numPr>
        <w:tabs>
          <w:tab w:pos="1801" w:val="left" w:leader="none"/>
          <w:tab w:pos="1802" w:val="left" w:leader="none"/>
        </w:tabs>
        <w:spacing w:line="206" w:lineRule="auto" w:before="124" w:after="0"/>
        <w:ind w:left="1801" w:right="1300" w:hanging="794"/>
        <w:jc w:val="left"/>
        <w:rPr>
          <w:sz w:val="20"/>
        </w:rPr>
      </w:pPr>
      <w:r>
        <w:rPr>
          <w:sz w:val="20"/>
        </w:rPr>
        <w:t>It was </w:t>
      </w:r>
      <w:r>
        <w:rPr>
          <w:spacing w:val="-3"/>
          <w:sz w:val="20"/>
        </w:rPr>
        <w:t>developed </w:t>
      </w:r>
      <w:r>
        <w:rPr>
          <w:sz w:val="20"/>
        </w:rPr>
        <w:t>because child sexual abuse does not </w:t>
      </w:r>
      <w:r>
        <w:rPr>
          <w:spacing w:val="-4"/>
          <w:sz w:val="20"/>
        </w:rPr>
        <w:t>always </w:t>
      </w:r>
      <w:r>
        <w:rPr>
          <w:spacing w:val="-3"/>
          <w:sz w:val="20"/>
        </w:rPr>
        <w:t>result </w:t>
      </w:r>
      <w:r>
        <w:rPr>
          <w:sz w:val="20"/>
        </w:rPr>
        <w:t>in physical </w:t>
      </w:r>
      <w:r>
        <w:rPr>
          <w:spacing w:val="-3"/>
          <w:sz w:val="20"/>
        </w:rPr>
        <w:t>evidence,</w:t>
      </w:r>
      <w:r>
        <w:rPr>
          <w:spacing w:val="-11"/>
          <w:sz w:val="20"/>
        </w:rPr>
        <w:t> </w:t>
      </w:r>
      <w:r>
        <w:rPr>
          <w:sz w:val="20"/>
        </w:rPr>
        <w:t>and</w:t>
      </w:r>
      <w:r>
        <w:rPr>
          <w:spacing w:val="-11"/>
          <w:sz w:val="20"/>
        </w:rPr>
        <w:t> </w:t>
      </w:r>
      <w:r>
        <w:rPr>
          <w:sz w:val="20"/>
        </w:rPr>
        <w:t>often</w:t>
      </w:r>
      <w:r>
        <w:rPr>
          <w:spacing w:val="-11"/>
          <w:sz w:val="20"/>
        </w:rPr>
        <w:t> </w:t>
      </w:r>
      <w:r>
        <w:rPr>
          <w:sz w:val="20"/>
        </w:rPr>
        <w:t>there</w:t>
      </w:r>
      <w:r>
        <w:rPr>
          <w:spacing w:val="-11"/>
          <w:sz w:val="20"/>
        </w:rPr>
        <w:t> </w:t>
      </w:r>
      <w:r>
        <w:rPr>
          <w:spacing w:val="-3"/>
          <w:sz w:val="20"/>
        </w:rPr>
        <w:t>are</w:t>
      </w:r>
      <w:r>
        <w:rPr>
          <w:spacing w:val="-11"/>
          <w:sz w:val="20"/>
        </w:rPr>
        <w:t> </w:t>
      </w:r>
      <w:r>
        <w:rPr>
          <w:spacing w:val="-3"/>
          <w:sz w:val="20"/>
        </w:rPr>
        <w:t>complex</w:t>
      </w:r>
      <w:r>
        <w:rPr>
          <w:spacing w:val="-11"/>
          <w:sz w:val="20"/>
        </w:rPr>
        <w:t> </w:t>
      </w:r>
      <w:r>
        <w:rPr>
          <w:sz w:val="20"/>
        </w:rPr>
        <w:t>surrounding</w:t>
      </w:r>
      <w:r>
        <w:rPr>
          <w:spacing w:val="-11"/>
          <w:sz w:val="20"/>
        </w:rPr>
        <w:t> </w:t>
      </w:r>
      <w:r>
        <w:rPr>
          <w:sz w:val="20"/>
        </w:rPr>
        <w:t>circumstances—often</w:t>
      </w:r>
      <w:r>
        <w:rPr>
          <w:spacing w:val="-11"/>
          <w:sz w:val="20"/>
        </w:rPr>
        <w:t> </w:t>
      </w:r>
      <w:r>
        <w:rPr>
          <w:sz w:val="20"/>
        </w:rPr>
        <w:t>pertaining to the relationship between the victim survivor and the </w:t>
      </w:r>
      <w:r>
        <w:rPr>
          <w:spacing w:val="-3"/>
          <w:sz w:val="20"/>
        </w:rPr>
        <w:t>perpetrator—that are </w:t>
      </w:r>
      <w:r>
        <w:rPr>
          <w:sz w:val="20"/>
        </w:rPr>
        <w:t>not otherwise reported to</w:t>
      </w:r>
      <w:r>
        <w:rPr>
          <w:spacing w:val="-13"/>
          <w:sz w:val="20"/>
        </w:rPr>
        <w:t> </w:t>
      </w:r>
      <w:r>
        <w:rPr>
          <w:sz w:val="20"/>
        </w:rPr>
        <w:t>police.</w:t>
      </w:r>
    </w:p>
    <w:p>
      <w:pPr>
        <w:pStyle w:val="ListParagraph"/>
        <w:numPr>
          <w:ilvl w:val="1"/>
          <w:numId w:val="7"/>
        </w:numPr>
        <w:tabs>
          <w:tab w:pos="1801" w:val="left" w:leader="none"/>
          <w:tab w:pos="1802" w:val="left" w:leader="none"/>
        </w:tabs>
        <w:spacing w:line="206" w:lineRule="auto" w:before="125" w:after="0"/>
        <w:ind w:left="1801" w:right="1623" w:hanging="794"/>
        <w:jc w:val="left"/>
        <w:rPr>
          <w:sz w:val="20"/>
        </w:rPr>
      </w:pPr>
      <w:r>
        <w:rPr>
          <w:sz w:val="20"/>
        </w:rPr>
        <w:t>It was also </w:t>
      </w:r>
      <w:r>
        <w:rPr>
          <w:spacing w:val="-3"/>
          <w:sz w:val="20"/>
        </w:rPr>
        <w:t>developed </w:t>
      </w:r>
      <w:r>
        <w:rPr>
          <w:sz w:val="20"/>
        </w:rPr>
        <w:t>to </w:t>
      </w:r>
      <w:r>
        <w:rPr>
          <w:spacing w:val="-3"/>
          <w:sz w:val="20"/>
        </w:rPr>
        <w:t>overcome </w:t>
      </w:r>
      <w:r>
        <w:rPr>
          <w:sz w:val="20"/>
        </w:rPr>
        <w:t>other evidentiary issues. Research suggests that victims of violent offences, and specifically gendered </w:t>
      </w:r>
      <w:r>
        <w:rPr>
          <w:spacing w:val="-2"/>
          <w:sz w:val="20"/>
        </w:rPr>
        <w:t>violence, </w:t>
      </w:r>
      <w:r>
        <w:rPr>
          <w:sz w:val="20"/>
        </w:rPr>
        <w:t>often suffer fragmentation</w:t>
      </w:r>
      <w:r>
        <w:rPr>
          <w:spacing w:val="-14"/>
          <w:sz w:val="20"/>
        </w:rPr>
        <w:t> </w:t>
      </w:r>
      <w:r>
        <w:rPr>
          <w:sz w:val="20"/>
        </w:rPr>
        <w:t>of</w:t>
      </w:r>
      <w:r>
        <w:rPr>
          <w:spacing w:val="-13"/>
          <w:sz w:val="20"/>
        </w:rPr>
        <w:t> </w:t>
      </w:r>
      <w:r>
        <w:rPr>
          <w:sz w:val="20"/>
        </w:rPr>
        <w:t>their</w:t>
      </w:r>
      <w:r>
        <w:rPr>
          <w:spacing w:val="-13"/>
          <w:sz w:val="20"/>
        </w:rPr>
        <w:t> </w:t>
      </w:r>
      <w:r>
        <w:rPr>
          <w:sz w:val="20"/>
        </w:rPr>
        <w:t>memories,</w:t>
      </w:r>
      <w:r>
        <w:rPr>
          <w:spacing w:val="-13"/>
          <w:sz w:val="20"/>
        </w:rPr>
        <w:t> </w:t>
      </w:r>
      <w:r>
        <w:rPr>
          <w:sz w:val="20"/>
        </w:rPr>
        <w:t>making</w:t>
      </w:r>
      <w:r>
        <w:rPr>
          <w:spacing w:val="-13"/>
          <w:sz w:val="20"/>
        </w:rPr>
        <w:t> </w:t>
      </w:r>
      <w:r>
        <w:rPr>
          <w:sz w:val="20"/>
        </w:rPr>
        <w:t>it</w:t>
      </w:r>
      <w:r>
        <w:rPr>
          <w:spacing w:val="-13"/>
          <w:sz w:val="20"/>
        </w:rPr>
        <w:t> </w:t>
      </w:r>
      <w:r>
        <w:rPr>
          <w:sz w:val="20"/>
        </w:rPr>
        <w:t>difficult</w:t>
      </w:r>
      <w:r>
        <w:rPr>
          <w:spacing w:val="-13"/>
          <w:sz w:val="20"/>
        </w:rPr>
        <w:t> </w:t>
      </w:r>
      <w:r>
        <w:rPr>
          <w:sz w:val="20"/>
        </w:rPr>
        <w:t>to</w:t>
      </w:r>
      <w:r>
        <w:rPr>
          <w:spacing w:val="-13"/>
          <w:sz w:val="20"/>
        </w:rPr>
        <w:t> </w:t>
      </w:r>
      <w:r>
        <w:rPr>
          <w:spacing w:val="-3"/>
          <w:sz w:val="20"/>
        </w:rPr>
        <w:t>provide</w:t>
      </w:r>
      <w:r>
        <w:rPr>
          <w:spacing w:val="-13"/>
          <w:sz w:val="20"/>
        </w:rPr>
        <w:t> </w:t>
      </w:r>
      <w:r>
        <w:rPr>
          <w:spacing w:val="-3"/>
          <w:sz w:val="20"/>
        </w:rPr>
        <w:t>complete</w:t>
      </w:r>
      <w:r>
        <w:rPr>
          <w:spacing w:val="-13"/>
          <w:sz w:val="20"/>
        </w:rPr>
        <w:t> </w:t>
      </w:r>
      <w:r>
        <w:rPr>
          <w:sz w:val="20"/>
        </w:rPr>
        <w:t>accounts of</w:t>
      </w:r>
      <w:r>
        <w:rPr>
          <w:spacing w:val="-12"/>
          <w:sz w:val="20"/>
        </w:rPr>
        <w:t> </w:t>
      </w:r>
      <w:r>
        <w:rPr>
          <w:sz w:val="20"/>
        </w:rPr>
        <w:t>their</w:t>
      </w:r>
      <w:r>
        <w:rPr>
          <w:spacing w:val="-11"/>
          <w:sz w:val="20"/>
        </w:rPr>
        <w:t> </w:t>
      </w:r>
      <w:r>
        <w:rPr>
          <w:sz w:val="20"/>
        </w:rPr>
        <w:t>experiences</w:t>
      </w:r>
      <w:r>
        <w:rPr>
          <w:spacing w:val="-11"/>
          <w:sz w:val="20"/>
        </w:rPr>
        <w:t> </w:t>
      </w:r>
      <w:r>
        <w:rPr>
          <w:sz w:val="20"/>
        </w:rPr>
        <w:t>to</w:t>
      </w:r>
      <w:r>
        <w:rPr>
          <w:spacing w:val="-11"/>
          <w:sz w:val="20"/>
        </w:rPr>
        <w:t> </w:t>
      </w:r>
      <w:r>
        <w:rPr>
          <w:sz w:val="20"/>
        </w:rPr>
        <w:t>police.</w:t>
      </w:r>
      <w:r>
        <w:rPr>
          <w:position w:val="7"/>
          <w:sz w:val="11"/>
        </w:rPr>
        <w:t>11</w:t>
      </w:r>
      <w:r>
        <w:rPr>
          <w:spacing w:val="13"/>
          <w:position w:val="7"/>
          <w:sz w:val="11"/>
        </w:rPr>
        <w:t> </w:t>
      </w:r>
      <w:r>
        <w:rPr>
          <w:sz w:val="20"/>
        </w:rPr>
        <w:t>As</w:t>
      </w:r>
      <w:r>
        <w:rPr>
          <w:spacing w:val="-11"/>
          <w:sz w:val="20"/>
        </w:rPr>
        <w:t> </w:t>
      </w:r>
      <w:r>
        <w:rPr>
          <w:sz w:val="20"/>
        </w:rPr>
        <w:t>Tidmarsh</w:t>
      </w:r>
      <w:r>
        <w:rPr>
          <w:spacing w:val="-11"/>
          <w:sz w:val="20"/>
        </w:rPr>
        <w:t> </w:t>
      </w:r>
      <w:r>
        <w:rPr>
          <w:sz w:val="20"/>
        </w:rPr>
        <w:t>explains,</w:t>
      </w:r>
      <w:r>
        <w:rPr>
          <w:spacing w:val="-11"/>
          <w:sz w:val="20"/>
        </w:rPr>
        <w:t> </w:t>
      </w:r>
      <w:r>
        <w:rPr>
          <w:sz w:val="20"/>
        </w:rPr>
        <w:t>‘these</w:t>
      </w:r>
      <w:r>
        <w:rPr>
          <w:spacing w:val="-11"/>
          <w:sz w:val="20"/>
        </w:rPr>
        <w:t> </w:t>
      </w:r>
      <w:r>
        <w:rPr>
          <w:sz w:val="20"/>
        </w:rPr>
        <w:t>fragilities</w:t>
      </w:r>
      <w:r>
        <w:rPr>
          <w:spacing w:val="-11"/>
          <w:sz w:val="20"/>
        </w:rPr>
        <w:t> </w:t>
      </w:r>
      <w:r>
        <w:rPr>
          <w:sz w:val="20"/>
        </w:rPr>
        <w:t>of</w:t>
      </w:r>
      <w:r>
        <w:rPr>
          <w:spacing w:val="-11"/>
          <w:sz w:val="20"/>
        </w:rPr>
        <w:t> </w:t>
      </w:r>
      <w:r>
        <w:rPr>
          <w:sz w:val="20"/>
        </w:rPr>
        <w:t>episodic</w:t>
      </w:r>
    </w:p>
    <w:p>
      <w:pPr>
        <w:pStyle w:val="BodyText"/>
        <w:spacing w:line="206" w:lineRule="auto" w:before="5"/>
        <w:ind w:left="1801" w:right="1010"/>
        <w:rPr>
          <w:sz w:val="11"/>
        </w:rPr>
      </w:pPr>
      <w:r>
        <w:rPr/>
        <w:t>memory,</w:t>
      </w:r>
      <w:r>
        <w:rPr>
          <w:spacing w:val="-11"/>
        </w:rPr>
        <w:t> </w:t>
      </w:r>
      <w:r>
        <w:rPr/>
        <w:t>compounded</w:t>
      </w:r>
      <w:r>
        <w:rPr>
          <w:spacing w:val="-10"/>
        </w:rPr>
        <w:t> </w:t>
      </w:r>
      <w:r>
        <w:rPr>
          <w:spacing w:val="-3"/>
        </w:rPr>
        <w:t>by</w:t>
      </w:r>
      <w:r>
        <w:rPr>
          <w:spacing w:val="-11"/>
        </w:rPr>
        <w:t> </w:t>
      </w:r>
      <w:r>
        <w:rPr/>
        <w:t>the</w:t>
      </w:r>
      <w:r>
        <w:rPr>
          <w:spacing w:val="-10"/>
        </w:rPr>
        <w:t> </w:t>
      </w:r>
      <w:r>
        <w:rPr/>
        <w:t>trauma</w:t>
      </w:r>
      <w:r>
        <w:rPr>
          <w:spacing w:val="-11"/>
        </w:rPr>
        <w:t> </w:t>
      </w:r>
      <w:r>
        <w:rPr/>
        <w:t>of</w:t>
      </w:r>
      <w:r>
        <w:rPr>
          <w:spacing w:val="-10"/>
        </w:rPr>
        <w:t> </w:t>
      </w:r>
      <w:r>
        <w:rPr/>
        <w:t>the</w:t>
      </w:r>
      <w:r>
        <w:rPr>
          <w:spacing w:val="-11"/>
        </w:rPr>
        <w:t> </w:t>
      </w:r>
      <w:r>
        <w:rPr/>
        <w:t>offending,</w:t>
      </w:r>
      <w:r>
        <w:rPr>
          <w:spacing w:val="-10"/>
        </w:rPr>
        <w:t> </w:t>
      </w:r>
      <w:r>
        <w:rPr/>
        <w:t>can</w:t>
      </w:r>
      <w:r>
        <w:rPr>
          <w:spacing w:val="-11"/>
        </w:rPr>
        <w:t> </w:t>
      </w:r>
      <w:r>
        <w:rPr/>
        <w:t>become</w:t>
      </w:r>
      <w:r>
        <w:rPr>
          <w:spacing w:val="-10"/>
        </w:rPr>
        <w:t> </w:t>
      </w:r>
      <w:r>
        <w:rPr>
          <w:spacing w:val="-3"/>
        </w:rPr>
        <w:t>problematic</w:t>
      </w:r>
      <w:r>
        <w:rPr>
          <w:spacing w:val="-11"/>
        </w:rPr>
        <w:t> </w:t>
      </w:r>
      <w:r>
        <w:rPr/>
        <w:t>when </w:t>
      </w:r>
      <w:r>
        <w:rPr>
          <w:spacing w:val="-3"/>
        </w:rPr>
        <w:t>investigators </w:t>
      </w:r>
      <w:r>
        <w:rPr/>
        <w:t>ask victims to particularise </w:t>
      </w:r>
      <w:r>
        <w:rPr>
          <w:spacing w:val="-3"/>
        </w:rPr>
        <w:t>different</w:t>
      </w:r>
      <w:r>
        <w:rPr>
          <w:spacing w:val="-25"/>
        </w:rPr>
        <w:t> </w:t>
      </w:r>
      <w:r>
        <w:rPr>
          <w:spacing w:val="-3"/>
        </w:rPr>
        <w:t>offences’.</w:t>
      </w:r>
      <w:r>
        <w:rPr>
          <w:spacing w:val="-3"/>
          <w:position w:val="7"/>
          <w:sz w:val="11"/>
        </w:rPr>
        <w:t>12</w:t>
      </w:r>
    </w:p>
    <w:p>
      <w:pPr>
        <w:pStyle w:val="ListParagraph"/>
        <w:numPr>
          <w:ilvl w:val="1"/>
          <w:numId w:val="7"/>
        </w:numPr>
        <w:tabs>
          <w:tab w:pos="1801" w:val="left" w:leader="none"/>
          <w:tab w:pos="1802" w:val="left" w:leader="none"/>
        </w:tabs>
        <w:spacing w:line="206" w:lineRule="auto" w:before="122" w:after="0"/>
        <w:ind w:left="1801" w:right="1211" w:hanging="794"/>
        <w:jc w:val="left"/>
        <w:rPr>
          <w:sz w:val="11"/>
        </w:rPr>
      </w:pPr>
      <w:r>
        <w:rPr>
          <w:sz w:val="20"/>
        </w:rPr>
        <w:t>The</w:t>
      </w:r>
      <w:r>
        <w:rPr>
          <w:spacing w:val="-10"/>
          <w:sz w:val="20"/>
        </w:rPr>
        <w:t> </w:t>
      </w:r>
      <w:r>
        <w:rPr>
          <w:sz w:val="20"/>
        </w:rPr>
        <w:t>Whole</w:t>
      </w:r>
      <w:r>
        <w:rPr>
          <w:spacing w:val="-10"/>
          <w:sz w:val="20"/>
        </w:rPr>
        <w:t> </w:t>
      </w:r>
      <w:r>
        <w:rPr>
          <w:sz w:val="20"/>
        </w:rPr>
        <w:t>Story</w:t>
      </w:r>
      <w:r>
        <w:rPr>
          <w:spacing w:val="-10"/>
          <w:sz w:val="20"/>
        </w:rPr>
        <w:t> </w:t>
      </w:r>
      <w:r>
        <w:rPr>
          <w:spacing w:val="-3"/>
          <w:sz w:val="20"/>
        </w:rPr>
        <w:t>framework</w:t>
      </w:r>
      <w:r>
        <w:rPr>
          <w:spacing w:val="-10"/>
          <w:sz w:val="20"/>
        </w:rPr>
        <w:t> </w:t>
      </w:r>
      <w:r>
        <w:rPr>
          <w:sz w:val="20"/>
        </w:rPr>
        <w:t>focuses</w:t>
      </w:r>
      <w:r>
        <w:rPr>
          <w:spacing w:val="-10"/>
          <w:sz w:val="20"/>
        </w:rPr>
        <w:t> </w:t>
      </w:r>
      <w:r>
        <w:rPr>
          <w:sz w:val="20"/>
        </w:rPr>
        <w:t>on</w:t>
      </w:r>
      <w:r>
        <w:rPr>
          <w:spacing w:val="-10"/>
          <w:sz w:val="20"/>
        </w:rPr>
        <w:t> </w:t>
      </w:r>
      <w:r>
        <w:rPr>
          <w:sz w:val="20"/>
        </w:rPr>
        <w:t>listening</w:t>
      </w:r>
      <w:r>
        <w:rPr>
          <w:spacing w:val="-10"/>
          <w:sz w:val="20"/>
        </w:rPr>
        <w:t> </w:t>
      </w:r>
      <w:r>
        <w:rPr>
          <w:sz w:val="20"/>
        </w:rPr>
        <w:t>to</w:t>
      </w:r>
      <w:r>
        <w:rPr>
          <w:spacing w:val="-10"/>
          <w:sz w:val="20"/>
        </w:rPr>
        <w:t> </w:t>
      </w:r>
      <w:r>
        <w:rPr>
          <w:sz w:val="20"/>
        </w:rPr>
        <w:t>the</w:t>
      </w:r>
      <w:r>
        <w:rPr>
          <w:spacing w:val="-10"/>
          <w:sz w:val="20"/>
        </w:rPr>
        <w:t> </w:t>
      </w:r>
      <w:r>
        <w:rPr>
          <w:sz w:val="20"/>
        </w:rPr>
        <w:t>stories</w:t>
      </w:r>
      <w:r>
        <w:rPr>
          <w:spacing w:val="-10"/>
          <w:sz w:val="20"/>
        </w:rPr>
        <w:t> </w:t>
      </w:r>
      <w:r>
        <w:rPr>
          <w:sz w:val="20"/>
        </w:rPr>
        <w:t>of</w:t>
      </w:r>
      <w:r>
        <w:rPr>
          <w:spacing w:val="-10"/>
          <w:sz w:val="20"/>
        </w:rPr>
        <w:t> </w:t>
      </w:r>
      <w:r>
        <w:rPr>
          <w:sz w:val="20"/>
        </w:rPr>
        <w:t>complainants</w:t>
      </w:r>
      <w:r>
        <w:rPr>
          <w:spacing w:val="-10"/>
          <w:sz w:val="20"/>
        </w:rPr>
        <w:t> </w:t>
      </w:r>
      <w:r>
        <w:rPr>
          <w:sz w:val="20"/>
        </w:rPr>
        <w:t>rather than </w:t>
      </w:r>
      <w:r>
        <w:rPr>
          <w:spacing w:val="-3"/>
          <w:sz w:val="20"/>
        </w:rPr>
        <w:t>forcing </w:t>
      </w:r>
      <w:r>
        <w:rPr>
          <w:sz w:val="20"/>
        </w:rPr>
        <w:t>the particular experience to fit within traditional constructs of criminal offending. As scholars </w:t>
      </w:r>
      <w:r>
        <w:rPr>
          <w:spacing w:val="-4"/>
          <w:sz w:val="20"/>
        </w:rPr>
        <w:t>have </w:t>
      </w:r>
      <w:r>
        <w:rPr>
          <w:sz w:val="20"/>
        </w:rPr>
        <w:t>explained, ‘when </w:t>
      </w:r>
      <w:r>
        <w:rPr>
          <w:spacing w:val="-3"/>
          <w:sz w:val="20"/>
        </w:rPr>
        <w:t>we </w:t>
      </w:r>
      <w:r>
        <w:rPr>
          <w:sz w:val="20"/>
        </w:rPr>
        <w:t>listen to the </w:t>
      </w:r>
      <w:r>
        <w:rPr>
          <w:spacing w:val="-3"/>
          <w:sz w:val="20"/>
        </w:rPr>
        <w:t>voices </w:t>
      </w:r>
      <w:r>
        <w:rPr>
          <w:sz w:val="20"/>
        </w:rPr>
        <w:t>of women who </w:t>
      </w:r>
      <w:r>
        <w:rPr>
          <w:spacing w:val="-3"/>
          <w:sz w:val="20"/>
        </w:rPr>
        <w:t>are </w:t>
      </w:r>
      <w:r>
        <w:rPr>
          <w:sz w:val="20"/>
        </w:rPr>
        <w:t>experiencing or </w:t>
      </w:r>
      <w:r>
        <w:rPr>
          <w:spacing w:val="-4"/>
          <w:sz w:val="20"/>
        </w:rPr>
        <w:t>have </w:t>
      </w:r>
      <w:r>
        <w:rPr>
          <w:sz w:val="20"/>
        </w:rPr>
        <w:t>survived … violence… </w:t>
      </w:r>
      <w:r>
        <w:rPr>
          <w:spacing w:val="-4"/>
          <w:sz w:val="20"/>
        </w:rPr>
        <w:t>[we </w:t>
      </w:r>
      <w:r>
        <w:rPr>
          <w:sz w:val="20"/>
        </w:rPr>
        <w:t>see] </w:t>
      </w:r>
      <w:r>
        <w:rPr>
          <w:spacing w:val="-3"/>
          <w:sz w:val="20"/>
        </w:rPr>
        <w:t>how </w:t>
      </w:r>
      <w:r>
        <w:rPr>
          <w:sz w:val="20"/>
        </w:rPr>
        <w:t>much of the abuse they experienced</w:t>
      </w:r>
      <w:r>
        <w:rPr>
          <w:spacing w:val="-6"/>
          <w:sz w:val="20"/>
        </w:rPr>
        <w:t> </w:t>
      </w:r>
      <w:r>
        <w:rPr>
          <w:sz w:val="20"/>
        </w:rPr>
        <w:t>bore</w:t>
      </w:r>
      <w:r>
        <w:rPr>
          <w:spacing w:val="-6"/>
          <w:sz w:val="20"/>
        </w:rPr>
        <w:t> </w:t>
      </w:r>
      <w:r>
        <w:rPr>
          <w:sz w:val="20"/>
        </w:rPr>
        <w:t>little</w:t>
      </w:r>
      <w:r>
        <w:rPr>
          <w:spacing w:val="-6"/>
          <w:sz w:val="20"/>
        </w:rPr>
        <w:t> </w:t>
      </w:r>
      <w:r>
        <w:rPr>
          <w:sz w:val="20"/>
        </w:rPr>
        <w:t>or</w:t>
      </w:r>
      <w:r>
        <w:rPr>
          <w:spacing w:val="-6"/>
          <w:sz w:val="20"/>
        </w:rPr>
        <w:t> </w:t>
      </w:r>
      <w:r>
        <w:rPr>
          <w:sz w:val="20"/>
        </w:rPr>
        <w:t>no</w:t>
      </w:r>
      <w:r>
        <w:rPr>
          <w:spacing w:val="-6"/>
          <w:sz w:val="20"/>
        </w:rPr>
        <w:t> </w:t>
      </w:r>
      <w:r>
        <w:rPr>
          <w:sz w:val="20"/>
        </w:rPr>
        <w:t>resemblance</w:t>
      </w:r>
      <w:r>
        <w:rPr>
          <w:spacing w:val="-6"/>
          <w:sz w:val="20"/>
        </w:rPr>
        <w:t> </w:t>
      </w:r>
      <w:r>
        <w:rPr>
          <w:sz w:val="20"/>
        </w:rPr>
        <w:t>to</w:t>
      </w:r>
      <w:r>
        <w:rPr>
          <w:spacing w:val="-6"/>
          <w:sz w:val="20"/>
        </w:rPr>
        <w:t> </w:t>
      </w:r>
      <w:r>
        <w:rPr>
          <w:spacing w:val="-3"/>
          <w:sz w:val="20"/>
        </w:rPr>
        <w:t>conventional</w:t>
      </w:r>
      <w:r>
        <w:rPr>
          <w:spacing w:val="-6"/>
          <w:sz w:val="20"/>
        </w:rPr>
        <w:t> </w:t>
      </w:r>
      <w:r>
        <w:rPr>
          <w:sz w:val="20"/>
        </w:rPr>
        <w:t>notions</w:t>
      </w:r>
      <w:r>
        <w:rPr>
          <w:spacing w:val="-6"/>
          <w:sz w:val="20"/>
        </w:rPr>
        <w:t> </w:t>
      </w:r>
      <w:r>
        <w:rPr>
          <w:sz w:val="20"/>
        </w:rPr>
        <w:t>of</w:t>
      </w:r>
      <w:r>
        <w:rPr>
          <w:spacing w:val="-6"/>
          <w:sz w:val="20"/>
        </w:rPr>
        <w:t> </w:t>
      </w:r>
      <w:r>
        <w:rPr>
          <w:spacing w:val="-3"/>
          <w:sz w:val="20"/>
        </w:rPr>
        <w:t>crime’.</w:t>
      </w:r>
      <w:r>
        <w:rPr>
          <w:spacing w:val="-3"/>
          <w:position w:val="7"/>
          <w:sz w:val="11"/>
        </w:rPr>
        <w:t>13</w:t>
      </w:r>
    </w:p>
    <w:p>
      <w:pPr>
        <w:pStyle w:val="ListParagraph"/>
        <w:numPr>
          <w:ilvl w:val="1"/>
          <w:numId w:val="7"/>
        </w:numPr>
        <w:tabs>
          <w:tab w:pos="1801" w:val="left" w:leader="none"/>
          <w:tab w:pos="1802" w:val="left" w:leader="none"/>
        </w:tabs>
        <w:spacing w:line="206" w:lineRule="auto" w:before="127" w:after="0"/>
        <w:ind w:left="1801" w:right="1232" w:hanging="794"/>
        <w:jc w:val="left"/>
        <w:rPr>
          <w:sz w:val="20"/>
        </w:rPr>
      </w:pPr>
      <w:r>
        <w:rPr>
          <w:sz w:val="20"/>
        </w:rPr>
        <w:t>The </w:t>
      </w:r>
      <w:r>
        <w:rPr>
          <w:spacing w:val="-3"/>
          <w:sz w:val="20"/>
        </w:rPr>
        <w:t>framework </w:t>
      </w:r>
      <w:r>
        <w:rPr>
          <w:sz w:val="20"/>
        </w:rPr>
        <w:t>is also considered to be </w:t>
      </w:r>
      <w:r>
        <w:rPr>
          <w:spacing w:val="-3"/>
          <w:sz w:val="20"/>
        </w:rPr>
        <w:t>culturally </w:t>
      </w:r>
      <w:r>
        <w:rPr>
          <w:spacing w:val="-2"/>
          <w:sz w:val="20"/>
        </w:rPr>
        <w:t>sensitive </w:t>
      </w:r>
      <w:r>
        <w:rPr>
          <w:spacing w:val="-3"/>
          <w:sz w:val="20"/>
        </w:rPr>
        <w:t>by </w:t>
      </w:r>
      <w:r>
        <w:rPr>
          <w:sz w:val="20"/>
        </w:rPr>
        <w:t>some Indigenous </w:t>
      </w:r>
      <w:r>
        <w:rPr>
          <w:spacing w:val="-3"/>
          <w:sz w:val="20"/>
        </w:rPr>
        <w:t>representatives</w:t>
      </w:r>
      <w:r>
        <w:rPr>
          <w:spacing w:val="-8"/>
          <w:sz w:val="20"/>
        </w:rPr>
        <w:t> </w:t>
      </w:r>
      <w:r>
        <w:rPr>
          <w:sz w:val="20"/>
        </w:rPr>
        <w:t>‘because</w:t>
      </w:r>
      <w:r>
        <w:rPr>
          <w:spacing w:val="-7"/>
          <w:sz w:val="20"/>
        </w:rPr>
        <w:t> </w:t>
      </w:r>
      <w:r>
        <w:rPr>
          <w:sz w:val="20"/>
        </w:rPr>
        <w:t>the</w:t>
      </w:r>
      <w:r>
        <w:rPr>
          <w:spacing w:val="-7"/>
          <w:sz w:val="20"/>
        </w:rPr>
        <w:t> </w:t>
      </w:r>
      <w:r>
        <w:rPr>
          <w:sz w:val="20"/>
        </w:rPr>
        <w:t>“Whole</w:t>
      </w:r>
      <w:r>
        <w:rPr>
          <w:spacing w:val="-7"/>
          <w:sz w:val="20"/>
        </w:rPr>
        <w:t> </w:t>
      </w:r>
      <w:r>
        <w:rPr>
          <w:sz w:val="20"/>
        </w:rPr>
        <w:t>Story”</w:t>
      </w:r>
      <w:r>
        <w:rPr>
          <w:spacing w:val="-7"/>
          <w:sz w:val="20"/>
        </w:rPr>
        <w:t> </w:t>
      </w:r>
      <w:r>
        <w:rPr>
          <w:sz w:val="20"/>
        </w:rPr>
        <w:t>was</w:t>
      </w:r>
      <w:r>
        <w:rPr>
          <w:spacing w:val="-7"/>
          <w:sz w:val="20"/>
        </w:rPr>
        <w:t> </w:t>
      </w:r>
      <w:r>
        <w:rPr>
          <w:sz w:val="20"/>
        </w:rPr>
        <w:t>designed</w:t>
      </w:r>
      <w:r>
        <w:rPr>
          <w:spacing w:val="-7"/>
          <w:sz w:val="20"/>
        </w:rPr>
        <w:t> </w:t>
      </w:r>
      <w:r>
        <w:rPr>
          <w:sz w:val="20"/>
        </w:rPr>
        <w:t>with</w:t>
      </w:r>
      <w:r>
        <w:rPr>
          <w:spacing w:val="-8"/>
          <w:sz w:val="20"/>
        </w:rPr>
        <w:t> </w:t>
      </w:r>
      <w:r>
        <w:rPr>
          <w:sz w:val="20"/>
        </w:rPr>
        <w:t>a</w:t>
      </w:r>
      <w:r>
        <w:rPr>
          <w:spacing w:val="-7"/>
          <w:sz w:val="20"/>
        </w:rPr>
        <w:t> </w:t>
      </w:r>
      <w:r>
        <w:rPr>
          <w:spacing w:val="-3"/>
          <w:sz w:val="20"/>
        </w:rPr>
        <w:t>focus</w:t>
      </w:r>
      <w:r>
        <w:rPr>
          <w:spacing w:val="-7"/>
          <w:sz w:val="20"/>
        </w:rPr>
        <w:t> </w:t>
      </w:r>
      <w:r>
        <w:rPr>
          <w:sz w:val="20"/>
        </w:rPr>
        <w:t>on</w:t>
      </w:r>
      <w:r>
        <w:rPr>
          <w:spacing w:val="-7"/>
          <w:sz w:val="20"/>
        </w:rPr>
        <w:t> </w:t>
      </w:r>
      <w:r>
        <w:rPr>
          <w:sz w:val="20"/>
        </w:rPr>
        <w:t>listening</w:t>
      </w:r>
      <w:r>
        <w:rPr>
          <w:spacing w:val="-7"/>
          <w:sz w:val="20"/>
        </w:rPr>
        <w:t> </w:t>
      </w:r>
      <w:r>
        <w:rPr>
          <w:sz w:val="20"/>
        </w:rPr>
        <w:t>to the</w:t>
      </w:r>
      <w:r>
        <w:rPr>
          <w:spacing w:val="-7"/>
          <w:sz w:val="20"/>
        </w:rPr>
        <w:t> </w:t>
      </w:r>
      <w:r>
        <w:rPr>
          <w:sz w:val="20"/>
        </w:rPr>
        <w:t>stories</w:t>
      </w:r>
      <w:r>
        <w:rPr>
          <w:spacing w:val="-7"/>
          <w:sz w:val="20"/>
        </w:rPr>
        <w:t> </w:t>
      </w:r>
      <w:r>
        <w:rPr>
          <w:sz w:val="20"/>
        </w:rPr>
        <w:t>of</w:t>
      </w:r>
      <w:r>
        <w:rPr>
          <w:spacing w:val="-7"/>
          <w:sz w:val="20"/>
        </w:rPr>
        <w:t> </w:t>
      </w:r>
      <w:r>
        <w:rPr>
          <w:spacing w:val="-3"/>
          <w:sz w:val="20"/>
        </w:rPr>
        <w:t>complainants’,</w:t>
      </w:r>
      <w:r>
        <w:rPr>
          <w:spacing w:val="-7"/>
          <w:sz w:val="20"/>
        </w:rPr>
        <w:t> </w:t>
      </w:r>
      <w:r>
        <w:rPr>
          <w:sz w:val="20"/>
        </w:rPr>
        <w:t>and</w:t>
      </w:r>
      <w:r>
        <w:rPr>
          <w:spacing w:val="-7"/>
          <w:sz w:val="20"/>
        </w:rPr>
        <w:t> </w:t>
      </w:r>
      <w:r>
        <w:rPr>
          <w:sz w:val="20"/>
        </w:rPr>
        <w:t>Indigenous</w:t>
      </w:r>
      <w:r>
        <w:rPr>
          <w:spacing w:val="-7"/>
          <w:sz w:val="20"/>
        </w:rPr>
        <w:t> </w:t>
      </w:r>
      <w:r>
        <w:rPr>
          <w:sz w:val="20"/>
        </w:rPr>
        <w:t>justice</w:t>
      </w:r>
      <w:r>
        <w:rPr>
          <w:spacing w:val="-7"/>
          <w:sz w:val="20"/>
        </w:rPr>
        <w:t> </w:t>
      </w:r>
      <w:r>
        <w:rPr>
          <w:sz w:val="20"/>
        </w:rPr>
        <w:t>models</w:t>
      </w:r>
      <w:r>
        <w:rPr>
          <w:spacing w:val="-7"/>
          <w:sz w:val="20"/>
        </w:rPr>
        <w:t> </w:t>
      </w:r>
      <w:r>
        <w:rPr>
          <w:spacing w:val="-3"/>
          <w:sz w:val="20"/>
        </w:rPr>
        <w:t>are</w:t>
      </w:r>
      <w:r>
        <w:rPr>
          <w:spacing w:val="-7"/>
          <w:sz w:val="20"/>
        </w:rPr>
        <w:t> </w:t>
      </w:r>
      <w:r>
        <w:rPr>
          <w:sz w:val="20"/>
        </w:rPr>
        <w:t>based</w:t>
      </w:r>
      <w:r>
        <w:rPr>
          <w:spacing w:val="-6"/>
          <w:sz w:val="20"/>
        </w:rPr>
        <w:t> </w:t>
      </w:r>
      <w:r>
        <w:rPr>
          <w:sz w:val="20"/>
        </w:rPr>
        <w:t>on</w:t>
      </w:r>
      <w:r>
        <w:rPr>
          <w:spacing w:val="-7"/>
          <w:sz w:val="20"/>
        </w:rPr>
        <w:t> </w:t>
      </w:r>
      <w:r>
        <w:rPr>
          <w:sz w:val="20"/>
        </w:rPr>
        <w:t>listening.</w:t>
      </w:r>
      <w:r>
        <w:rPr>
          <w:position w:val="7"/>
          <w:sz w:val="11"/>
        </w:rPr>
        <w:t>14</w:t>
      </w:r>
      <w:r>
        <w:rPr>
          <w:spacing w:val="17"/>
          <w:position w:val="7"/>
          <w:sz w:val="11"/>
        </w:rPr>
        <w:t> </w:t>
      </w:r>
      <w:r>
        <w:rPr>
          <w:sz w:val="20"/>
        </w:rPr>
        <w:t>It also </w:t>
      </w:r>
      <w:r>
        <w:rPr>
          <w:spacing w:val="-3"/>
          <w:sz w:val="20"/>
        </w:rPr>
        <w:t>provides avenues </w:t>
      </w:r>
      <w:r>
        <w:rPr>
          <w:sz w:val="20"/>
        </w:rPr>
        <w:t>to a variety of justice</w:t>
      </w:r>
      <w:r>
        <w:rPr>
          <w:spacing w:val="-30"/>
          <w:sz w:val="20"/>
        </w:rPr>
        <w:t> </w:t>
      </w:r>
      <w:r>
        <w:rPr>
          <w:sz w:val="20"/>
        </w:rPr>
        <w:t>outcomes.</w:t>
      </w:r>
    </w:p>
    <w:p>
      <w:pPr>
        <w:pStyle w:val="ListParagraph"/>
        <w:numPr>
          <w:ilvl w:val="1"/>
          <w:numId w:val="7"/>
        </w:numPr>
        <w:tabs>
          <w:tab w:pos="1801" w:val="left" w:leader="none"/>
          <w:tab w:pos="1802" w:val="left" w:leader="none"/>
        </w:tabs>
        <w:spacing w:line="206" w:lineRule="auto" w:before="125" w:after="0"/>
        <w:ind w:left="1801" w:right="1045" w:hanging="794"/>
        <w:jc w:val="left"/>
        <w:rPr>
          <w:sz w:val="20"/>
        </w:rPr>
      </w:pPr>
      <w:r>
        <w:rPr>
          <w:sz w:val="20"/>
        </w:rPr>
        <w:t>The </w:t>
      </w:r>
      <w:r>
        <w:rPr>
          <w:spacing w:val="-3"/>
          <w:sz w:val="20"/>
        </w:rPr>
        <w:t>framework </w:t>
      </w:r>
      <w:r>
        <w:rPr>
          <w:sz w:val="20"/>
        </w:rPr>
        <w:t>has practical application in the </w:t>
      </w:r>
      <w:r>
        <w:rPr>
          <w:spacing w:val="-3"/>
          <w:sz w:val="20"/>
        </w:rPr>
        <w:t>context </w:t>
      </w:r>
      <w:r>
        <w:rPr>
          <w:sz w:val="20"/>
        </w:rPr>
        <w:t>of stalking. Research that </w:t>
      </w:r>
      <w:r>
        <w:rPr>
          <w:spacing w:val="-3"/>
          <w:sz w:val="20"/>
        </w:rPr>
        <w:t>explores</w:t>
      </w:r>
      <w:r>
        <w:rPr>
          <w:spacing w:val="-15"/>
          <w:sz w:val="20"/>
        </w:rPr>
        <w:t> </w:t>
      </w:r>
      <w:r>
        <w:rPr>
          <w:sz w:val="20"/>
        </w:rPr>
        <w:t>police</w:t>
      </w:r>
      <w:r>
        <w:rPr>
          <w:spacing w:val="-14"/>
          <w:sz w:val="20"/>
        </w:rPr>
        <w:t> </w:t>
      </w:r>
      <w:r>
        <w:rPr>
          <w:sz w:val="20"/>
        </w:rPr>
        <w:t>perceptions</w:t>
      </w:r>
      <w:r>
        <w:rPr>
          <w:spacing w:val="-14"/>
          <w:sz w:val="20"/>
        </w:rPr>
        <w:t> </w:t>
      </w:r>
      <w:r>
        <w:rPr>
          <w:sz w:val="20"/>
        </w:rPr>
        <w:t>of</w:t>
      </w:r>
      <w:r>
        <w:rPr>
          <w:spacing w:val="-14"/>
          <w:sz w:val="20"/>
        </w:rPr>
        <w:t> </w:t>
      </w:r>
      <w:r>
        <w:rPr>
          <w:sz w:val="20"/>
        </w:rPr>
        <w:t>stalking</w:t>
      </w:r>
      <w:r>
        <w:rPr>
          <w:spacing w:val="-15"/>
          <w:sz w:val="20"/>
        </w:rPr>
        <w:t> </w:t>
      </w:r>
      <w:r>
        <w:rPr>
          <w:sz w:val="20"/>
        </w:rPr>
        <w:t>has</w:t>
      </w:r>
      <w:r>
        <w:rPr>
          <w:spacing w:val="-14"/>
          <w:sz w:val="20"/>
        </w:rPr>
        <w:t> </w:t>
      </w:r>
      <w:r>
        <w:rPr>
          <w:sz w:val="20"/>
        </w:rPr>
        <w:t>‘identified</w:t>
      </w:r>
      <w:r>
        <w:rPr>
          <w:spacing w:val="-14"/>
          <w:sz w:val="20"/>
        </w:rPr>
        <w:t> </w:t>
      </w:r>
      <w:r>
        <w:rPr>
          <w:sz w:val="20"/>
        </w:rPr>
        <w:t>a</w:t>
      </w:r>
      <w:r>
        <w:rPr>
          <w:spacing w:val="-14"/>
          <w:sz w:val="20"/>
        </w:rPr>
        <w:t> </w:t>
      </w:r>
      <w:r>
        <w:rPr>
          <w:sz w:val="20"/>
        </w:rPr>
        <w:t>number</w:t>
      </w:r>
      <w:r>
        <w:rPr>
          <w:spacing w:val="-15"/>
          <w:sz w:val="20"/>
        </w:rPr>
        <w:t> </w:t>
      </w:r>
      <w:r>
        <w:rPr>
          <w:sz w:val="20"/>
        </w:rPr>
        <w:t>of</w:t>
      </w:r>
      <w:r>
        <w:rPr>
          <w:spacing w:val="-14"/>
          <w:sz w:val="20"/>
        </w:rPr>
        <w:t> </w:t>
      </w:r>
      <w:r>
        <w:rPr>
          <w:sz w:val="20"/>
        </w:rPr>
        <w:t>difficulties</w:t>
      </w:r>
      <w:r>
        <w:rPr>
          <w:spacing w:val="-14"/>
          <w:sz w:val="20"/>
        </w:rPr>
        <w:t> </w:t>
      </w:r>
      <w:r>
        <w:rPr>
          <w:spacing w:val="-3"/>
          <w:sz w:val="20"/>
        </w:rPr>
        <w:t>[for</w:t>
      </w:r>
      <w:r>
        <w:rPr>
          <w:spacing w:val="-14"/>
          <w:sz w:val="20"/>
        </w:rPr>
        <w:t> </w:t>
      </w:r>
      <w:r>
        <w:rPr>
          <w:sz w:val="20"/>
        </w:rPr>
        <w:t>police] when dealing with cases of </w:t>
      </w:r>
      <w:r>
        <w:rPr>
          <w:spacing w:val="-3"/>
          <w:sz w:val="20"/>
        </w:rPr>
        <w:t>stalking’, </w:t>
      </w:r>
      <w:r>
        <w:rPr>
          <w:sz w:val="20"/>
        </w:rPr>
        <w:t>such</w:t>
      </w:r>
      <w:r>
        <w:rPr>
          <w:spacing w:val="-28"/>
          <w:sz w:val="20"/>
        </w:rPr>
        <w:t> </w:t>
      </w:r>
      <w:r>
        <w:rPr>
          <w:sz w:val="20"/>
        </w:rPr>
        <w:t>as:</w:t>
      </w:r>
    </w:p>
    <w:p>
      <w:pPr>
        <w:pStyle w:val="ListParagraph"/>
        <w:numPr>
          <w:ilvl w:val="2"/>
          <w:numId w:val="7"/>
        </w:numPr>
        <w:tabs>
          <w:tab w:pos="2141" w:val="left" w:leader="none"/>
          <w:tab w:pos="2142" w:val="left" w:leader="none"/>
        </w:tabs>
        <w:spacing w:line="240" w:lineRule="auto" w:before="91" w:after="0"/>
        <w:ind w:left="2141" w:right="0" w:hanging="340"/>
        <w:jc w:val="left"/>
        <w:rPr>
          <w:sz w:val="20"/>
        </w:rPr>
      </w:pPr>
      <w:r>
        <w:rPr>
          <w:sz w:val="20"/>
        </w:rPr>
        <w:t>insufficient</w:t>
      </w:r>
      <w:r>
        <w:rPr>
          <w:spacing w:val="-5"/>
          <w:sz w:val="20"/>
        </w:rPr>
        <w:t> </w:t>
      </w:r>
      <w:r>
        <w:rPr>
          <w:sz w:val="20"/>
        </w:rPr>
        <w:t>evidence</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victim</w:t>
      </w:r>
      <w:r>
        <w:rPr>
          <w:spacing w:val="-5"/>
          <w:sz w:val="20"/>
        </w:rPr>
        <w:t> </w:t>
      </w:r>
      <w:r>
        <w:rPr>
          <w:sz w:val="20"/>
        </w:rPr>
        <w:t>retraction</w:t>
      </w:r>
    </w:p>
    <w:p>
      <w:pPr>
        <w:pStyle w:val="ListParagraph"/>
        <w:numPr>
          <w:ilvl w:val="2"/>
          <w:numId w:val="7"/>
        </w:numPr>
        <w:tabs>
          <w:tab w:pos="2141" w:val="left" w:leader="none"/>
          <w:tab w:pos="2142" w:val="left" w:leader="none"/>
        </w:tabs>
        <w:spacing w:line="240" w:lineRule="auto" w:before="47" w:after="0"/>
        <w:ind w:left="2141" w:right="0" w:hanging="340"/>
        <w:jc w:val="left"/>
        <w:rPr>
          <w:sz w:val="11"/>
        </w:rPr>
      </w:pPr>
      <w:r>
        <w:rPr>
          <w:sz w:val="20"/>
        </w:rPr>
        <w:t>the</w:t>
      </w:r>
      <w:r>
        <w:rPr>
          <w:spacing w:val="-5"/>
          <w:sz w:val="20"/>
        </w:rPr>
        <w:t> </w:t>
      </w:r>
      <w:r>
        <w:rPr>
          <w:sz w:val="20"/>
        </w:rPr>
        <w:t>likelihood</w:t>
      </w:r>
      <w:r>
        <w:rPr>
          <w:spacing w:val="-5"/>
          <w:sz w:val="20"/>
        </w:rPr>
        <w:t> </w:t>
      </w:r>
      <w:r>
        <w:rPr>
          <w:sz w:val="20"/>
        </w:rPr>
        <w:t>of</w:t>
      </w:r>
      <w:r>
        <w:rPr>
          <w:spacing w:val="-5"/>
          <w:sz w:val="20"/>
        </w:rPr>
        <w:t> </w:t>
      </w:r>
      <w:r>
        <w:rPr>
          <w:sz w:val="20"/>
        </w:rPr>
        <w:t>the</w:t>
      </w:r>
      <w:r>
        <w:rPr>
          <w:spacing w:val="-4"/>
          <w:sz w:val="20"/>
        </w:rPr>
        <w:t> </w:t>
      </w:r>
      <w:r>
        <w:rPr>
          <w:sz w:val="20"/>
        </w:rPr>
        <w:t>case</w:t>
      </w:r>
      <w:r>
        <w:rPr>
          <w:spacing w:val="-5"/>
          <w:sz w:val="20"/>
        </w:rPr>
        <w:t> </w:t>
      </w:r>
      <w:r>
        <w:rPr>
          <w:sz w:val="20"/>
        </w:rPr>
        <w:t>being</w:t>
      </w:r>
      <w:r>
        <w:rPr>
          <w:spacing w:val="-5"/>
          <w:sz w:val="20"/>
        </w:rPr>
        <w:t> </w:t>
      </w:r>
      <w:r>
        <w:rPr>
          <w:sz w:val="20"/>
        </w:rPr>
        <w:t>dropped</w:t>
      </w:r>
      <w:r>
        <w:rPr>
          <w:spacing w:val="-4"/>
          <w:sz w:val="20"/>
        </w:rPr>
        <w:t> </w:t>
      </w:r>
      <w:r>
        <w:rPr>
          <w:spacing w:val="-3"/>
          <w:sz w:val="20"/>
        </w:rPr>
        <w:t>by</w:t>
      </w:r>
      <w:r>
        <w:rPr>
          <w:spacing w:val="-5"/>
          <w:sz w:val="20"/>
        </w:rPr>
        <w:t> </w:t>
      </w:r>
      <w:r>
        <w:rPr>
          <w:spacing w:val="-2"/>
          <w:sz w:val="20"/>
        </w:rPr>
        <w:t>[prosecution</w:t>
      </w:r>
      <w:r>
        <w:rPr>
          <w:spacing w:val="-5"/>
          <w:sz w:val="20"/>
        </w:rPr>
        <w:t> </w:t>
      </w:r>
      <w:r>
        <w:rPr>
          <w:sz w:val="20"/>
        </w:rPr>
        <w:t>services].</w:t>
      </w:r>
      <w:r>
        <w:rPr>
          <w:position w:val="7"/>
          <w:sz w:val="11"/>
        </w:rPr>
        <w:t>15</w:t>
      </w:r>
    </w:p>
    <w:p>
      <w:pPr>
        <w:pStyle w:val="ListParagraph"/>
        <w:numPr>
          <w:ilvl w:val="1"/>
          <w:numId w:val="7"/>
        </w:numPr>
        <w:tabs>
          <w:tab w:pos="1801" w:val="left" w:leader="none"/>
          <w:tab w:pos="1802" w:val="left" w:leader="none"/>
        </w:tabs>
        <w:spacing w:line="206" w:lineRule="auto" w:before="80" w:after="0"/>
        <w:ind w:left="1801" w:right="1172" w:hanging="794"/>
        <w:jc w:val="left"/>
        <w:rPr>
          <w:sz w:val="11"/>
        </w:rPr>
      </w:pPr>
      <w:r>
        <w:rPr>
          <w:sz w:val="20"/>
        </w:rPr>
        <w:t>Police </w:t>
      </w:r>
      <w:r>
        <w:rPr>
          <w:spacing w:val="-3"/>
          <w:sz w:val="20"/>
        </w:rPr>
        <w:t>interviewed for </w:t>
      </w:r>
      <w:r>
        <w:rPr>
          <w:sz w:val="20"/>
        </w:rPr>
        <w:t>this </w:t>
      </w:r>
      <w:r>
        <w:rPr>
          <w:spacing w:val="-3"/>
          <w:sz w:val="20"/>
        </w:rPr>
        <w:t>research </w:t>
      </w:r>
      <w:r>
        <w:rPr>
          <w:sz w:val="20"/>
        </w:rPr>
        <w:t>explained that stalking is a </w:t>
      </w:r>
      <w:r>
        <w:rPr>
          <w:spacing w:val="-4"/>
          <w:sz w:val="20"/>
        </w:rPr>
        <w:t>‘really </w:t>
      </w:r>
      <w:r>
        <w:rPr>
          <w:sz w:val="20"/>
        </w:rPr>
        <w:t>difficult crime to deal</w:t>
      </w:r>
      <w:r>
        <w:rPr>
          <w:spacing w:val="-7"/>
          <w:sz w:val="20"/>
        </w:rPr>
        <w:t> </w:t>
      </w:r>
      <w:r>
        <w:rPr>
          <w:sz w:val="20"/>
        </w:rPr>
        <w:t>with</w:t>
      </w:r>
      <w:r>
        <w:rPr>
          <w:spacing w:val="-7"/>
          <w:sz w:val="20"/>
        </w:rPr>
        <w:t> </w:t>
      </w:r>
      <w:r>
        <w:rPr>
          <w:sz w:val="20"/>
        </w:rPr>
        <w:t>as</w:t>
      </w:r>
      <w:r>
        <w:rPr>
          <w:spacing w:val="-7"/>
          <w:sz w:val="20"/>
        </w:rPr>
        <w:t> </w:t>
      </w:r>
      <w:r>
        <w:rPr>
          <w:sz w:val="20"/>
        </w:rPr>
        <w:t>it</w:t>
      </w:r>
      <w:r>
        <w:rPr>
          <w:spacing w:val="-6"/>
          <w:sz w:val="20"/>
        </w:rPr>
        <w:t> </w:t>
      </w:r>
      <w:r>
        <w:rPr>
          <w:sz w:val="20"/>
        </w:rPr>
        <w:t>can</w:t>
      </w:r>
      <w:r>
        <w:rPr>
          <w:spacing w:val="-7"/>
          <w:sz w:val="20"/>
        </w:rPr>
        <w:t> </w:t>
      </w:r>
      <w:r>
        <w:rPr>
          <w:sz w:val="20"/>
        </w:rPr>
        <w:t>go</w:t>
      </w:r>
      <w:r>
        <w:rPr>
          <w:spacing w:val="-7"/>
          <w:sz w:val="20"/>
        </w:rPr>
        <w:t> </w:t>
      </w:r>
      <w:r>
        <w:rPr>
          <w:sz w:val="20"/>
        </w:rPr>
        <w:t>on</w:t>
      </w:r>
      <w:r>
        <w:rPr>
          <w:spacing w:val="-7"/>
          <w:sz w:val="20"/>
        </w:rPr>
        <w:t> </w:t>
      </w:r>
      <w:r>
        <w:rPr>
          <w:spacing w:val="-3"/>
          <w:sz w:val="20"/>
        </w:rPr>
        <w:t>for</w:t>
      </w:r>
      <w:r>
        <w:rPr>
          <w:spacing w:val="-6"/>
          <w:sz w:val="20"/>
        </w:rPr>
        <w:t> </w:t>
      </w:r>
      <w:r>
        <w:rPr>
          <w:sz w:val="20"/>
        </w:rPr>
        <w:t>such</w:t>
      </w:r>
      <w:r>
        <w:rPr>
          <w:spacing w:val="-7"/>
          <w:sz w:val="20"/>
        </w:rPr>
        <w:t> </w:t>
      </w:r>
      <w:r>
        <w:rPr>
          <w:sz w:val="20"/>
        </w:rPr>
        <w:t>a</w:t>
      </w:r>
      <w:r>
        <w:rPr>
          <w:spacing w:val="-7"/>
          <w:sz w:val="20"/>
        </w:rPr>
        <w:t> </w:t>
      </w:r>
      <w:r>
        <w:rPr>
          <w:sz w:val="20"/>
        </w:rPr>
        <w:t>long</w:t>
      </w:r>
      <w:r>
        <w:rPr>
          <w:spacing w:val="-6"/>
          <w:sz w:val="20"/>
        </w:rPr>
        <w:t> </w:t>
      </w:r>
      <w:r>
        <w:rPr>
          <w:sz w:val="20"/>
        </w:rPr>
        <w:t>time</w:t>
      </w:r>
      <w:r>
        <w:rPr>
          <w:spacing w:val="-7"/>
          <w:sz w:val="20"/>
        </w:rPr>
        <w:t> </w:t>
      </w:r>
      <w:r>
        <w:rPr>
          <w:spacing w:val="-3"/>
          <w:sz w:val="20"/>
        </w:rPr>
        <w:t>before</w:t>
      </w:r>
      <w:r>
        <w:rPr>
          <w:spacing w:val="-7"/>
          <w:sz w:val="20"/>
        </w:rPr>
        <w:t> </w:t>
      </w:r>
      <w:r>
        <w:rPr>
          <w:spacing w:val="-3"/>
          <w:sz w:val="20"/>
        </w:rPr>
        <w:t>we</w:t>
      </w:r>
      <w:r>
        <w:rPr>
          <w:spacing w:val="-7"/>
          <w:sz w:val="20"/>
        </w:rPr>
        <w:t> </w:t>
      </w:r>
      <w:r>
        <w:rPr>
          <w:sz w:val="20"/>
        </w:rPr>
        <w:t>can</w:t>
      </w:r>
      <w:r>
        <w:rPr>
          <w:spacing w:val="-6"/>
          <w:sz w:val="20"/>
        </w:rPr>
        <w:t> </w:t>
      </w:r>
      <w:r>
        <w:rPr>
          <w:sz w:val="20"/>
        </w:rPr>
        <w:t>get</w:t>
      </w:r>
      <w:r>
        <w:rPr>
          <w:spacing w:val="-7"/>
          <w:sz w:val="20"/>
        </w:rPr>
        <w:t> </w:t>
      </w:r>
      <w:r>
        <w:rPr>
          <w:sz w:val="20"/>
        </w:rPr>
        <w:t>evidence</w:t>
      </w:r>
      <w:r>
        <w:rPr>
          <w:spacing w:val="-7"/>
          <w:sz w:val="20"/>
        </w:rPr>
        <w:t> </w:t>
      </w:r>
      <w:r>
        <w:rPr>
          <w:sz w:val="20"/>
        </w:rPr>
        <w:t>that</w:t>
      </w:r>
      <w:r>
        <w:rPr>
          <w:spacing w:val="-6"/>
          <w:sz w:val="20"/>
        </w:rPr>
        <w:t> </w:t>
      </w:r>
      <w:r>
        <w:rPr>
          <w:spacing w:val="-3"/>
          <w:sz w:val="20"/>
        </w:rPr>
        <w:t>we</w:t>
      </w:r>
      <w:r>
        <w:rPr>
          <w:spacing w:val="-7"/>
          <w:sz w:val="20"/>
        </w:rPr>
        <w:t> </w:t>
      </w:r>
      <w:r>
        <w:rPr>
          <w:sz w:val="20"/>
        </w:rPr>
        <w:t>can use’</w:t>
      </w:r>
      <w:r>
        <w:rPr>
          <w:spacing w:val="-10"/>
          <w:sz w:val="20"/>
        </w:rPr>
        <w:t> </w:t>
      </w:r>
      <w:r>
        <w:rPr>
          <w:sz w:val="20"/>
        </w:rPr>
        <w:t>and</w:t>
      </w:r>
      <w:r>
        <w:rPr>
          <w:spacing w:val="-9"/>
          <w:sz w:val="20"/>
        </w:rPr>
        <w:t> </w:t>
      </w:r>
      <w:r>
        <w:rPr>
          <w:sz w:val="20"/>
        </w:rPr>
        <w:t>that</w:t>
      </w:r>
      <w:r>
        <w:rPr>
          <w:spacing w:val="-9"/>
          <w:sz w:val="20"/>
        </w:rPr>
        <w:t> </w:t>
      </w:r>
      <w:r>
        <w:rPr>
          <w:sz w:val="20"/>
        </w:rPr>
        <w:t>‘victims</w:t>
      </w:r>
      <w:r>
        <w:rPr>
          <w:spacing w:val="-9"/>
          <w:sz w:val="20"/>
        </w:rPr>
        <w:t> </w:t>
      </w:r>
      <w:r>
        <w:rPr>
          <w:sz w:val="20"/>
        </w:rPr>
        <w:t>often</w:t>
      </w:r>
      <w:r>
        <w:rPr>
          <w:spacing w:val="-9"/>
          <w:sz w:val="20"/>
        </w:rPr>
        <w:t> </w:t>
      </w:r>
      <w:r>
        <w:rPr>
          <w:sz w:val="20"/>
        </w:rPr>
        <w:t>get</w:t>
      </w:r>
      <w:r>
        <w:rPr>
          <w:spacing w:val="-10"/>
          <w:sz w:val="20"/>
        </w:rPr>
        <w:t> </w:t>
      </w:r>
      <w:r>
        <w:rPr>
          <w:sz w:val="20"/>
        </w:rPr>
        <w:t>rid</w:t>
      </w:r>
      <w:r>
        <w:rPr>
          <w:spacing w:val="-9"/>
          <w:sz w:val="20"/>
        </w:rPr>
        <w:t> </w:t>
      </w:r>
      <w:r>
        <w:rPr>
          <w:sz w:val="20"/>
        </w:rPr>
        <w:t>of</w:t>
      </w:r>
      <w:r>
        <w:rPr>
          <w:spacing w:val="-9"/>
          <w:sz w:val="20"/>
        </w:rPr>
        <w:t> </w:t>
      </w:r>
      <w:r>
        <w:rPr>
          <w:sz w:val="20"/>
        </w:rPr>
        <w:t>evidence</w:t>
      </w:r>
      <w:r>
        <w:rPr>
          <w:spacing w:val="-9"/>
          <w:sz w:val="20"/>
        </w:rPr>
        <w:t> </w:t>
      </w:r>
      <w:r>
        <w:rPr>
          <w:sz w:val="20"/>
        </w:rPr>
        <w:t>or</w:t>
      </w:r>
      <w:r>
        <w:rPr>
          <w:spacing w:val="-9"/>
          <w:sz w:val="20"/>
        </w:rPr>
        <w:t> </w:t>
      </w:r>
      <w:r>
        <w:rPr>
          <w:sz w:val="20"/>
        </w:rPr>
        <w:t>do</w:t>
      </w:r>
      <w:r>
        <w:rPr>
          <w:spacing w:val="-9"/>
          <w:sz w:val="20"/>
        </w:rPr>
        <w:t> </w:t>
      </w:r>
      <w:r>
        <w:rPr>
          <w:sz w:val="20"/>
        </w:rPr>
        <w:t>not</w:t>
      </w:r>
      <w:r>
        <w:rPr>
          <w:spacing w:val="-10"/>
          <w:sz w:val="20"/>
        </w:rPr>
        <w:t> </w:t>
      </w:r>
      <w:r>
        <w:rPr>
          <w:sz w:val="20"/>
        </w:rPr>
        <w:t>collect</w:t>
      </w:r>
      <w:r>
        <w:rPr>
          <w:spacing w:val="-9"/>
          <w:sz w:val="20"/>
        </w:rPr>
        <w:t> </w:t>
      </w:r>
      <w:r>
        <w:rPr>
          <w:sz w:val="20"/>
        </w:rPr>
        <w:t>it</w:t>
      </w:r>
      <w:r>
        <w:rPr>
          <w:spacing w:val="-9"/>
          <w:sz w:val="20"/>
        </w:rPr>
        <w:t> </w:t>
      </w:r>
      <w:r>
        <w:rPr>
          <w:spacing w:val="-3"/>
          <w:sz w:val="20"/>
        </w:rPr>
        <w:t>[which]</w:t>
      </w:r>
      <w:r>
        <w:rPr>
          <w:spacing w:val="-9"/>
          <w:sz w:val="20"/>
        </w:rPr>
        <w:t> </w:t>
      </w:r>
      <w:r>
        <w:rPr>
          <w:sz w:val="20"/>
        </w:rPr>
        <w:t>makes</w:t>
      </w:r>
      <w:r>
        <w:rPr>
          <w:spacing w:val="-9"/>
          <w:sz w:val="20"/>
        </w:rPr>
        <w:t> </w:t>
      </w:r>
      <w:r>
        <w:rPr>
          <w:sz w:val="20"/>
        </w:rPr>
        <w:t>it</w:t>
      </w:r>
      <w:r>
        <w:rPr>
          <w:spacing w:val="-9"/>
          <w:sz w:val="20"/>
        </w:rPr>
        <w:t> </w:t>
      </w:r>
      <w:r>
        <w:rPr>
          <w:sz w:val="20"/>
        </w:rPr>
        <w:t>very hard to take </w:t>
      </w:r>
      <w:r>
        <w:rPr>
          <w:spacing w:val="-3"/>
          <w:sz w:val="20"/>
        </w:rPr>
        <w:t>any</w:t>
      </w:r>
      <w:r>
        <w:rPr>
          <w:spacing w:val="-17"/>
          <w:sz w:val="20"/>
        </w:rPr>
        <w:t> </w:t>
      </w:r>
      <w:r>
        <w:rPr>
          <w:sz w:val="20"/>
        </w:rPr>
        <w:t>further’.</w:t>
      </w:r>
      <w:r>
        <w:rPr>
          <w:position w:val="7"/>
          <w:sz w:val="11"/>
        </w:rPr>
        <w:t>16</w:t>
      </w:r>
    </w:p>
    <w:p>
      <w:pPr>
        <w:pStyle w:val="BodyText"/>
        <w:spacing w:before="3"/>
        <w:rPr>
          <w:sz w:val="27"/>
        </w:rPr>
      </w:pPr>
      <w:r>
        <w:rPr/>
        <w:pict>
          <v:line style="position:absolute;mso-position-horizontal-relative:page;mso-position-vertical-relative:paragraph;z-index:2336;mso-wrap-distance-left:0;mso-wrap-distance-right:0" from="79.370102pt,21.35338pt" to="515.905102pt,21.35338pt" stroked="true" strokeweight="1pt" strokecolor="#f8cabc">
            <v:stroke dashstyle="solid"/>
            <w10:wrap type="topAndBottom"/>
          </v:line>
        </w:pict>
      </w:r>
    </w:p>
    <w:p>
      <w:pPr>
        <w:pStyle w:val="ListParagraph"/>
        <w:numPr>
          <w:ilvl w:val="0"/>
          <w:numId w:val="23"/>
        </w:numPr>
        <w:tabs>
          <w:tab w:pos="1800" w:val="left" w:leader="none"/>
          <w:tab w:pos="1802" w:val="left" w:leader="none"/>
        </w:tabs>
        <w:spacing w:line="170" w:lineRule="exact" w:before="91" w:after="0"/>
        <w:ind w:left="1801" w:right="0" w:hanging="794"/>
        <w:jc w:val="left"/>
        <w:rPr>
          <w:sz w:val="13"/>
        </w:rPr>
      </w:pPr>
      <w:r>
        <w:rPr>
          <w:sz w:val="13"/>
        </w:rPr>
        <w:t>Consultation 12 </w:t>
      </w:r>
      <w:r>
        <w:rPr>
          <w:spacing w:val="2"/>
          <w:sz w:val="13"/>
        </w:rPr>
        <w:t>(Domestic </w:t>
      </w:r>
      <w:r>
        <w:rPr>
          <w:sz w:val="13"/>
        </w:rPr>
        <w:t>Violence Victoria and </w:t>
      </w:r>
      <w:r>
        <w:rPr>
          <w:spacing w:val="2"/>
          <w:sz w:val="13"/>
        </w:rPr>
        <w:t>Domestic </w:t>
      </w:r>
      <w:r>
        <w:rPr>
          <w:sz w:val="13"/>
        </w:rPr>
        <w:t>Violence Resource Centre</w:t>
      </w:r>
      <w:r>
        <w:rPr>
          <w:spacing w:val="5"/>
          <w:sz w:val="13"/>
        </w:rPr>
        <w:t> </w:t>
      </w:r>
      <w:r>
        <w:rPr>
          <w:sz w:val="13"/>
        </w:rPr>
        <w:t>Victoria).</w:t>
      </w:r>
    </w:p>
    <w:p>
      <w:pPr>
        <w:pStyle w:val="ListParagraph"/>
        <w:numPr>
          <w:ilvl w:val="0"/>
          <w:numId w:val="23"/>
        </w:numPr>
        <w:tabs>
          <w:tab w:pos="1800" w:val="left" w:leader="none"/>
          <w:tab w:pos="1802" w:val="left" w:leader="none"/>
        </w:tabs>
        <w:spacing w:line="160" w:lineRule="exact" w:before="0" w:after="0"/>
        <w:ind w:left="1801" w:right="0" w:hanging="794"/>
        <w:jc w:val="left"/>
        <w:rPr>
          <w:sz w:val="13"/>
        </w:rPr>
      </w:pPr>
      <w:r>
        <w:rPr>
          <w:sz w:val="13"/>
        </w:rPr>
        <w:t>Consultation 2 (Children’s </w:t>
      </w:r>
      <w:r>
        <w:rPr>
          <w:spacing w:val="2"/>
          <w:sz w:val="13"/>
        </w:rPr>
        <w:t>Court).</w:t>
      </w:r>
    </w:p>
    <w:p>
      <w:pPr>
        <w:pStyle w:val="ListParagraph"/>
        <w:numPr>
          <w:ilvl w:val="0"/>
          <w:numId w:val="23"/>
        </w:numPr>
        <w:tabs>
          <w:tab w:pos="1801" w:val="left" w:leader="none"/>
          <w:tab w:pos="1802" w:val="left" w:leader="none"/>
        </w:tabs>
        <w:spacing w:line="213" w:lineRule="auto" w:before="6" w:after="0"/>
        <w:ind w:left="1801" w:right="1072" w:hanging="794"/>
        <w:jc w:val="left"/>
        <w:rPr>
          <w:sz w:val="13"/>
        </w:rPr>
      </w:pPr>
      <w:r>
        <w:rPr>
          <w:sz w:val="13"/>
        </w:rPr>
        <w:t>Patrick Tidmarsh, Stefanie Sharman and </w:t>
      </w:r>
      <w:r>
        <w:rPr>
          <w:spacing w:val="2"/>
          <w:sz w:val="13"/>
        </w:rPr>
        <w:t>Gemma </w:t>
      </w:r>
      <w:r>
        <w:rPr>
          <w:sz w:val="13"/>
        </w:rPr>
        <w:t>Hamilton, ‘Police Officers’ Perceptions of </w:t>
      </w:r>
      <w:r>
        <w:rPr>
          <w:spacing w:val="2"/>
          <w:sz w:val="13"/>
        </w:rPr>
        <w:t>Specialist </w:t>
      </w:r>
      <w:r>
        <w:rPr>
          <w:sz w:val="13"/>
        </w:rPr>
        <w:t>Training, </w:t>
      </w:r>
      <w:r>
        <w:rPr>
          <w:spacing w:val="2"/>
          <w:sz w:val="13"/>
        </w:rPr>
        <w:t>Skills </w:t>
      </w:r>
      <w:r>
        <w:rPr>
          <w:sz w:val="13"/>
        </w:rPr>
        <w:t>and </w:t>
      </w:r>
      <w:r>
        <w:rPr>
          <w:spacing w:val="2"/>
          <w:sz w:val="13"/>
        </w:rPr>
        <w:t>Qualities Needed </w:t>
      </w:r>
      <w:r>
        <w:rPr>
          <w:sz w:val="13"/>
        </w:rPr>
        <w:t>to Investigate Sexual Crime’ (2021) 22(1) </w:t>
      </w:r>
      <w:r>
        <w:rPr>
          <w:i/>
          <w:sz w:val="13"/>
        </w:rPr>
        <w:t>Police Practice and Research </w:t>
      </w:r>
      <w:r>
        <w:rPr>
          <w:sz w:val="13"/>
        </w:rPr>
        <w:t>475,</w:t>
      </w:r>
      <w:r>
        <w:rPr>
          <w:spacing w:val="10"/>
          <w:sz w:val="13"/>
        </w:rPr>
        <w:t> </w:t>
      </w:r>
      <w:r>
        <w:rPr>
          <w:sz w:val="13"/>
        </w:rPr>
        <w:t>476.</w:t>
      </w:r>
    </w:p>
    <w:p>
      <w:pPr>
        <w:pStyle w:val="ListParagraph"/>
        <w:numPr>
          <w:ilvl w:val="0"/>
          <w:numId w:val="23"/>
        </w:numPr>
        <w:tabs>
          <w:tab w:pos="1801" w:val="left" w:leader="none"/>
          <w:tab w:pos="1802" w:val="left" w:leader="none"/>
        </w:tabs>
        <w:spacing w:line="213" w:lineRule="auto" w:before="0" w:after="0"/>
        <w:ind w:left="1801" w:right="1178" w:hanging="794"/>
        <w:jc w:val="left"/>
        <w:rPr>
          <w:sz w:val="13"/>
        </w:rPr>
      </w:pPr>
      <w:r>
        <w:rPr>
          <w:sz w:val="13"/>
        </w:rPr>
        <w:t>A Hardy, K Young and E </w:t>
      </w:r>
      <w:r>
        <w:rPr>
          <w:spacing w:val="2"/>
          <w:sz w:val="13"/>
        </w:rPr>
        <w:t>Homes, ‘Does </w:t>
      </w:r>
      <w:r>
        <w:rPr>
          <w:sz w:val="13"/>
        </w:rPr>
        <w:t>Trauma </w:t>
      </w:r>
      <w:r>
        <w:rPr>
          <w:spacing w:val="2"/>
          <w:sz w:val="13"/>
        </w:rPr>
        <w:t>Memory </w:t>
      </w:r>
      <w:r>
        <w:rPr>
          <w:sz w:val="13"/>
        </w:rPr>
        <w:t>Play a Role in the </w:t>
      </w:r>
      <w:r>
        <w:rPr>
          <w:spacing w:val="2"/>
          <w:sz w:val="13"/>
        </w:rPr>
        <w:t>Experience </w:t>
      </w:r>
      <w:r>
        <w:rPr>
          <w:sz w:val="13"/>
        </w:rPr>
        <w:t>of </w:t>
      </w:r>
      <w:r>
        <w:rPr>
          <w:spacing w:val="2"/>
          <w:sz w:val="13"/>
        </w:rPr>
        <w:t>Reporting </w:t>
      </w:r>
      <w:r>
        <w:rPr>
          <w:sz w:val="13"/>
        </w:rPr>
        <w:t>Sexual </w:t>
      </w:r>
      <w:r>
        <w:rPr>
          <w:spacing w:val="2"/>
          <w:sz w:val="13"/>
        </w:rPr>
        <w:t>Assault </w:t>
      </w:r>
      <w:r>
        <w:rPr>
          <w:sz w:val="13"/>
        </w:rPr>
        <w:t>during Police Interviews? An Exploratory Study’ (2009) 17 </w:t>
      </w:r>
      <w:r>
        <w:rPr>
          <w:i/>
          <w:spacing w:val="2"/>
          <w:sz w:val="13"/>
        </w:rPr>
        <w:t>Memory </w:t>
      </w:r>
      <w:r>
        <w:rPr>
          <w:spacing w:val="2"/>
          <w:sz w:val="13"/>
        </w:rPr>
        <w:t>783.</w:t>
      </w:r>
    </w:p>
    <w:p>
      <w:pPr>
        <w:pStyle w:val="ListParagraph"/>
        <w:numPr>
          <w:ilvl w:val="0"/>
          <w:numId w:val="23"/>
        </w:numPr>
        <w:tabs>
          <w:tab w:pos="1801" w:val="left" w:leader="none"/>
          <w:tab w:pos="1802" w:val="left" w:leader="none"/>
        </w:tabs>
        <w:spacing w:line="153" w:lineRule="exact" w:before="0" w:after="0"/>
        <w:ind w:left="1801" w:right="0" w:hanging="794"/>
        <w:jc w:val="left"/>
        <w:rPr>
          <w:sz w:val="13"/>
        </w:rPr>
      </w:pPr>
      <w:r>
        <w:rPr>
          <w:sz w:val="13"/>
        </w:rPr>
        <w:t>Patrick Tidmarsh, ‘Training Sexual Crime Investigators to Get the </w:t>
      </w:r>
      <w:r>
        <w:rPr>
          <w:spacing w:val="2"/>
          <w:sz w:val="13"/>
        </w:rPr>
        <w:t>“Whole </w:t>
      </w:r>
      <w:r>
        <w:rPr>
          <w:sz w:val="13"/>
        </w:rPr>
        <w:t>Story”’ (PhD Thesis, Deakin University, 2016)</w:t>
      </w:r>
      <w:r>
        <w:rPr>
          <w:spacing w:val="3"/>
          <w:sz w:val="13"/>
        </w:rPr>
        <w:t> </w:t>
      </w:r>
      <w:r>
        <w:rPr>
          <w:sz w:val="13"/>
        </w:rPr>
        <w:t>46–47</w:t>
      </w:r>
    </w:p>
    <w:p>
      <w:pPr>
        <w:spacing w:line="160" w:lineRule="exact" w:before="0"/>
        <w:ind w:left="1801" w:right="0" w:firstLine="0"/>
        <w:jc w:val="left"/>
        <w:rPr>
          <w:sz w:val="13"/>
        </w:rPr>
      </w:pPr>
      <w:r>
        <w:rPr>
          <w:sz w:val="13"/>
        </w:rPr>
        <w:t>&lt;http://dro.deakin.edu.au/eserv/DU:30102808/tidmarsh-training-2017.pdf&gt;.</w:t>
      </w:r>
    </w:p>
    <w:p>
      <w:pPr>
        <w:pStyle w:val="ListParagraph"/>
        <w:numPr>
          <w:ilvl w:val="0"/>
          <w:numId w:val="23"/>
        </w:numPr>
        <w:tabs>
          <w:tab w:pos="1801" w:val="left" w:leader="none"/>
          <w:tab w:pos="1802" w:val="left" w:leader="none"/>
        </w:tabs>
        <w:spacing w:line="213" w:lineRule="auto" w:before="5" w:after="0"/>
        <w:ind w:left="1801" w:right="1177" w:hanging="794"/>
        <w:jc w:val="left"/>
        <w:rPr>
          <w:sz w:val="13"/>
        </w:rPr>
      </w:pPr>
      <w:r>
        <w:rPr>
          <w:sz w:val="13"/>
        </w:rPr>
        <w:t>Nicole Westmarland and Liz Kelly, </w:t>
      </w:r>
      <w:r>
        <w:rPr>
          <w:spacing w:val="2"/>
          <w:sz w:val="13"/>
        </w:rPr>
        <w:t>‘Domestic </w:t>
      </w:r>
      <w:r>
        <w:rPr>
          <w:sz w:val="13"/>
        </w:rPr>
        <w:t>Violence: The Increasing Tensions Between </w:t>
      </w:r>
      <w:r>
        <w:rPr>
          <w:spacing w:val="2"/>
          <w:sz w:val="13"/>
        </w:rPr>
        <w:t>Experience, </w:t>
      </w:r>
      <w:r>
        <w:rPr>
          <w:sz w:val="13"/>
        </w:rPr>
        <w:t>Theory, Research, Policy and</w:t>
      </w:r>
      <w:r>
        <w:rPr>
          <w:spacing w:val="6"/>
          <w:sz w:val="13"/>
        </w:rPr>
        <w:t> </w:t>
      </w:r>
      <w:r>
        <w:rPr>
          <w:sz w:val="13"/>
        </w:rPr>
        <w:t>Practice’</w:t>
      </w:r>
      <w:r>
        <w:rPr>
          <w:spacing w:val="6"/>
          <w:sz w:val="13"/>
        </w:rPr>
        <w:t> </w:t>
      </w:r>
      <w:r>
        <w:rPr>
          <w:sz w:val="13"/>
        </w:rPr>
        <w:t>in</w:t>
      </w:r>
      <w:r>
        <w:rPr>
          <w:spacing w:val="6"/>
          <w:sz w:val="13"/>
        </w:rPr>
        <w:t> </w:t>
      </w:r>
      <w:r>
        <w:rPr>
          <w:sz w:val="13"/>
        </w:rPr>
        <w:t>Roger</w:t>
      </w:r>
      <w:r>
        <w:rPr>
          <w:spacing w:val="6"/>
          <w:sz w:val="13"/>
        </w:rPr>
        <w:t> </w:t>
      </w:r>
      <w:r>
        <w:rPr>
          <w:sz w:val="13"/>
        </w:rPr>
        <w:t>Matthews</w:t>
      </w:r>
      <w:r>
        <w:rPr>
          <w:spacing w:val="7"/>
          <w:sz w:val="13"/>
        </w:rPr>
        <w:t> </w:t>
      </w:r>
      <w:r>
        <w:rPr>
          <w:sz w:val="13"/>
        </w:rPr>
        <w:t>(ed),</w:t>
      </w:r>
      <w:r>
        <w:rPr>
          <w:spacing w:val="5"/>
          <w:sz w:val="13"/>
        </w:rPr>
        <w:t> </w:t>
      </w:r>
      <w:r>
        <w:rPr>
          <w:i/>
          <w:sz w:val="13"/>
        </w:rPr>
        <w:t>What</w:t>
      </w:r>
      <w:r>
        <w:rPr>
          <w:i/>
          <w:spacing w:val="6"/>
          <w:sz w:val="13"/>
        </w:rPr>
        <w:t> </w:t>
      </w:r>
      <w:r>
        <w:rPr>
          <w:i/>
          <w:sz w:val="13"/>
        </w:rPr>
        <w:t>Is</w:t>
      </w:r>
      <w:r>
        <w:rPr>
          <w:i/>
          <w:spacing w:val="6"/>
          <w:sz w:val="13"/>
        </w:rPr>
        <w:t> </w:t>
      </w:r>
      <w:r>
        <w:rPr>
          <w:i/>
          <w:sz w:val="13"/>
        </w:rPr>
        <w:t>to</w:t>
      </w:r>
      <w:r>
        <w:rPr>
          <w:i/>
          <w:spacing w:val="6"/>
          <w:sz w:val="13"/>
        </w:rPr>
        <w:t> </w:t>
      </w:r>
      <w:r>
        <w:rPr>
          <w:i/>
          <w:sz w:val="13"/>
        </w:rPr>
        <w:t>Be</w:t>
      </w:r>
      <w:r>
        <w:rPr>
          <w:i/>
          <w:spacing w:val="6"/>
          <w:sz w:val="13"/>
        </w:rPr>
        <w:t> </w:t>
      </w:r>
      <w:r>
        <w:rPr>
          <w:i/>
          <w:sz w:val="13"/>
        </w:rPr>
        <w:t>Done</w:t>
      </w:r>
      <w:r>
        <w:rPr>
          <w:i/>
          <w:spacing w:val="6"/>
          <w:sz w:val="13"/>
        </w:rPr>
        <w:t> </w:t>
      </w:r>
      <w:r>
        <w:rPr>
          <w:i/>
          <w:sz w:val="13"/>
        </w:rPr>
        <w:t>About</w:t>
      </w:r>
      <w:r>
        <w:rPr>
          <w:i/>
          <w:spacing w:val="6"/>
          <w:sz w:val="13"/>
        </w:rPr>
        <w:t> </w:t>
      </w:r>
      <w:r>
        <w:rPr>
          <w:i/>
          <w:sz w:val="13"/>
        </w:rPr>
        <w:t>Crime</w:t>
      </w:r>
      <w:r>
        <w:rPr>
          <w:i/>
          <w:spacing w:val="6"/>
          <w:sz w:val="13"/>
        </w:rPr>
        <w:t> </w:t>
      </w:r>
      <w:r>
        <w:rPr>
          <w:i/>
          <w:sz w:val="13"/>
        </w:rPr>
        <w:t>and</w:t>
      </w:r>
      <w:r>
        <w:rPr>
          <w:i/>
          <w:spacing w:val="6"/>
          <w:sz w:val="13"/>
        </w:rPr>
        <w:t> </w:t>
      </w:r>
      <w:r>
        <w:rPr>
          <w:i/>
          <w:sz w:val="13"/>
        </w:rPr>
        <w:t>Punishment?</w:t>
      </w:r>
      <w:r>
        <w:rPr>
          <w:i/>
          <w:spacing w:val="6"/>
          <w:sz w:val="13"/>
        </w:rPr>
        <w:t> </w:t>
      </w:r>
      <w:r>
        <w:rPr>
          <w:sz w:val="13"/>
        </w:rPr>
        <w:t>(Palgrave</w:t>
      </w:r>
      <w:r>
        <w:rPr>
          <w:spacing w:val="6"/>
          <w:sz w:val="13"/>
        </w:rPr>
        <w:t> </w:t>
      </w:r>
      <w:r>
        <w:rPr>
          <w:sz w:val="13"/>
        </w:rPr>
        <w:t>Macmillan</w:t>
      </w:r>
      <w:r>
        <w:rPr>
          <w:spacing w:val="7"/>
          <w:sz w:val="13"/>
        </w:rPr>
        <w:t> </w:t>
      </w:r>
      <w:r>
        <w:rPr>
          <w:spacing w:val="2"/>
          <w:sz w:val="13"/>
        </w:rPr>
        <w:t>UK,</w:t>
      </w:r>
      <w:r>
        <w:rPr>
          <w:spacing w:val="6"/>
          <w:sz w:val="13"/>
        </w:rPr>
        <w:t> </w:t>
      </w:r>
      <w:r>
        <w:rPr>
          <w:sz w:val="13"/>
        </w:rPr>
        <w:t>2016)</w:t>
      </w:r>
      <w:r>
        <w:rPr>
          <w:spacing w:val="6"/>
          <w:sz w:val="13"/>
        </w:rPr>
        <w:t> </w:t>
      </w:r>
      <w:r>
        <w:rPr>
          <w:spacing w:val="2"/>
          <w:sz w:val="13"/>
        </w:rPr>
        <w:t>31,</w:t>
      </w:r>
      <w:r>
        <w:rPr>
          <w:spacing w:val="6"/>
          <w:sz w:val="13"/>
        </w:rPr>
        <w:t> </w:t>
      </w:r>
      <w:r>
        <w:rPr>
          <w:sz w:val="13"/>
        </w:rPr>
        <w:t>42–43.</w:t>
      </w:r>
    </w:p>
    <w:p>
      <w:pPr>
        <w:pStyle w:val="ListParagraph"/>
        <w:numPr>
          <w:ilvl w:val="0"/>
          <w:numId w:val="23"/>
        </w:numPr>
        <w:tabs>
          <w:tab w:pos="1800" w:val="left" w:leader="none"/>
          <w:tab w:pos="1802" w:val="left" w:leader="none"/>
        </w:tabs>
        <w:spacing w:line="213" w:lineRule="auto" w:before="0" w:after="0"/>
        <w:ind w:left="1801" w:right="1338" w:hanging="794"/>
        <w:jc w:val="left"/>
        <w:rPr>
          <w:sz w:val="13"/>
        </w:rPr>
      </w:pPr>
      <w:r>
        <w:rPr>
          <w:sz w:val="13"/>
        </w:rPr>
        <w:t>Dr Patrick Tidmarsh and Dr </w:t>
      </w:r>
      <w:r>
        <w:rPr>
          <w:spacing w:val="2"/>
          <w:sz w:val="13"/>
        </w:rPr>
        <w:t>Gemma </w:t>
      </w:r>
      <w:r>
        <w:rPr>
          <w:sz w:val="13"/>
        </w:rPr>
        <w:t>Hamilton, </w:t>
      </w:r>
      <w:r>
        <w:rPr>
          <w:spacing w:val="2"/>
          <w:sz w:val="13"/>
        </w:rPr>
        <w:t>Submission </w:t>
      </w:r>
      <w:r>
        <w:rPr>
          <w:sz w:val="13"/>
        </w:rPr>
        <w:t>No 44 to Victorian Law Reform </w:t>
      </w:r>
      <w:r>
        <w:rPr>
          <w:spacing w:val="2"/>
          <w:sz w:val="13"/>
        </w:rPr>
        <w:t>Commission </w:t>
      </w:r>
      <w:r>
        <w:rPr>
          <w:sz w:val="13"/>
        </w:rPr>
        <w:t>inquiry, Improving the Response of the Justice System to Sexual Offences</w:t>
      </w:r>
      <w:r>
        <w:rPr>
          <w:spacing w:val="3"/>
          <w:sz w:val="13"/>
        </w:rPr>
        <w:t> </w:t>
      </w:r>
      <w:r>
        <w:rPr>
          <w:sz w:val="13"/>
        </w:rPr>
        <w:t>(2020).</w:t>
      </w:r>
    </w:p>
    <w:p>
      <w:pPr>
        <w:pStyle w:val="ListParagraph"/>
        <w:numPr>
          <w:ilvl w:val="0"/>
          <w:numId w:val="23"/>
        </w:numPr>
        <w:tabs>
          <w:tab w:pos="1801" w:val="left" w:leader="none"/>
          <w:tab w:pos="1802" w:val="left" w:leader="none"/>
        </w:tabs>
        <w:spacing w:line="213" w:lineRule="auto" w:before="0" w:after="0"/>
        <w:ind w:left="1801" w:right="1453" w:hanging="794"/>
        <w:jc w:val="left"/>
        <w:rPr>
          <w:sz w:val="13"/>
        </w:rPr>
      </w:pPr>
      <w:r>
        <w:rPr/>
        <w:pict>
          <v:shape style="position:absolute;margin-left:36pt;margin-top:11.396189pt;width:14pt;height:14.1pt;mso-position-horizontal-relative:page;mso-position-vertical-relative:paragraph;z-index:4408" type="#_x0000_t202" filled="false" stroked="false">
            <v:textbox inset="0,0,0,0">
              <w:txbxContent>
                <w:p>
                  <w:pPr>
                    <w:spacing w:line="282" w:lineRule="exact" w:before="0"/>
                    <w:ind w:left="0" w:right="0" w:firstLine="0"/>
                    <w:jc w:val="left"/>
                    <w:rPr>
                      <w:b/>
                      <w:sz w:val="24"/>
                    </w:rPr>
                  </w:pPr>
                  <w:r>
                    <w:rPr>
                      <w:b/>
                      <w:color w:val="EA5B50"/>
                      <w:spacing w:val="-2"/>
                      <w:sz w:val="24"/>
                    </w:rPr>
                    <w:t>46</w:t>
                  </w:r>
                </w:p>
              </w:txbxContent>
            </v:textbox>
            <w10:wrap type="none"/>
          </v:shape>
        </w:pict>
      </w: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 </w:t>
      </w:r>
      <w:r>
        <w:rPr>
          <w:sz w:val="13"/>
        </w:rPr>
        <w:t>320,</w:t>
      </w:r>
      <w:r>
        <w:rPr>
          <w:spacing w:val="9"/>
          <w:sz w:val="13"/>
        </w:rPr>
        <w:t> </w:t>
      </w:r>
      <w:r>
        <w:rPr>
          <w:sz w:val="13"/>
        </w:rPr>
        <w:t>330.</w:t>
      </w:r>
    </w:p>
    <w:p>
      <w:pPr>
        <w:pStyle w:val="ListParagraph"/>
        <w:numPr>
          <w:ilvl w:val="0"/>
          <w:numId w:val="23"/>
        </w:numPr>
        <w:tabs>
          <w:tab w:pos="1801" w:val="left" w:leader="none"/>
          <w:tab w:pos="1802" w:val="left" w:leader="none"/>
        </w:tabs>
        <w:spacing w:line="163" w:lineRule="exact" w:before="0" w:after="0"/>
        <w:ind w:left="1801" w:right="0" w:hanging="794"/>
        <w:jc w:val="left"/>
        <w:rPr>
          <w:sz w:val="13"/>
        </w:rPr>
      </w:pPr>
      <w:r>
        <w:rPr>
          <w:sz w:val="13"/>
        </w:rPr>
        <w:t>Ibid.</w:t>
      </w:r>
    </w:p>
    <w:p>
      <w:pPr>
        <w:spacing w:after="0" w:line="163" w:lineRule="exact"/>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13"/>
        <w:rPr>
          <w:sz w:val="15"/>
        </w:rPr>
      </w:pPr>
    </w:p>
    <w:p>
      <w:pPr>
        <w:pStyle w:val="ListParagraph"/>
        <w:numPr>
          <w:ilvl w:val="1"/>
          <w:numId w:val="7"/>
        </w:numPr>
        <w:tabs>
          <w:tab w:pos="1792" w:val="left" w:leader="none"/>
          <w:tab w:pos="1793" w:val="left" w:leader="none"/>
        </w:tabs>
        <w:spacing w:line="240" w:lineRule="auto" w:before="0" w:after="0"/>
        <w:ind w:left="1792" w:right="0" w:hanging="793"/>
        <w:jc w:val="left"/>
        <w:rPr>
          <w:sz w:val="20"/>
        </w:rPr>
      </w:pPr>
      <w:bookmarkStart w:name="Poor record keeping is the opposite of g" w:id="85"/>
      <w:bookmarkEnd w:id="85"/>
      <w:r>
        <w:rPr/>
      </w:r>
      <w:bookmarkStart w:name="_bookmark26" w:id="86"/>
      <w:bookmarkEnd w:id="86"/>
      <w:r>
        <w:rPr/>
      </w:r>
      <w:bookmarkStart w:name="_bookmark26" w:id="87"/>
      <w:bookmarkEnd w:id="87"/>
      <w:r>
        <w:rPr>
          <w:sz w:val="20"/>
        </w:rPr>
        <w:t>T</w:t>
      </w:r>
      <w:r>
        <w:rPr>
          <w:sz w:val="20"/>
        </w:rPr>
        <w:t>his</w:t>
      </w:r>
      <w:r>
        <w:rPr>
          <w:spacing w:val="-5"/>
          <w:sz w:val="20"/>
        </w:rPr>
        <w:t> </w:t>
      </w:r>
      <w:r>
        <w:rPr>
          <w:sz w:val="20"/>
        </w:rPr>
        <w:t>was</w:t>
      </w:r>
      <w:r>
        <w:rPr>
          <w:spacing w:val="-5"/>
          <w:sz w:val="20"/>
        </w:rPr>
        <w:t> </w:t>
      </w:r>
      <w:r>
        <w:rPr>
          <w:sz w:val="20"/>
        </w:rPr>
        <w:t>similarly</w:t>
      </w:r>
      <w:r>
        <w:rPr>
          <w:spacing w:val="-5"/>
          <w:sz w:val="20"/>
        </w:rPr>
        <w:t> </w:t>
      </w:r>
      <w:r>
        <w:rPr>
          <w:spacing w:val="-3"/>
          <w:sz w:val="20"/>
        </w:rPr>
        <w:t>reflected</w:t>
      </w:r>
      <w:r>
        <w:rPr>
          <w:spacing w:val="-5"/>
          <w:sz w:val="20"/>
        </w:rPr>
        <w:t> </w:t>
      </w:r>
      <w:r>
        <w:rPr>
          <w:sz w:val="20"/>
        </w:rPr>
        <w:t>in</w:t>
      </w:r>
      <w:r>
        <w:rPr>
          <w:spacing w:val="-5"/>
          <w:sz w:val="20"/>
        </w:rPr>
        <w:t> </w:t>
      </w:r>
      <w:r>
        <w:rPr>
          <w:sz w:val="20"/>
        </w:rPr>
        <w:t>the</w:t>
      </w:r>
      <w:r>
        <w:rPr>
          <w:spacing w:val="-5"/>
          <w:sz w:val="20"/>
        </w:rPr>
        <w:t> </w:t>
      </w:r>
      <w:r>
        <w:rPr>
          <w:sz w:val="20"/>
        </w:rPr>
        <w:t>submission</w:t>
      </w:r>
      <w:r>
        <w:rPr>
          <w:spacing w:val="-5"/>
          <w:sz w:val="20"/>
        </w:rPr>
        <w:t> </w:t>
      </w:r>
      <w:r>
        <w:rPr>
          <w:spacing w:val="-3"/>
          <w:sz w:val="20"/>
        </w:rPr>
        <w:t>from</w:t>
      </w:r>
      <w:r>
        <w:rPr>
          <w:spacing w:val="-5"/>
          <w:sz w:val="20"/>
        </w:rPr>
        <w:t> </w:t>
      </w:r>
      <w:r>
        <w:rPr>
          <w:sz w:val="20"/>
        </w:rPr>
        <w:t>Victoria</w:t>
      </w:r>
      <w:r>
        <w:rPr>
          <w:spacing w:val="-5"/>
          <w:sz w:val="20"/>
        </w:rPr>
        <w:t> </w:t>
      </w:r>
      <w:r>
        <w:rPr>
          <w:sz w:val="20"/>
        </w:rPr>
        <w:t>Police</w:t>
      </w:r>
      <w:r>
        <w:rPr>
          <w:spacing w:val="-5"/>
          <w:sz w:val="20"/>
        </w:rPr>
        <w:t> </w:t>
      </w:r>
      <w:r>
        <w:rPr>
          <w:sz w:val="20"/>
        </w:rPr>
        <w:t>(see</w:t>
      </w:r>
      <w:r>
        <w:rPr>
          <w:spacing w:val="-5"/>
          <w:sz w:val="20"/>
        </w:rPr>
        <w:t> </w:t>
      </w:r>
      <w:r>
        <w:rPr>
          <w:spacing w:val="-3"/>
          <w:sz w:val="20"/>
        </w:rPr>
        <w:t>Chapter</w:t>
      </w:r>
      <w:r>
        <w:rPr>
          <w:spacing w:val="-5"/>
          <w:sz w:val="20"/>
        </w:rPr>
        <w:t> </w:t>
      </w:r>
      <w:r>
        <w:rPr>
          <w:spacing w:val="-3"/>
          <w:sz w:val="20"/>
        </w:rPr>
        <w:t>3).</w:t>
      </w:r>
    </w:p>
    <w:p>
      <w:pPr>
        <w:pStyle w:val="BodyText"/>
        <w:spacing w:before="12"/>
        <w:rPr>
          <w:sz w:val="15"/>
        </w:rPr>
      </w:pPr>
    </w:p>
    <w:p>
      <w:pPr>
        <w:spacing w:before="0"/>
        <w:ind w:left="999" w:right="0" w:firstLine="0"/>
        <w:jc w:val="left"/>
        <w:rPr>
          <w:rFonts w:ascii="Raleway ExtraBold"/>
          <w:b/>
          <w:sz w:val="28"/>
        </w:rPr>
      </w:pPr>
      <w:r>
        <w:rPr>
          <w:rFonts w:ascii="Raleway ExtraBold"/>
          <w:b/>
          <w:color w:val="EA5B50"/>
          <w:sz w:val="28"/>
        </w:rPr>
        <w:t>Poor record keeping is the opposite of getting the whole story</w:t>
      </w:r>
    </w:p>
    <w:p>
      <w:pPr>
        <w:pStyle w:val="ListParagraph"/>
        <w:numPr>
          <w:ilvl w:val="1"/>
          <w:numId w:val="7"/>
        </w:numPr>
        <w:tabs>
          <w:tab w:pos="1793" w:val="left" w:leader="none"/>
        </w:tabs>
        <w:spacing w:line="206" w:lineRule="auto" w:before="146" w:after="0"/>
        <w:ind w:left="1792" w:right="1156" w:hanging="793"/>
        <w:jc w:val="both"/>
        <w:rPr>
          <w:sz w:val="11"/>
        </w:rPr>
      </w:pPr>
      <w:r>
        <w:rPr>
          <w:sz w:val="20"/>
        </w:rPr>
        <w:t>A</w:t>
      </w:r>
      <w:r>
        <w:rPr>
          <w:spacing w:val="-9"/>
          <w:sz w:val="20"/>
        </w:rPr>
        <w:t> </w:t>
      </w:r>
      <w:r>
        <w:rPr>
          <w:sz w:val="20"/>
        </w:rPr>
        <w:t>theme</w:t>
      </w:r>
      <w:r>
        <w:rPr>
          <w:spacing w:val="-9"/>
          <w:sz w:val="20"/>
        </w:rPr>
        <w:t> </w:t>
      </w:r>
      <w:r>
        <w:rPr>
          <w:sz w:val="20"/>
        </w:rPr>
        <w:t>emerging</w:t>
      </w:r>
      <w:r>
        <w:rPr>
          <w:spacing w:val="-8"/>
          <w:sz w:val="20"/>
        </w:rPr>
        <w:t> </w:t>
      </w:r>
      <w:r>
        <w:rPr>
          <w:sz w:val="20"/>
        </w:rPr>
        <w:t>in</w:t>
      </w:r>
      <w:r>
        <w:rPr>
          <w:spacing w:val="-9"/>
          <w:sz w:val="20"/>
        </w:rPr>
        <w:t> </w:t>
      </w:r>
      <w:r>
        <w:rPr>
          <w:sz w:val="20"/>
        </w:rPr>
        <w:t>this</w:t>
      </w:r>
      <w:r>
        <w:rPr>
          <w:spacing w:val="-8"/>
          <w:sz w:val="20"/>
        </w:rPr>
        <w:t> </w:t>
      </w:r>
      <w:r>
        <w:rPr>
          <w:sz w:val="20"/>
        </w:rPr>
        <w:t>inquiry</w:t>
      </w:r>
      <w:r>
        <w:rPr>
          <w:spacing w:val="-9"/>
          <w:sz w:val="20"/>
        </w:rPr>
        <w:t> </w:t>
      </w:r>
      <w:r>
        <w:rPr>
          <w:sz w:val="20"/>
        </w:rPr>
        <w:t>was</w:t>
      </w:r>
      <w:r>
        <w:rPr>
          <w:spacing w:val="-9"/>
          <w:sz w:val="20"/>
        </w:rPr>
        <w:t> </w:t>
      </w:r>
      <w:r>
        <w:rPr>
          <w:sz w:val="20"/>
        </w:rPr>
        <w:t>that</w:t>
      </w:r>
      <w:r>
        <w:rPr>
          <w:spacing w:val="-8"/>
          <w:sz w:val="20"/>
        </w:rPr>
        <w:t> </w:t>
      </w:r>
      <w:r>
        <w:rPr>
          <w:spacing w:val="-3"/>
          <w:sz w:val="20"/>
        </w:rPr>
        <w:t>record-keeping</w:t>
      </w:r>
      <w:r>
        <w:rPr>
          <w:spacing w:val="-9"/>
          <w:sz w:val="20"/>
        </w:rPr>
        <w:t> </w:t>
      </w:r>
      <w:r>
        <w:rPr>
          <w:sz w:val="20"/>
        </w:rPr>
        <w:t>and</w:t>
      </w:r>
      <w:r>
        <w:rPr>
          <w:spacing w:val="-8"/>
          <w:sz w:val="20"/>
        </w:rPr>
        <w:t> </w:t>
      </w:r>
      <w:r>
        <w:rPr>
          <w:sz w:val="20"/>
        </w:rPr>
        <w:t>evidence</w:t>
      </w:r>
      <w:r>
        <w:rPr>
          <w:spacing w:val="-9"/>
          <w:sz w:val="20"/>
        </w:rPr>
        <w:t> </w:t>
      </w:r>
      <w:r>
        <w:rPr>
          <w:sz w:val="20"/>
        </w:rPr>
        <w:t>management </w:t>
      </w:r>
      <w:r>
        <w:rPr>
          <w:spacing w:val="-3"/>
          <w:sz w:val="20"/>
        </w:rPr>
        <w:t>by</w:t>
      </w:r>
      <w:r>
        <w:rPr>
          <w:spacing w:val="-10"/>
          <w:sz w:val="20"/>
        </w:rPr>
        <w:t> </w:t>
      </w:r>
      <w:r>
        <w:rPr>
          <w:sz w:val="20"/>
        </w:rPr>
        <w:t>Victoria</w:t>
      </w:r>
      <w:r>
        <w:rPr>
          <w:spacing w:val="-10"/>
          <w:sz w:val="20"/>
        </w:rPr>
        <w:t> </w:t>
      </w:r>
      <w:r>
        <w:rPr>
          <w:sz w:val="20"/>
        </w:rPr>
        <w:t>Police</w:t>
      </w:r>
      <w:r>
        <w:rPr>
          <w:spacing w:val="-10"/>
          <w:sz w:val="20"/>
        </w:rPr>
        <w:t> </w:t>
      </w:r>
      <w:r>
        <w:rPr>
          <w:sz w:val="20"/>
        </w:rPr>
        <w:t>should</w:t>
      </w:r>
      <w:r>
        <w:rPr>
          <w:spacing w:val="-9"/>
          <w:sz w:val="20"/>
        </w:rPr>
        <w:t> </w:t>
      </w:r>
      <w:r>
        <w:rPr>
          <w:sz w:val="20"/>
        </w:rPr>
        <w:t>be</w:t>
      </w:r>
      <w:r>
        <w:rPr>
          <w:spacing w:val="-10"/>
          <w:sz w:val="20"/>
        </w:rPr>
        <w:t> </w:t>
      </w:r>
      <w:r>
        <w:rPr>
          <w:spacing w:val="-3"/>
          <w:sz w:val="20"/>
        </w:rPr>
        <w:t>improved.</w:t>
      </w:r>
      <w:r>
        <w:rPr>
          <w:spacing w:val="-10"/>
          <w:sz w:val="20"/>
        </w:rPr>
        <w:t> </w:t>
      </w:r>
      <w:r>
        <w:rPr>
          <w:sz w:val="20"/>
        </w:rPr>
        <w:t>There</w:t>
      </w:r>
      <w:r>
        <w:rPr>
          <w:spacing w:val="-10"/>
          <w:sz w:val="20"/>
        </w:rPr>
        <w:t> </w:t>
      </w:r>
      <w:r>
        <w:rPr>
          <w:sz w:val="20"/>
        </w:rPr>
        <w:t>is</w:t>
      </w:r>
      <w:r>
        <w:rPr>
          <w:spacing w:val="-10"/>
          <w:sz w:val="20"/>
        </w:rPr>
        <w:t> </w:t>
      </w:r>
      <w:r>
        <w:rPr>
          <w:sz w:val="20"/>
        </w:rPr>
        <w:t>a</w:t>
      </w:r>
      <w:r>
        <w:rPr>
          <w:spacing w:val="-9"/>
          <w:sz w:val="20"/>
        </w:rPr>
        <w:t> </w:t>
      </w:r>
      <w:r>
        <w:rPr>
          <w:sz w:val="20"/>
        </w:rPr>
        <w:t>clear</w:t>
      </w:r>
      <w:r>
        <w:rPr>
          <w:spacing w:val="-10"/>
          <w:sz w:val="20"/>
        </w:rPr>
        <w:t> </w:t>
      </w:r>
      <w:r>
        <w:rPr>
          <w:sz w:val="20"/>
        </w:rPr>
        <w:t>relationship</w:t>
      </w:r>
      <w:r>
        <w:rPr>
          <w:spacing w:val="-10"/>
          <w:sz w:val="20"/>
        </w:rPr>
        <w:t> </w:t>
      </w:r>
      <w:r>
        <w:rPr>
          <w:sz w:val="20"/>
        </w:rPr>
        <w:t>between</w:t>
      </w:r>
      <w:r>
        <w:rPr>
          <w:spacing w:val="-10"/>
          <w:sz w:val="20"/>
        </w:rPr>
        <w:t> </w:t>
      </w:r>
      <w:r>
        <w:rPr>
          <w:sz w:val="20"/>
        </w:rPr>
        <w:t>use</w:t>
      </w:r>
      <w:r>
        <w:rPr>
          <w:spacing w:val="-9"/>
          <w:sz w:val="20"/>
        </w:rPr>
        <w:t> </w:t>
      </w:r>
      <w:r>
        <w:rPr>
          <w:sz w:val="20"/>
        </w:rPr>
        <w:t>of</w:t>
      </w:r>
      <w:r>
        <w:rPr>
          <w:spacing w:val="-10"/>
          <w:sz w:val="20"/>
        </w:rPr>
        <w:t> </w:t>
      </w:r>
      <w:r>
        <w:rPr>
          <w:sz w:val="20"/>
        </w:rPr>
        <w:t>the Whole Story </w:t>
      </w:r>
      <w:r>
        <w:rPr>
          <w:spacing w:val="-3"/>
          <w:sz w:val="20"/>
        </w:rPr>
        <w:t>framework </w:t>
      </w:r>
      <w:r>
        <w:rPr>
          <w:sz w:val="20"/>
        </w:rPr>
        <w:t>and </w:t>
      </w:r>
      <w:r>
        <w:rPr>
          <w:spacing w:val="-3"/>
          <w:sz w:val="20"/>
        </w:rPr>
        <w:t>improved </w:t>
      </w:r>
      <w:r>
        <w:rPr>
          <w:sz w:val="20"/>
        </w:rPr>
        <w:t>evidence-gathering and</w:t>
      </w:r>
      <w:r>
        <w:rPr>
          <w:spacing w:val="-38"/>
          <w:sz w:val="20"/>
        </w:rPr>
        <w:t> </w:t>
      </w:r>
      <w:r>
        <w:rPr>
          <w:sz w:val="20"/>
        </w:rPr>
        <w:t>management.</w:t>
      </w:r>
      <w:r>
        <w:rPr>
          <w:position w:val="7"/>
          <w:sz w:val="11"/>
        </w:rPr>
        <w:t>17</w:t>
      </w:r>
    </w:p>
    <w:p>
      <w:pPr>
        <w:pStyle w:val="ListParagraph"/>
        <w:numPr>
          <w:ilvl w:val="1"/>
          <w:numId w:val="7"/>
        </w:numPr>
        <w:tabs>
          <w:tab w:pos="1792" w:val="left" w:leader="none"/>
          <w:tab w:pos="1793" w:val="left" w:leader="none"/>
        </w:tabs>
        <w:spacing w:line="206" w:lineRule="auto" w:before="124" w:after="0"/>
        <w:ind w:left="1792" w:right="1058" w:hanging="793"/>
        <w:jc w:val="left"/>
        <w:rPr>
          <w:sz w:val="20"/>
        </w:rPr>
      </w:pPr>
      <w:r>
        <w:rPr>
          <w:sz w:val="20"/>
        </w:rPr>
        <w:t>While Whole Story is </w:t>
      </w:r>
      <w:r>
        <w:rPr>
          <w:spacing w:val="-3"/>
          <w:sz w:val="20"/>
        </w:rPr>
        <w:t>ideally </w:t>
      </w:r>
      <w:r>
        <w:rPr>
          <w:sz w:val="20"/>
        </w:rPr>
        <w:t>suited to stalking because of the ‘course of conduct’ evidentiary basis of the </w:t>
      </w:r>
      <w:r>
        <w:rPr>
          <w:spacing w:val="-3"/>
          <w:sz w:val="20"/>
        </w:rPr>
        <w:t>offence, </w:t>
      </w:r>
      <w:r>
        <w:rPr>
          <w:sz w:val="20"/>
        </w:rPr>
        <w:t>it </w:t>
      </w:r>
      <w:r>
        <w:rPr>
          <w:spacing w:val="-3"/>
          <w:sz w:val="20"/>
        </w:rPr>
        <w:t>may </w:t>
      </w:r>
      <w:r>
        <w:rPr>
          <w:sz w:val="20"/>
        </w:rPr>
        <w:t>be used in practice in two </w:t>
      </w:r>
      <w:r>
        <w:rPr>
          <w:spacing w:val="-3"/>
          <w:sz w:val="20"/>
        </w:rPr>
        <w:t>different situations: </w:t>
      </w:r>
      <w:r>
        <w:rPr>
          <w:sz w:val="20"/>
        </w:rPr>
        <w:t>first,</w:t>
      </w:r>
      <w:r>
        <w:rPr>
          <w:spacing w:val="-13"/>
          <w:sz w:val="20"/>
        </w:rPr>
        <w:t> </w:t>
      </w:r>
      <w:r>
        <w:rPr>
          <w:sz w:val="20"/>
        </w:rPr>
        <w:t>where</w:t>
      </w:r>
      <w:r>
        <w:rPr>
          <w:spacing w:val="-13"/>
          <w:sz w:val="20"/>
        </w:rPr>
        <w:t> </w:t>
      </w:r>
      <w:r>
        <w:rPr>
          <w:sz w:val="20"/>
        </w:rPr>
        <w:t>there</w:t>
      </w:r>
      <w:r>
        <w:rPr>
          <w:spacing w:val="-13"/>
          <w:sz w:val="20"/>
        </w:rPr>
        <w:t> </w:t>
      </w:r>
      <w:r>
        <w:rPr>
          <w:sz w:val="20"/>
        </w:rPr>
        <w:t>has</w:t>
      </w:r>
      <w:r>
        <w:rPr>
          <w:spacing w:val="-13"/>
          <w:sz w:val="20"/>
        </w:rPr>
        <w:t> </w:t>
      </w:r>
      <w:r>
        <w:rPr>
          <w:sz w:val="20"/>
        </w:rPr>
        <w:t>already</w:t>
      </w:r>
      <w:r>
        <w:rPr>
          <w:spacing w:val="-13"/>
          <w:sz w:val="20"/>
        </w:rPr>
        <w:t> </w:t>
      </w:r>
      <w:r>
        <w:rPr>
          <w:sz w:val="20"/>
        </w:rPr>
        <w:t>been</w:t>
      </w:r>
      <w:r>
        <w:rPr>
          <w:spacing w:val="-13"/>
          <w:sz w:val="20"/>
        </w:rPr>
        <w:t> </w:t>
      </w:r>
      <w:r>
        <w:rPr>
          <w:sz w:val="20"/>
        </w:rPr>
        <w:t>(as</w:t>
      </w:r>
      <w:r>
        <w:rPr>
          <w:spacing w:val="-13"/>
          <w:sz w:val="20"/>
        </w:rPr>
        <w:t> </w:t>
      </w:r>
      <w:r>
        <w:rPr>
          <w:sz w:val="20"/>
        </w:rPr>
        <w:t>at</w:t>
      </w:r>
      <w:r>
        <w:rPr>
          <w:spacing w:val="-13"/>
          <w:sz w:val="20"/>
        </w:rPr>
        <w:t> </w:t>
      </w:r>
      <w:r>
        <w:rPr>
          <w:sz w:val="20"/>
        </w:rPr>
        <w:t>the</w:t>
      </w:r>
      <w:r>
        <w:rPr>
          <w:spacing w:val="-13"/>
          <w:sz w:val="20"/>
        </w:rPr>
        <w:t> </w:t>
      </w:r>
      <w:r>
        <w:rPr>
          <w:sz w:val="20"/>
        </w:rPr>
        <w:t>first</w:t>
      </w:r>
      <w:r>
        <w:rPr>
          <w:spacing w:val="-13"/>
          <w:sz w:val="20"/>
        </w:rPr>
        <w:t> </w:t>
      </w:r>
      <w:r>
        <w:rPr>
          <w:sz w:val="20"/>
        </w:rPr>
        <w:t>report)</w:t>
      </w:r>
      <w:r>
        <w:rPr>
          <w:spacing w:val="-13"/>
          <w:sz w:val="20"/>
        </w:rPr>
        <w:t> </w:t>
      </w:r>
      <w:r>
        <w:rPr>
          <w:sz w:val="20"/>
        </w:rPr>
        <w:t>a</w:t>
      </w:r>
      <w:r>
        <w:rPr>
          <w:spacing w:val="-13"/>
          <w:sz w:val="20"/>
        </w:rPr>
        <w:t> </w:t>
      </w:r>
      <w:r>
        <w:rPr>
          <w:sz w:val="20"/>
        </w:rPr>
        <w:t>sufficient</w:t>
      </w:r>
      <w:r>
        <w:rPr>
          <w:spacing w:val="-13"/>
          <w:sz w:val="20"/>
        </w:rPr>
        <w:t> </w:t>
      </w:r>
      <w:r>
        <w:rPr>
          <w:sz w:val="20"/>
        </w:rPr>
        <w:t>history</w:t>
      </w:r>
      <w:r>
        <w:rPr>
          <w:spacing w:val="-13"/>
          <w:sz w:val="20"/>
        </w:rPr>
        <w:t> </w:t>
      </w:r>
      <w:r>
        <w:rPr>
          <w:sz w:val="20"/>
        </w:rPr>
        <w:t>of</w:t>
      </w:r>
      <w:r>
        <w:rPr>
          <w:spacing w:val="-13"/>
          <w:sz w:val="20"/>
        </w:rPr>
        <w:t> </w:t>
      </w:r>
      <w:r>
        <w:rPr>
          <w:sz w:val="20"/>
        </w:rPr>
        <w:t>behaviour to justify </w:t>
      </w:r>
      <w:r>
        <w:rPr>
          <w:spacing w:val="-3"/>
          <w:sz w:val="20"/>
        </w:rPr>
        <w:t>investigation </w:t>
      </w:r>
      <w:r>
        <w:rPr>
          <w:sz w:val="20"/>
        </w:rPr>
        <w:t>and charging, and second, where individual incidents </w:t>
      </w:r>
      <w:r>
        <w:rPr>
          <w:spacing w:val="-3"/>
          <w:sz w:val="20"/>
        </w:rPr>
        <w:t>are </w:t>
      </w:r>
      <w:r>
        <w:rPr>
          <w:sz w:val="20"/>
        </w:rPr>
        <w:t>reported </w:t>
      </w:r>
      <w:r>
        <w:rPr>
          <w:spacing w:val="-4"/>
          <w:sz w:val="20"/>
        </w:rPr>
        <w:t>over </w:t>
      </w:r>
      <w:r>
        <w:rPr>
          <w:sz w:val="20"/>
        </w:rPr>
        <w:t>time, which </w:t>
      </w:r>
      <w:r>
        <w:rPr>
          <w:spacing w:val="-3"/>
          <w:sz w:val="20"/>
        </w:rPr>
        <w:t>(individually) may </w:t>
      </w:r>
      <w:r>
        <w:rPr>
          <w:sz w:val="20"/>
        </w:rPr>
        <w:t>not </w:t>
      </w:r>
      <w:r>
        <w:rPr>
          <w:spacing w:val="-3"/>
          <w:sz w:val="20"/>
        </w:rPr>
        <w:t>initially </w:t>
      </w:r>
      <w:r>
        <w:rPr>
          <w:sz w:val="20"/>
        </w:rPr>
        <w:t>justify </w:t>
      </w:r>
      <w:r>
        <w:rPr>
          <w:spacing w:val="-2"/>
          <w:sz w:val="20"/>
        </w:rPr>
        <w:t>intervention, </w:t>
      </w:r>
      <w:r>
        <w:rPr>
          <w:sz w:val="20"/>
        </w:rPr>
        <w:t>but which when</w:t>
      </w:r>
      <w:r>
        <w:rPr>
          <w:spacing w:val="-8"/>
          <w:sz w:val="20"/>
        </w:rPr>
        <w:t> </w:t>
      </w:r>
      <w:r>
        <w:rPr>
          <w:sz w:val="20"/>
        </w:rPr>
        <w:t>assessed</w:t>
      </w:r>
      <w:r>
        <w:rPr>
          <w:spacing w:val="-8"/>
          <w:sz w:val="20"/>
        </w:rPr>
        <w:t> </w:t>
      </w:r>
      <w:r>
        <w:rPr>
          <w:spacing w:val="-4"/>
          <w:sz w:val="20"/>
        </w:rPr>
        <w:t>collectively,</w:t>
      </w:r>
      <w:r>
        <w:rPr>
          <w:spacing w:val="-8"/>
          <w:sz w:val="20"/>
        </w:rPr>
        <w:t> </w:t>
      </w:r>
      <w:r>
        <w:rPr>
          <w:sz w:val="20"/>
        </w:rPr>
        <w:t>do</w:t>
      </w:r>
      <w:r>
        <w:rPr>
          <w:spacing w:val="-7"/>
          <w:sz w:val="20"/>
        </w:rPr>
        <w:t> </w:t>
      </w:r>
      <w:r>
        <w:rPr>
          <w:spacing w:val="-3"/>
          <w:sz w:val="20"/>
        </w:rPr>
        <w:t>constitute</w:t>
      </w:r>
      <w:r>
        <w:rPr>
          <w:spacing w:val="-8"/>
          <w:sz w:val="20"/>
        </w:rPr>
        <w:t> </w:t>
      </w:r>
      <w:r>
        <w:rPr>
          <w:sz w:val="20"/>
        </w:rPr>
        <w:t>evidence</w:t>
      </w:r>
      <w:r>
        <w:rPr>
          <w:spacing w:val="-8"/>
          <w:sz w:val="20"/>
        </w:rPr>
        <w:t> </w:t>
      </w:r>
      <w:r>
        <w:rPr>
          <w:sz w:val="20"/>
        </w:rPr>
        <w:t>of</w:t>
      </w:r>
      <w:r>
        <w:rPr>
          <w:spacing w:val="-8"/>
          <w:sz w:val="20"/>
        </w:rPr>
        <w:t> </w:t>
      </w:r>
      <w:r>
        <w:rPr>
          <w:sz w:val="20"/>
        </w:rPr>
        <w:t>the</w:t>
      </w:r>
      <w:r>
        <w:rPr>
          <w:spacing w:val="-8"/>
          <w:sz w:val="20"/>
        </w:rPr>
        <w:t> </w:t>
      </w:r>
      <w:r>
        <w:rPr>
          <w:sz w:val="20"/>
        </w:rPr>
        <w:t>course</w:t>
      </w:r>
      <w:r>
        <w:rPr>
          <w:spacing w:val="-7"/>
          <w:sz w:val="20"/>
        </w:rPr>
        <w:t> </w:t>
      </w:r>
      <w:r>
        <w:rPr>
          <w:sz w:val="20"/>
        </w:rPr>
        <w:t>of</w:t>
      </w:r>
      <w:r>
        <w:rPr>
          <w:spacing w:val="-8"/>
          <w:sz w:val="20"/>
        </w:rPr>
        <w:t> </w:t>
      </w:r>
      <w:r>
        <w:rPr>
          <w:sz w:val="20"/>
        </w:rPr>
        <w:t>conduct</w:t>
      </w:r>
      <w:r>
        <w:rPr>
          <w:spacing w:val="-8"/>
          <w:sz w:val="20"/>
        </w:rPr>
        <w:t> </w:t>
      </w:r>
      <w:r>
        <w:rPr>
          <w:sz w:val="20"/>
        </w:rPr>
        <w:t>required.</w:t>
      </w:r>
    </w:p>
    <w:p>
      <w:pPr>
        <w:pStyle w:val="ListParagraph"/>
        <w:numPr>
          <w:ilvl w:val="1"/>
          <w:numId w:val="7"/>
        </w:numPr>
        <w:tabs>
          <w:tab w:pos="1792" w:val="left" w:leader="none"/>
          <w:tab w:pos="1793" w:val="left" w:leader="none"/>
        </w:tabs>
        <w:spacing w:line="206" w:lineRule="auto" w:before="127" w:after="0"/>
        <w:ind w:left="1792" w:right="1521" w:hanging="793"/>
        <w:jc w:val="left"/>
        <w:rPr>
          <w:sz w:val="11"/>
        </w:rPr>
      </w:pPr>
      <w:r>
        <w:rPr>
          <w:sz w:val="20"/>
        </w:rPr>
        <w:t>Research</w:t>
      </w:r>
      <w:r>
        <w:rPr>
          <w:spacing w:val="-13"/>
          <w:sz w:val="20"/>
        </w:rPr>
        <w:t> </w:t>
      </w:r>
      <w:r>
        <w:rPr>
          <w:sz w:val="20"/>
        </w:rPr>
        <w:t>has</w:t>
      </w:r>
      <w:r>
        <w:rPr>
          <w:spacing w:val="-12"/>
          <w:sz w:val="20"/>
        </w:rPr>
        <w:t> </w:t>
      </w:r>
      <w:r>
        <w:rPr>
          <w:sz w:val="20"/>
        </w:rPr>
        <w:t>emphasised</w:t>
      </w:r>
      <w:r>
        <w:rPr>
          <w:spacing w:val="-12"/>
          <w:sz w:val="20"/>
        </w:rPr>
        <w:t> </w:t>
      </w:r>
      <w:r>
        <w:rPr>
          <w:sz w:val="20"/>
        </w:rPr>
        <w:t>that</w:t>
      </w:r>
      <w:r>
        <w:rPr>
          <w:spacing w:val="-13"/>
          <w:sz w:val="20"/>
        </w:rPr>
        <w:t> </w:t>
      </w:r>
      <w:r>
        <w:rPr>
          <w:sz w:val="20"/>
        </w:rPr>
        <w:t>police</w:t>
      </w:r>
      <w:r>
        <w:rPr>
          <w:spacing w:val="-12"/>
          <w:sz w:val="20"/>
        </w:rPr>
        <w:t> </w:t>
      </w:r>
      <w:r>
        <w:rPr>
          <w:sz w:val="20"/>
        </w:rPr>
        <w:t>should</w:t>
      </w:r>
      <w:r>
        <w:rPr>
          <w:spacing w:val="-12"/>
          <w:sz w:val="20"/>
        </w:rPr>
        <w:t> </w:t>
      </w:r>
      <w:r>
        <w:rPr>
          <w:sz w:val="20"/>
        </w:rPr>
        <w:t>take</w:t>
      </w:r>
      <w:r>
        <w:rPr>
          <w:spacing w:val="-13"/>
          <w:sz w:val="20"/>
        </w:rPr>
        <w:t> </w:t>
      </w:r>
      <w:r>
        <w:rPr>
          <w:sz w:val="20"/>
        </w:rPr>
        <w:t>detailed</w:t>
      </w:r>
      <w:r>
        <w:rPr>
          <w:spacing w:val="-12"/>
          <w:sz w:val="20"/>
        </w:rPr>
        <w:t> </w:t>
      </w:r>
      <w:r>
        <w:rPr>
          <w:sz w:val="20"/>
        </w:rPr>
        <w:t>statements</w:t>
      </w:r>
      <w:r>
        <w:rPr>
          <w:spacing w:val="-12"/>
          <w:sz w:val="20"/>
        </w:rPr>
        <w:t> </w:t>
      </w:r>
      <w:r>
        <w:rPr>
          <w:sz w:val="20"/>
        </w:rPr>
        <w:t>at</w:t>
      </w:r>
      <w:r>
        <w:rPr>
          <w:spacing w:val="-12"/>
          <w:sz w:val="20"/>
        </w:rPr>
        <w:t> </w:t>
      </w:r>
      <w:r>
        <w:rPr>
          <w:sz w:val="20"/>
        </w:rPr>
        <w:t>the</w:t>
      </w:r>
      <w:r>
        <w:rPr>
          <w:spacing w:val="-13"/>
          <w:sz w:val="20"/>
        </w:rPr>
        <w:t> </w:t>
      </w:r>
      <w:r>
        <w:rPr>
          <w:sz w:val="20"/>
        </w:rPr>
        <w:t>point of first </w:t>
      </w:r>
      <w:r>
        <w:rPr>
          <w:spacing w:val="-3"/>
          <w:sz w:val="20"/>
        </w:rPr>
        <w:t>disclosure, </w:t>
      </w:r>
      <w:r>
        <w:rPr>
          <w:sz w:val="20"/>
        </w:rPr>
        <w:t>rather than placing responsibility </w:t>
      </w:r>
      <w:r>
        <w:rPr>
          <w:spacing w:val="-3"/>
          <w:sz w:val="20"/>
        </w:rPr>
        <w:t>for </w:t>
      </w:r>
      <w:r>
        <w:rPr>
          <w:sz w:val="20"/>
        </w:rPr>
        <w:t>collecting and maintaining evidence on the victim</w:t>
      </w:r>
      <w:r>
        <w:rPr>
          <w:spacing w:val="-17"/>
          <w:sz w:val="20"/>
        </w:rPr>
        <w:t> </w:t>
      </w:r>
      <w:r>
        <w:rPr>
          <w:spacing w:val="-3"/>
          <w:sz w:val="20"/>
        </w:rPr>
        <w:t>survivor.</w:t>
      </w:r>
      <w:r>
        <w:rPr>
          <w:spacing w:val="-3"/>
          <w:position w:val="7"/>
          <w:sz w:val="11"/>
        </w:rPr>
        <w:t>18</w:t>
      </w:r>
    </w:p>
    <w:p>
      <w:pPr>
        <w:pStyle w:val="ListParagraph"/>
        <w:numPr>
          <w:ilvl w:val="1"/>
          <w:numId w:val="7"/>
        </w:numPr>
        <w:tabs>
          <w:tab w:pos="1792" w:val="left" w:leader="none"/>
          <w:tab w:pos="1793" w:val="left" w:leader="none"/>
        </w:tabs>
        <w:spacing w:line="206" w:lineRule="auto" w:before="124" w:after="0"/>
        <w:ind w:left="1792" w:right="1090" w:hanging="793"/>
        <w:jc w:val="left"/>
        <w:rPr>
          <w:sz w:val="20"/>
        </w:rPr>
      </w:pPr>
      <w:r>
        <w:rPr>
          <w:spacing w:val="-3"/>
          <w:sz w:val="20"/>
        </w:rPr>
        <w:t>Similarly,</w:t>
      </w:r>
      <w:r>
        <w:rPr>
          <w:spacing w:val="-10"/>
          <w:sz w:val="20"/>
        </w:rPr>
        <w:t> </w:t>
      </w:r>
      <w:r>
        <w:rPr>
          <w:spacing w:val="-3"/>
          <w:sz w:val="20"/>
        </w:rPr>
        <w:t>we</w:t>
      </w:r>
      <w:r>
        <w:rPr>
          <w:spacing w:val="-10"/>
          <w:sz w:val="20"/>
        </w:rPr>
        <w:t> </w:t>
      </w:r>
      <w:r>
        <w:rPr>
          <w:sz w:val="20"/>
        </w:rPr>
        <w:t>heard</w:t>
      </w:r>
      <w:r>
        <w:rPr>
          <w:spacing w:val="-9"/>
          <w:sz w:val="20"/>
        </w:rPr>
        <w:t> </w:t>
      </w:r>
      <w:r>
        <w:rPr>
          <w:spacing w:val="-3"/>
          <w:sz w:val="20"/>
        </w:rPr>
        <w:t>from</w:t>
      </w:r>
      <w:r>
        <w:rPr>
          <w:spacing w:val="-10"/>
          <w:sz w:val="20"/>
        </w:rPr>
        <w:t> </w:t>
      </w:r>
      <w:r>
        <w:rPr>
          <w:sz w:val="20"/>
        </w:rPr>
        <w:t>victim</w:t>
      </w:r>
      <w:r>
        <w:rPr>
          <w:spacing w:val="-10"/>
          <w:sz w:val="20"/>
        </w:rPr>
        <w:t> </w:t>
      </w:r>
      <w:r>
        <w:rPr>
          <w:sz w:val="20"/>
        </w:rPr>
        <w:t>survivors</w:t>
      </w:r>
      <w:r>
        <w:rPr>
          <w:spacing w:val="-9"/>
          <w:sz w:val="20"/>
        </w:rPr>
        <w:t> </w:t>
      </w:r>
      <w:r>
        <w:rPr>
          <w:sz w:val="20"/>
        </w:rPr>
        <w:t>that</w:t>
      </w:r>
      <w:r>
        <w:rPr>
          <w:spacing w:val="-10"/>
          <w:sz w:val="20"/>
        </w:rPr>
        <w:t> </w:t>
      </w:r>
      <w:r>
        <w:rPr>
          <w:sz w:val="20"/>
        </w:rPr>
        <w:t>it</w:t>
      </w:r>
      <w:r>
        <w:rPr>
          <w:spacing w:val="-10"/>
          <w:sz w:val="20"/>
        </w:rPr>
        <w:t> </w:t>
      </w:r>
      <w:r>
        <w:rPr>
          <w:sz w:val="20"/>
        </w:rPr>
        <w:t>was</w:t>
      </w:r>
      <w:r>
        <w:rPr>
          <w:spacing w:val="-9"/>
          <w:sz w:val="20"/>
        </w:rPr>
        <w:t> </w:t>
      </w:r>
      <w:r>
        <w:rPr>
          <w:sz w:val="20"/>
        </w:rPr>
        <w:t>not</w:t>
      </w:r>
      <w:r>
        <w:rPr>
          <w:spacing w:val="-10"/>
          <w:sz w:val="20"/>
        </w:rPr>
        <w:t> </w:t>
      </w:r>
      <w:r>
        <w:rPr>
          <w:sz w:val="20"/>
        </w:rPr>
        <w:t>a</w:t>
      </w:r>
      <w:r>
        <w:rPr>
          <w:spacing w:val="-10"/>
          <w:sz w:val="20"/>
        </w:rPr>
        <w:t> </w:t>
      </w:r>
      <w:r>
        <w:rPr>
          <w:sz w:val="20"/>
        </w:rPr>
        <w:t>consistent</w:t>
      </w:r>
      <w:r>
        <w:rPr>
          <w:spacing w:val="-9"/>
          <w:sz w:val="20"/>
        </w:rPr>
        <w:t> </w:t>
      </w:r>
      <w:r>
        <w:rPr>
          <w:sz w:val="20"/>
        </w:rPr>
        <w:t>practice</w:t>
      </w:r>
      <w:r>
        <w:rPr>
          <w:spacing w:val="-10"/>
          <w:sz w:val="20"/>
        </w:rPr>
        <w:t> </w:t>
      </w:r>
      <w:r>
        <w:rPr>
          <w:spacing w:val="-3"/>
          <w:sz w:val="20"/>
        </w:rPr>
        <w:t>by</w:t>
      </w:r>
      <w:r>
        <w:rPr>
          <w:spacing w:val="-9"/>
          <w:sz w:val="20"/>
        </w:rPr>
        <w:t> </w:t>
      </w:r>
      <w:r>
        <w:rPr>
          <w:sz w:val="20"/>
        </w:rPr>
        <w:t>Victoria Police to take detailed or formal statements </w:t>
      </w:r>
      <w:r>
        <w:rPr>
          <w:spacing w:val="-3"/>
          <w:sz w:val="20"/>
        </w:rPr>
        <w:t>from </w:t>
      </w:r>
      <w:r>
        <w:rPr>
          <w:sz w:val="20"/>
        </w:rPr>
        <w:t>victim survivors disclosing stalking. This is highlighted in the </w:t>
      </w:r>
      <w:r>
        <w:rPr>
          <w:spacing w:val="-3"/>
          <w:sz w:val="20"/>
        </w:rPr>
        <w:t>excerpts</w:t>
      </w:r>
      <w:r>
        <w:rPr>
          <w:spacing w:val="-26"/>
          <w:sz w:val="20"/>
        </w:rPr>
        <w:t> </w:t>
      </w:r>
      <w:r>
        <w:rPr>
          <w:spacing w:val="-3"/>
          <w:sz w:val="20"/>
        </w:rPr>
        <w:t>below:</w:t>
      </w:r>
    </w:p>
    <w:p>
      <w:pPr>
        <w:pStyle w:val="BodyText"/>
        <w:spacing w:before="8"/>
        <w:rPr>
          <w:sz w:val="23"/>
        </w:rPr>
      </w:pPr>
      <w:r>
        <w:rPr/>
        <w:pict>
          <v:shape style="position:absolute;margin-left:118.887802pt;margin-top:18.5651pt;width:396.35pt;height:122.1pt;mso-position-horizontal-relative:page;mso-position-vertical-relative:paragraph;z-index:2384;mso-wrap-distance-left:0;mso-wrap-distance-right:0" type="#_x0000_t202" filled="true" fillcolor="#fee7de" stroked="true" strokeweight=".5pt" strokecolor="#ea5b50">
            <v:textbox inset="0,0,0,0">
              <w:txbxContent>
                <w:p>
                  <w:pPr>
                    <w:pStyle w:val="BodyText"/>
                    <w:spacing w:before="3"/>
                    <w:rPr>
                      <w:sz w:val="15"/>
                    </w:rPr>
                  </w:pPr>
                </w:p>
                <w:p>
                  <w:pPr>
                    <w:pStyle w:val="BodyText"/>
                    <w:spacing w:line="206" w:lineRule="auto"/>
                    <w:ind w:left="221" w:right="291"/>
                    <w:rPr>
                      <w:sz w:val="11"/>
                    </w:rPr>
                  </w:pPr>
                  <w:r>
                    <w:rPr/>
                    <w:t>The police could start by taking it seriously. I was stalked for like eight years. I’ve lost count of the police reports. Not once was I given a proper opportunity to adequately get my story across. Frankly, I don’t know why I’m wasting my time now.</w:t>
                  </w:r>
                  <w:r>
                    <w:rPr>
                      <w:position w:val="7"/>
                      <w:sz w:val="11"/>
                    </w:rPr>
                    <w:t>19</w:t>
                  </w:r>
                </w:p>
                <w:p>
                  <w:pPr>
                    <w:pStyle w:val="BodyText"/>
                    <w:spacing w:line="206" w:lineRule="auto" w:before="125"/>
                    <w:ind w:left="221" w:right="281"/>
                    <w:rPr>
                      <w:sz w:val="11"/>
                    </w:rPr>
                  </w:pPr>
                  <w:r>
                    <w:rPr/>
                    <w:t>Every time I went to the Police [in </w:t>
                  </w:r>
                  <w:r>
                    <w:rPr>
                      <w:spacing w:val="-3"/>
                    </w:rPr>
                    <w:t>my </w:t>
                  </w:r>
                  <w:r>
                    <w:rPr/>
                    <w:t>small regional </w:t>
                  </w:r>
                  <w:r>
                    <w:rPr>
                      <w:spacing w:val="-3"/>
                    </w:rPr>
                    <w:t>town], </w:t>
                  </w:r>
                  <w:r>
                    <w:rPr/>
                    <w:t>no notes </w:t>
                  </w:r>
                  <w:r>
                    <w:rPr>
                      <w:spacing w:val="-3"/>
                    </w:rPr>
                    <w:t>were ever </w:t>
                  </w:r>
                  <w:r>
                    <w:rPr/>
                    <w:t>taken and generally I felt as if I simply wasn’t believed. Every single time I saw someone new [at the station], and never could I understand why the Police simply felt every incident [I reported] was just a one off.</w:t>
                  </w:r>
                  <w:r>
                    <w:rPr>
                      <w:position w:val="7"/>
                      <w:sz w:val="11"/>
                    </w:rPr>
                    <w:t>20</w:t>
                  </w:r>
                </w:p>
              </w:txbxContent>
            </v:textbox>
            <v:fill type="solid"/>
            <v:stroke dashstyle="solid"/>
            <w10:wrap type="topAndBottom"/>
          </v:shape>
        </w:pict>
      </w:r>
    </w:p>
    <w:p>
      <w:pPr>
        <w:pStyle w:val="BodyText"/>
        <w:spacing w:before="6"/>
        <w:rPr>
          <w:sz w:val="19"/>
        </w:rPr>
      </w:pPr>
    </w:p>
    <w:p>
      <w:pPr>
        <w:pStyle w:val="ListParagraph"/>
        <w:numPr>
          <w:ilvl w:val="1"/>
          <w:numId w:val="7"/>
        </w:numPr>
        <w:tabs>
          <w:tab w:pos="1792" w:val="left" w:leader="none"/>
          <w:tab w:pos="1793" w:val="left" w:leader="none"/>
        </w:tabs>
        <w:spacing w:line="206" w:lineRule="auto" w:before="89" w:after="0"/>
        <w:ind w:left="1792" w:right="1162" w:hanging="793"/>
        <w:jc w:val="left"/>
        <w:rPr>
          <w:sz w:val="11"/>
        </w:rPr>
      </w:pPr>
      <w:r>
        <w:rPr>
          <w:spacing w:val="-6"/>
          <w:sz w:val="20"/>
        </w:rPr>
        <w:t>We</w:t>
      </w:r>
      <w:r>
        <w:rPr>
          <w:spacing w:val="-10"/>
          <w:sz w:val="20"/>
        </w:rPr>
        <w:t> </w:t>
      </w:r>
      <w:r>
        <w:rPr>
          <w:spacing w:val="-4"/>
          <w:sz w:val="20"/>
        </w:rPr>
        <w:t>were</w:t>
      </w:r>
      <w:r>
        <w:rPr>
          <w:spacing w:val="-9"/>
          <w:sz w:val="20"/>
        </w:rPr>
        <w:t> </w:t>
      </w:r>
      <w:r>
        <w:rPr>
          <w:spacing w:val="-3"/>
          <w:sz w:val="20"/>
        </w:rPr>
        <w:t>told</w:t>
      </w:r>
      <w:r>
        <w:rPr>
          <w:spacing w:val="-10"/>
          <w:sz w:val="20"/>
        </w:rPr>
        <w:t> </w:t>
      </w:r>
      <w:r>
        <w:rPr>
          <w:spacing w:val="-3"/>
          <w:sz w:val="20"/>
        </w:rPr>
        <w:t>by</w:t>
      </w:r>
      <w:r>
        <w:rPr>
          <w:spacing w:val="-9"/>
          <w:sz w:val="20"/>
        </w:rPr>
        <w:t> </w:t>
      </w:r>
      <w:r>
        <w:rPr>
          <w:sz w:val="20"/>
        </w:rPr>
        <w:t>organisations</w:t>
      </w:r>
      <w:r>
        <w:rPr>
          <w:spacing w:val="-10"/>
          <w:sz w:val="20"/>
        </w:rPr>
        <w:t> </w:t>
      </w:r>
      <w:r>
        <w:rPr>
          <w:sz w:val="20"/>
        </w:rPr>
        <w:t>with</w:t>
      </w:r>
      <w:r>
        <w:rPr>
          <w:spacing w:val="-9"/>
          <w:sz w:val="20"/>
        </w:rPr>
        <w:t> </w:t>
      </w:r>
      <w:r>
        <w:rPr>
          <w:sz w:val="20"/>
        </w:rPr>
        <w:t>expertise</w:t>
      </w:r>
      <w:r>
        <w:rPr>
          <w:spacing w:val="-10"/>
          <w:sz w:val="20"/>
        </w:rPr>
        <w:t> </w:t>
      </w:r>
      <w:r>
        <w:rPr>
          <w:sz w:val="20"/>
        </w:rPr>
        <w:t>in</w:t>
      </w:r>
      <w:r>
        <w:rPr>
          <w:spacing w:val="-9"/>
          <w:sz w:val="20"/>
        </w:rPr>
        <w:t> </w:t>
      </w:r>
      <w:r>
        <w:rPr>
          <w:sz w:val="20"/>
        </w:rPr>
        <w:t>the</w:t>
      </w:r>
      <w:r>
        <w:rPr>
          <w:spacing w:val="-10"/>
          <w:sz w:val="20"/>
        </w:rPr>
        <w:t> </w:t>
      </w:r>
      <w:r>
        <w:rPr>
          <w:sz w:val="20"/>
        </w:rPr>
        <w:t>area</w:t>
      </w:r>
      <w:r>
        <w:rPr>
          <w:spacing w:val="-9"/>
          <w:sz w:val="20"/>
        </w:rPr>
        <w:t> </w:t>
      </w:r>
      <w:r>
        <w:rPr>
          <w:sz w:val="20"/>
        </w:rPr>
        <w:t>that</w:t>
      </w:r>
      <w:r>
        <w:rPr>
          <w:spacing w:val="-10"/>
          <w:sz w:val="20"/>
        </w:rPr>
        <w:t> </w:t>
      </w:r>
      <w:r>
        <w:rPr>
          <w:sz w:val="20"/>
        </w:rPr>
        <w:t>if</w:t>
      </w:r>
      <w:r>
        <w:rPr>
          <w:spacing w:val="-9"/>
          <w:sz w:val="20"/>
        </w:rPr>
        <w:t> </w:t>
      </w:r>
      <w:r>
        <w:rPr>
          <w:sz w:val="20"/>
        </w:rPr>
        <w:t>stalking</w:t>
      </w:r>
      <w:r>
        <w:rPr>
          <w:spacing w:val="-10"/>
          <w:sz w:val="20"/>
        </w:rPr>
        <w:t> </w:t>
      </w:r>
      <w:r>
        <w:rPr>
          <w:sz w:val="20"/>
        </w:rPr>
        <w:t>is</w:t>
      </w:r>
      <w:r>
        <w:rPr>
          <w:spacing w:val="-9"/>
          <w:sz w:val="20"/>
        </w:rPr>
        <w:t> </w:t>
      </w:r>
      <w:r>
        <w:rPr>
          <w:sz w:val="20"/>
        </w:rPr>
        <w:t>not</w:t>
      </w:r>
      <w:r>
        <w:rPr>
          <w:spacing w:val="-10"/>
          <w:sz w:val="20"/>
        </w:rPr>
        <w:t> </w:t>
      </w:r>
      <w:r>
        <w:rPr>
          <w:sz w:val="20"/>
        </w:rPr>
        <w:t>identified or </w:t>
      </w:r>
      <w:r>
        <w:rPr>
          <w:spacing w:val="-3"/>
          <w:sz w:val="20"/>
        </w:rPr>
        <w:t>recorded </w:t>
      </w:r>
      <w:r>
        <w:rPr>
          <w:sz w:val="20"/>
        </w:rPr>
        <w:t>as such </w:t>
      </w:r>
      <w:r>
        <w:rPr>
          <w:spacing w:val="-3"/>
          <w:sz w:val="20"/>
        </w:rPr>
        <w:t>by </w:t>
      </w:r>
      <w:r>
        <w:rPr>
          <w:sz w:val="20"/>
        </w:rPr>
        <w:t>police, this can lead to fragmentation of </w:t>
      </w:r>
      <w:r>
        <w:rPr>
          <w:spacing w:val="-2"/>
          <w:sz w:val="20"/>
        </w:rPr>
        <w:t>evidence. </w:t>
      </w:r>
      <w:r>
        <w:rPr>
          <w:sz w:val="20"/>
        </w:rPr>
        <w:t>Victim survivors </w:t>
      </w:r>
      <w:r>
        <w:rPr>
          <w:spacing w:val="-3"/>
          <w:sz w:val="20"/>
        </w:rPr>
        <w:t>may </w:t>
      </w:r>
      <w:r>
        <w:rPr>
          <w:sz w:val="20"/>
        </w:rPr>
        <w:t>be </w:t>
      </w:r>
      <w:r>
        <w:rPr>
          <w:spacing w:val="-3"/>
          <w:sz w:val="20"/>
        </w:rPr>
        <w:t>required </w:t>
      </w:r>
      <w:r>
        <w:rPr>
          <w:sz w:val="20"/>
        </w:rPr>
        <w:t>to </w:t>
      </w:r>
      <w:r>
        <w:rPr>
          <w:spacing w:val="-3"/>
          <w:sz w:val="20"/>
        </w:rPr>
        <w:t>re-tell </w:t>
      </w:r>
      <w:r>
        <w:rPr>
          <w:sz w:val="20"/>
        </w:rPr>
        <w:t>their stories to a new police member each time they report a new</w:t>
      </w:r>
      <w:r>
        <w:rPr>
          <w:spacing w:val="-17"/>
          <w:sz w:val="20"/>
        </w:rPr>
        <w:t> </w:t>
      </w:r>
      <w:r>
        <w:rPr>
          <w:sz w:val="20"/>
        </w:rPr>
        <w:t>incident.</w:t>
      </w:r>
      <w:r>
        <w:rPr>
          <w:position w:val="7"/>
          <w:sz w:val="11"/>
        </w:rPr>
        <w:t>21</w:t>
      </w:r>
    </w:p>
    <w:p>
      <w:pPr>
        <w:pStyle w:val="ListParagraph"/>
        <w:numPr>
          <w:ilvl w:val="1"/>
          <w:numId w:val="7"/>
        </w:numPr>
        <w:tabs>
          <w:tab w:pos="1792" w:val="left" w:leader="none"/>
          <w:tab w:pos="1793" w:val="left" w:leader="none"/>
        </w:tabs>
        <w:spacing w:line="240" w:lineRule="auto" w:before="93" w:after="0"/>
        <w:ind w:left="1792" w:right="0" w:hanging="793"/>
        <w:jc w:val="left"/>
        <w:rPr>
          <w:sz w:val="20"/>
        </w:rPr>
      </w:pPr>
      <w:r>
        <w:rPr>
          <w:sz w:val="20"/>
        </w:rPr>
        <w:t>The Federation of Community Legal </w:t>
      </w:r>
      <w:r>
        <w:rPr>
          <w:spacing w:val="-3"/>
          <w:sz w:val="20"/>
        </w:rPr>
        <w:t>Centres </w:t>
      </w:r>
      <w:r>
        <w:rPr>
          <w:sz w:val="20"/>
        </w:rPr>
        <w:t>submitted</w:t>
      </w:r>
      <w:r>
        <w:rPr>
          <w:spacing w:val="-30"/>
          <w:sz w:val="20"/>
        </w:rPr>
        <w:t> </w:t>
      </w:r>
      <w:r>
        <w:rPr>
          <w:sz w:val="20"/>
        </w:rPr>
        <w:t>that:</w:t>
      </w:r>
    </w:p>
    <w:p>
      <w:pPr>
        <w:spacing w:line="208" w:lineRule="auto" w:before="112"/>
        <w:ind w:left="2246" w:right="1095" w:firstLine="0"/>
        <w:jc w:val="left"/>
        <w:rPr>
          <w:sz w:val="11"/>
        </w:rPr>
      </w:pPr>
      <w:r>
        <w:rPr>
          <w:sz w:val="19"/>
        </w:rPr>
        <w:t>where victim survivors make an initial complaint to the police, but are not invited to, or are deterred from, making a formal statement to the police, this can result in there being no record of the initial complaint. Victim survivors would then not be able to rely on their initial complaint to the police as evidence of ongoing stalking.</w:t>
      </w:r>
      <w:r>
        <w:rPr>
          <w:position w:val="6"/>
          <w:sz w:val="11"/>
        </w:rPr>
        <w:t>22</w:t>
      </w:r>
    </w:p>
    <w:p>
      <w:pPr>
        <w:pStyle w:val="ListParagraph"/>
        <w:numPr>
          <w:ilvl w:val="1"/>
          <w:numId w:val="7"/>
        </w:numPr>
        <w:tabs>
          <w:tab w:pos="1792" w:val="left" w:leader="none"/>
          <w:tab w:pos="1793" w:val="left" w:leader="none"/>
        </w:tabs>
        <w:spacing w:line="206" w:lineRule="auto" w:before="125" w:after="0"/>
        <w:ind w:left="1792" w:right="1544" w:hanging="793"/>
        <w:jc w:val="left"/>
        <w:rPr>
          <w:sz w:val="20"/>
        </w:rPr>
      </w:pPr>
      <w:r>
        <w:rPr>
          <w:sz w:val="20"/>
        </w:rPr>
        <w:t>Consultations and submissions </w:t>
      </w:r>
      <w:r>
        <w:rPr>
          <w:spacing w:val="-3"/>
          <w:sz w:val="20"/>
        </w:rPr>
        <w:t>revealed </w:t>
      </w:r>
      <w:r>
        <w:rPr>
          <w:sz w:val="20"/>
        </w:rPr>
        <w:t>that police do not </w:t>
      </w:r>
      <w:r>
        <w:rPr>
          <w:spacing w:val="-3"/>
          <w:sz w:val="20"/>
        </w:rPr>
        <w:t>consistently record </w:t>
      </w:r>
      <w:r>
        <w:rPr>
          <w:sz w:val="20"/>
        </w:rPr>
        <w:t>complaints</w:t>
      </w:r>
      <w:r>
        <w:rPr>
          <w:spacing w:val="-9"/>
          <w:sz w:val="20"/>
        </w:rPr>
        <w:t> </w:t>
      </w:r>
      <w:r>
        <w:rPr>
          <w:sz w:val="20"/>
        </w:rPr>
        <w:t>of</w:t>
      </w:r>
      <w:r>
        <w:rPr>
          <w:spacing w:val="-8"/>
          <w:sz w:val="20"/>
        </w:rPr>
        <w:t> </w:t>
      </w:r>
      <w:r>
        <w:rPr>
          <w:sz w:val="20"/>
        </w:rPr>
        <w:t>stalking</w:t>
      </w:r>
      <w:r>
        <w:rPr>
          <w:spacing w:val="-8"/>
          <w:sz w:val="20"/>
        </w:rPr>
        <w:t> </w:t>
      </w:r>
      <w:r>
        <w:rPr>
          <w:sz w:val="20"/>
        </w:rPr>
        <w:t>on</w:t>
      </w:r>
      <w:r>
        <w:rPr>
          <w:spacing w:val="-9"/>
          <w:sz w:val="20"/>
        </w:rPr>
        <w:t> </w:t>
      </w:r>
      <w:r>
        <w:rPr>
          <w:sz w:val="20"/>
        </w:rPr>
        <w:t>the</w:t>
      </w:r>
      <w:r>
        <w:rPr>
          <w:spacing w:val="-8"/>
          <w:sz w:val="20"/>
        </w:rPr>
        <w:t> </w:t>
      </w:r>
      <w:r>
        <w:rPr>
          <w:spacing w:val="-3"/>
          <w:sz w:val="20"/>
        </w:rPr>
        <w:t>appropriate</w:t>
      </w:r>
      <w:r>
        <w:rPr>
          <w:spacing w:val="-8"/>
          <w:sz w:val="20"/>
        </w:rPr>
        <w:t> </w:t>
      </w:r>
      <w:r>
        <w:rPr>
          <w:sz w:val="20"/>
        </w:rPr>
        <w:t>Victoria</w:t>
      </w:r>
      <w:r>
        <w:rPr>
          <w:spacing w:val="-9"/>
          <w:sz w:val="20"/>
        </w:rPr>
        <w:t> </w:t>
      </w:r>
      <w:r>
        <w:rPr>
          <w:sz w:val="20"/>
        </w:rPr>
        <w:t>Police</w:t>
      </w:r>
      <w:r>
        <w:rPr>
          <w:spacing w:val="-8"/>
          <w:sz w:val="20"/>
        </w:rPr>
        <w:t> </w:t>
      </w:r>
      <w:r>
        <w:rPr>
          <w:spacing w:val="-3"/>
          <w:sz w:val="20"/>
        </w:rPr>
        <w:t>information</w:t>
      </w:r>
      <w:r>
        <w:rPr>
          <w:spacing w:val="-8"/>
          <w:sz w:val="20"/>
        </w:rPr>
        <w:t> </w:t>
      </w:r>
      <w:r>
        <w:rPr>
          <w:sz w:val="20"/>
        </w:rPr>
        <w:t>management </w:t>
      </w:r>
      <w:r>
        <w:rPr>
          <w:spacing w:val="-3"/>
          <w:sz w:val="20"/>
        </w:rPr>
        <w:t>system(s). Multiple </w:t>
      </w:r>
      <w:r>
        <w:rPr>
          <w:sz w:val="20"/>
        </w:rPr>
        <w:t>victim survivors described experiences where their reports of stalking</w:t>
      </w:r>
      <w:r>
        <w:rPr>
          <w:spacing w:val="-6"/>
          <w:sz w:val="20"/>
        </w:rPr>
        <w:t> </w:t>
      </w:r>
      <w:r>
        <w:rPr>
          <w:sz w:val="20"/>
        </w:rPr>
        <w:t>reports</w:t>
      </w:r>
      <w:r>
        <w:rPr>
          <w:spacing w:val="-6"/>
          <w:sz w:val="20"/>
        </w:rPr>
        <w:t> </w:t>
      </w:r>
      <w:r>
        <w:rPr>
          <w:spacing w:val="-4"/>
          <w:sz w:val="20"/>
        </w:rPr>
        <w:t>were</w:t>
      </w:r>
      <w:r>
        <w:rPr>
          <w:spacing w:val="-5"/>
          <w:sz w:val="20"/>
        </w:rPr>
        <w:t> </w:t>
      </w:r>
      <w:r>
        <w:rPr>
          <w:sz w:val="20"/>
        </w:rPr>
        <w:t>lost.</w:t>
      </w:r>
      <w:r>
        <w:rPr>
          <w:spacing w:val="-6"/>
          <w:sz w:val="20"/>
        </w:rPr>
        <w:t> </w:t>
      </w:r>
      <w:r>
        <w:rPr>
          <w:sz w:val="20"/>
        </w:rPr>
        <w:t>This</w:t>
      </w:r>
      <w:r>
        <w:rPr>
          <w:spacing w:val="-6"/>
          <w:sz w:val="20"/>
        </w:rPr>
        <w:t> </w:t>
      </w:r>
      <w:r>
        <w:rPr>
          <w:sz w:val="20"/>
        </w:rPr>
        <w:t>is</w:t>
      </w:r>
      <w:r>
        <w:rPr>
          <w:spacing w:val="-5"/>
          <w:sz w:val="20"/>
        </w:rPr>
        <w:t> </w:t>
      </w:r>
      <w:r>
        <w:rPr>
          <w:sz w:val="20"/>
        </w:rPr>
        <w:t>illustrated</w:t>
      </w:r>
      <w:r>
        <w:rPr>
          <w:spacing w:val="-6"/>
          <w:sz w:val="20"/>
        </w:rPr>
        <w:t> </w:t>
      </w:r>
      <w:r>
        <w:rPr>
          <w:sz w:val="20"/>
        </w:rPr>
        <w:t>in</w:t>
      </w:r>
      <w:r>
        <w:rPr>
          <w:spacing w:val="-6"/>
          <w:sz w:val="20"/>
        </w:rPr>
        <w:t> </w:t>
      </w:r>
      <w:r>
        <w:rPr>
          <w:sz w:val="20"/>
        </w:rPr>
        <w:t>the</w:t>
      </w:r>
      <w:r>
        <w:rPr>
          <w:spacing w:val="-5"/>
          <w:sz w:val="20"/>
        </w:rPr>
        <w:t> </w:t>
      </w:r>
      <w:r>
        <w:rPr>
          <w:spacing w:val="-3"/>
          <w:sz w:val="20"/>
        </w:rPr>
        <w:t>following</w:t>
      </w:r>
      <w:r>
        <w:rPr>
          <w:spacing w:val="-6"/>
          <w:sz w:val="20"/>
        </w:rPr>
        <w:t> </w:t>
      </w:r>
      <w:r>
        <w:rPr>
          <w:sz w:val="20"/>
        </w:rPr>
        <w:t>statements.</w:t>
      </w:r>
    </w:p>
    <w:p>
      <w:pPr>
        <w:pStyle w:val="BodyText"/>
      </w:pPr>
    </w:p>
    <w:p>
      <w:pPr>
        <w:pStyle w:val="BodyText"/>
      </w:pPr>
    </w:p>
    <w:p>
      <w:pPr>
        <w:pStyle w:val="BodyText"/>
      </w:pPr>
    </w:p>
    <w:p>
      <w:pPr>
        <w:pStyle w:val="BodyText"/>
        <w:spacing w:before="3"/>
        <w:rPr>
          <w:sz w:val="21"/>
        </w:rPr>
      </w:pPr>
      <w:r>
        <w:rPr/>
        <w:pict>
          <v:line style="position:absolute;mso-position-horizontal-relative:page;mso-position-vertical-relative:paragraph;z-index:2408;mso-wrap-distance-left:0;mso-wrap-distance-right:0" from="78.952797pt,17.218220pt" to="515.487797pt,17.218220pt" stroked="true" strokeweight="1pt" strokecolor="#f8cabc">
            <v:stroke dashstyle="solid"/>
            <w10:wrap type="topAndBottom"/>
          </v:line>
        </w:pict>
      </w:r>
    </w:p>
    <w:p>
      <w:pPr>
        <w:pStyle w:val="ListParagraph"/>
        <w:numPr>
          <w:ilvl w:val="0"/>
          <w:numId w:val="23"/>
        </w:numPr>
        <w:tabs>
          <w:tab w:pos="1792" w:val="left" w:leader="none"/>
          <w:tab w:pos="1793" w:val="left" w:leader="none"/>
        </w:tabs>
        <w:spacing w:line="170" w:lineRule="exact" w:before="91" w:after="0"/>
        <w:ind w:left="1792" w:right="0" w:hanging="793"/>
        <w:jc w:val="left"/>
        <w:rPr>
          <w:sz w:val="13"/>
        </w:rPr>
      </w:pPr>
      <w:r>
        <w:rPr>
          <w:sz w:val="13"/>
        </w:rPr>
        <w:t>Patrick Tidmarsh, ‘Training Sexual Crime Investigators to Get the </w:t>
      </w:r>
      <w:r>
        <w:rPr>
          <w:spacing w:val="2"/>
          <w:sz w:val="13"/>
        </w:rPr>
        <w:t>“Whole </w:t>
      </w:r>
      <w:r>
        <w:rPr>
          <w:sz w:val="13"/>
        </w:rPr>
        <w:t>Story”’ (PhD Thesis, Deakin University,</w:t>
      </w:r>
      <w:r>
        <w:rPr>
          <w:spacing w:val="27"/>
          <w:sz w:val="13"/>
        </w:rPr>
        <w:t> </w:t>
      </w:r>
      <w:r>
        <w:rPr>
          <w:sz w:val="13"/>
        </w:rPr>
        <w:t>2016)</w:t>
      </w:r>
    </w:p>
    <w:p>
      <w:pPr>
        <w:spacing w:line="160" w:lineRule="exact" w:before="0"/>
        <w:ind w:left="1792" w:right="0" w:firstLine="0"/>
        <w:jc w:val="left"/>
        <w:rPr>
          <w:sz w:val="13"/>
        </w:rPr>
      </w:pPr>
      <w:r>
        <w:rPr>
          <w:sz w:val="13"/>
        </w:rPr>
        <w:t>&lt;http://dro.deakin.edu.au/eserv/DU:30102808/tidmarsh-training-2017.pdf&gt;.</w:t>
      </w:r>
    </w:p>
    <w:p>
      <w:pPr>
        <w:pStyle w:val="ListParagraph"/>
        <w:numPr>
          <w:ilvl w:val="0"/>
          <w:numId w:val="23"/>
        </w:numPr>
        <w:tabs>
          <w:tab w:pos="1792" w:val="left" w:leader="none"/>
          <w:tab w:pos="1793" w:val="left" w:leader="none"/>
        </w:tabs>
        <w:spacing w:line="213" w:lineRule="auto" w:before="6" w:after="0"/>
        <w:ind w:left="1792" w:right="1461" w:hanging="793"/>
        <w:jc w:val="left"/>
        <w:rPr>
          <w:sz w:val="13"/>
        </w:rPr>
      </w:pP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 </w:t>
      </w:r>
      <w:r>
        <w:rPr>
          <w:sz w:val="13"/>
        </w:rPr>
        <w:t>320,</w:t>
      </w:r>
      <w:r>
        <w:rPr>
          <w:spacing w:val="9"/>
          <w:sz w:val="13"/>
        </w:rPr>
        <w:t> </w:t>
      </w:r>
      <w:r>
        <w:rPr>
          <w:sz w:val="13"/>
        </w:rPr>
        <w:t>330.</w:t>
      </w:r>
    </w:p>
    <w:p>
      <w:pPr>
        <w:pStyle w:val="ListParagraph"/>
        <w:numPr>
          <w:ilvl w:val="0"/>
          <w:numId w:val="23"/>
        </w:numPr>
        <w:tabs>
          <w:tab w:pos="1792" w:val="left" w:leader="none"/>
          <w:tab w:pos="1793" w:val="left" w:leader="none"/>
        </w:tabs>
        <w:spacing w:line="213" w:lineRule="auto" w:before="0" w:after="0"/>
        <w:ind w:left="1792" w:right="1410" w:hanging="793"/>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23"/>
        </w:numPr>
        <w:tabs>
          <w:tab w:pos="1792" w:val="left" w:leader="none"/>
          <w:tab w:pos="1793" w:val="left" w:leader="none"/>
        </w:tabs>
        <w:spacing w:line="153" w:lineRule="exact" w:before="0" w:after="0"/>
        <w:ind w:left="1792" w:right="0" w:hanging="793"/>
        <w:jc w:val="left"/>
        <w:rPr>
          <w:sz w:val="13"/>
        </w:rPr>
      </w:pPr>
      <w:r>
        <w:rPr>
          <w:sz w:val="13"/>
        </w:rPr>
        <w:t>Ibid.</w:t>
      </w:r>
    </w:p>
    <w:p>
      <w:pPr>
        <w:pStyle w:val="ListParagraph"/>
        <w:numPr>
          <w:ilvl w:val="0"/>
          <w:numId w:val="23"/>
        </w:numPr>
        <w:tabs>
          <w:tab w:pos="1792" w:val="left" w:leader="none"/>
          <w:tab w:pos="1793" w:val="left" w:leader="none"/>
        </w:tabs>
        <w:spacing w:line="160" w:lineRule="exact" w:before="0" w:after="0"/>
        <w:ind w:left="1792" w:right="0" w:hanging="793"/>
        <w:jc w:val="left"/>
        <w:rPr>
          <w:sz w:val="13"/>
        </w:rPr>
      </w:pPr>
      <w:r>
        <w:rPr/>
        <w:pict>
          <v:shape style="position:absolute;margin-left:549.071472pt;margin-top:3.71035pt;width:13.05pt;height:14.1pt;mso-position-horizontal-relative:page;mso-position-vertical-relative:paragraph;z-index:4480" type="#_x0000_t202" filled="false" stroked="false">
            <v:textbox inset="0,0,0,0">
              <w:txbxContent>
                <w:p>
                  <w:pPr>
                    <w:spacing w:line="282" w:lineRule="exact" w:before="0"/>
                    <w:ind w:left="0" w:right="0" w:firstLine="0"/>
                    <w:jc w:val="left"/>
                    <w:rPr>
                      <w:b/>
                      <w:sz w:val="24"/>
                    </w:rPr>
                  </w:pPr>
                  <w:r>
                    <w:rPr>
                      <w:b/>
                      <w:color w:val="EA5B50"/>
                      <w:spacing w:val="-6"/>
                      <w:sz w:val="24"/>
                    </w:rPr>
                    <w:t>47</w:t>
                  </w:r>
                </w:p>
              </w:txbxContent>
            </v:textbox>
            <w10:wrap type="none"/>
          </v:shape>
        </w:pict>
      </w:r>
      <w:r>
        <w:rPr>
          <w:spacing w:val="2"/>
          <w:sz w:val="13"/>
        </w:rPr>
        <w:t>Submission</w:t>
      </w:r>
      <w:r>
        <w:rPr>
          <w:spacing w:val="9"/>
          <w:sz w:val="13"/>
        </w:rPr>
        <w:t> </w:t>
      </w:r>
      <w:r>
        <w:rPr>
          <w:sz w:val="13"/>
        </w:rPr>
        <w:t>32</w:t>
      </w:r>
      <w:r>
        <w:rPr>
          <w:spacing w:val="10"/>
          <w:sz w:val="13"/>
        </w:rPr>
        <w:t> </w:t>
      </w:r>
      <w:r>
        <w:rPr>
          <w:sz w:val="13"/>
        </w:rPr>
        <w:t>(Centre</w:t>
      </w:r>
      <w:r>
        <w:rPr>
          <w:spacing w:val="10"/>
          <w:sz w:val="13"/>
        </w:rPr>
        <w:t> </w:t>
      </w:r>
      <w:r>
        <w:rPr>
          <w:sz w:val="13"/>
        </w:rPr>
        <w:t>for</w:t>
      </w:r>
      <w:r>
        <w:rPr>
          <w:spacing w:val="10"/>
          <w:sz w:val="13"/>
        </w:rPr>
        <w:t> </w:t>
      </w:r>
      <w:r>
        <w:rPr>
          <w:sz w:val="13"/>
        </w:rPr>
        <w:t>Forensic</w:t>
      </w:r>
      <w:r>
        <w:rPr>
          <w:spacing w:val="9"/>
          <w:sz w:val="13"/>
        </w:rPr>
        <w:t> </w:t>
      </w:r>
      <w:r>
        <w:rPr>
          <w:sz w:val="13"/>
        </w:rPr>
        <w:t>Behavioural</w:t>
      </w:r>
      <w:r>
        <w:rPr>
          <w:spacing w:val="10"/>
          <w:sz w:val="13"/>
        </w:rPr>
        <w:t> </w:t>
      </w:r>
      <w:r>
        <w:rPr>
          <w:sz w:val="13"/>
        </w:rPr>
        <w:t>Science).</w:t>
      </w:r>
    </w:p>
    <w:p>
      <w:pPr>
        <w:pStyle w:val="ListParagraph"/>
        <w:numPr>
          <w:ilvl w:val="0"/>
          <w:numId w:val="23"/>
        </w:numPr>
        <w:tabs>
          <w:tab w:pos="1792" w:val="left" w:leader="none"/>
          <w:tab w:pos="1793" w:val="left" w:leader="none"/>
        </w:tabs>
        <w:spacing w:line="170" w:lineRule="exact" w:before="0" w:after="0"/>
        <w:ind w:left="1792" w:right="0" w:hanging="793"/>
        <w:jc w:val="left"/>
        <w:rPr>
          <w:sz w:val="13"/>
        </w:rPr>
      </w:pPr>
      <w:r>
        <w:rPr>
          <w:spacing w:val="2"/>
          <w:sz w:val="13"/>
        </w:rPr>
        <w:t>Submission </w:t>
      </w:r>
      <w:r>
        <w:rPr>
          <w:sz w:val="13"/>
        </w:rPr>
        <w:t>97 (Federation of </w:t>
      </w:r>
      <w:r>
        <w:rPr>
          <w:spacing w:val="2"/>
          <w:sz w:val="13"/>
        </w:rPr>
        <w:t>Community </w:t>
      </w:r>
      <w:r>
        <w:rPr>
          <w:sz w:val="13"/>
        </w:rPr>
        <w:t>Legal</w:t>
      </w:r>
      <w:r>
        <w:rPr>
          <w:spacing w:val="29"/>
          <w:sz w:val="13"/>
        </w:rPr>
        <w:t> </w:t>
      </w:r>
      <w:r>
        <w:rPr>
          <w:sz w:val="13"/>
        </w:rPr>
        <w:t>Centres).</w:t>
      </w:r>
    </w:p>
    <w:p>
      <w:pPr>
        <w:spacing w:after="0" w:line="170" w:lineRule="exact"/>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8"/>
        <w:rPr>
          <w:sz w:val="19"/>
        </w:rPr>
      </w:pPr>
    </w:p>
    <w:p>
      <w:pPr>
        <w:pStyle w:val="BodyText"/>
        <w:ind w:left="1801"/>
      </w:pPr>
      <w:r>
        <w:rPr>
          <w:position w:val="0"/>
        </w:rPr>
        <w:pict>
          <v:shape style="width:396.35pt;height:170.1pt;mso-position-horizontal-relative:char;mso-position-vertical-relative:line" type="#_x0000_t202" filled="true" fillcolor="#fee7de" stroked="true" strokeweight=".5pt" strokecolor="#ea5b50">
            <w10:anchorlock/>
            <v:textbox inset="0,0,0,0">
              <w:txbxContent>
                <w:p>
                  <w:pPr>
                    <w:pStyle w:val="BodyText"/>
                    <w:spacing w:before="3"/>
                    <w:rPr>
                      <w:sz w:val="15"/>
                    </w:rPr>
                  </w:pPr>
                </w:p>
                <w:p>
                  <w:pPr>
                    <w:pStyle w:val="BodyText"/>
                    <w:spacing w:line="206" w:lineRule="auto"/>
                    <w:ind w:left="221" w:right="311"/>
                    <w:rPr>
                      <w:sz w:val="11"/>
                    </w:rPr>
                  </w:pPr>
                  <w:bookmarkStart w:name="_bookmark27" w:id="88"/>
                  <w:bookmarkEnd w:id="88"/>
                  <w:r>
                    <w:rPr/>
                  </w:r>
                  <w:r>
                    <w:rPr/>
                    <w:t>I needed police to take this seriously. We live in a small regional town, yet every time we called to report another incident, we had to explain the entire situation as no records were kept of any of our calls, or even of the person having been visited and spoken to by police. When we asked why there was no record, we were told if they recorded everything people called in about, they’d never get any work done.</w:t>
                  </w:r>
                  <w:r>
                    <w:rPr>
                      <w:position w:val="7"/>
                      <w:sz w:val="11"/>
                    </w:rPr>
                    <w:t>23</w:t>
                  </w:r>
                </w:p>
                <w:p>
                  <w:pPr>
                    <w:pStyle w:val="BodyText"/>
                    <w:spacing w:line="206" w:lineRule="auto" w:before="127"/>
                    <w:ind w:left="221" w:right="266"/>
                    <w:rPr>
                      <w:sz w:val="11"/>
                    </w:rPr>
                  </w:pPr>
                  <w:r>
                    <w:rPr/>
                    <w:t>To make it worse, it was my understanding that each time I spoke with an officer at the station and reported the stalking that they were recording the information. Finally, I came into the [police] station hysterical and spoke with an officer I had never dealt with before. I was told there was no record of me ever coming into the station the countless times I thought I was reporting the stalking were never recorded.</w:t>
                  </w:r>
                  <w:r>
                    <w:rPr>
                      <w:position w:val="7"/>
                      <w:sz w:val="11"/>
                    </w:rPr>
                    <w:t>24</w:t>
                  </w:r>
                </w:p>
              </w:txbxContent>
            </v:textbox>
            <v:fill type="solid"/>
            <v:stroke dashstyle="solid"/>
          </v:shape>
        </w:pict>
      </w:r>
      <w:r>
        <w:rPr>
          <w:position w:val="0"/>
        </w:rPr>
      </w:r>
    </w:p>
    <w:p>
      <w:pPr>
        <w:pStyle w:val="BodyText"/>
        <w:spacing w:before="1"/>
        <w:rPr>
          <w:sz w:val="19"/>
        </w:rPr>
      </w:pPr>
    </w:p>
    <w:p>
      <w:pPr>
        <w:pStyle w:val="ListParagraph"/>
        <w:numPr>
          <w:ilvl w:val="1"/>
          <w:numId w:val="7"/>
        </w:numPr>
        <w:tabs>
          <w:tab w:pos="1801" w:val="left" w:leader="none"/>
          <w:tab w:pos="1802" w:val="left" w:leader="none"/>
        </w:tabs>
        <w:spacing w:line="206" w:lineRule="auto" w:before="90" w:after="0"/>
        <w:ind w:left="1801" w:right="1349" w:hanging="794"/>
        <w:jc w:val="left"/>
        <w:rPr>
          <w:sz w:val="20"/>
        </w:rPr>
      </w:pPr>
      <w:r>
        <w:rPr>
          <w:sz w:val="20"/>
        </w:rPr>
        <w:t>It is important to </w:t>
      </w:r>
      <w:r>
        <w:rPr>
          <w:spacing w:val="-3"/>
          <w:sz w:val="20"/>
        </w:rPr>
        <w:t>note </w:t>
      </w:r>
      <w:r>
        <w:rPr>
          <w:sz w:val="20"/>
        </w:rPr>
        <w:t>that where the stalking situation is ongoing, it is critical that police</w:t>
      </w:r>
      <w:r>
        <w:rPr>
          <w:spacing w:val="-12"/>
          <w:sz w:val="20"/>
        </w:rPr>
        <w:t> </w:t>
      </w:r>
      <w:r>
        <w:rPr>
          <w:spacing w:val="-4"/>
          <w:sz w:val="20"/>
        </w:rPr>
        <w:t>have</w:t>
      </w:r>
      <w:r>
        <w:rPr>
          <w:spacing w:val="-11"/>
          <w:sz w:val="20"/>
        </w:rPr>
        <w:t> </w:t>
      </w:r>
      <w:r>
        <w:rPr>
          <w:sz w:val="20"/>
        </w:rPr>
        <w:t>evidence-management</w:t>
      </w:r>
      <w:r>
        <w:rPr>
          <w:spacing w:val="-11"/>
          <w:sz w:val="20"/>
        </w:rPr>
        <w:t> </w:t>
      </w:r>
      <w:r>
        <w:rPr>
          <w:sz w:val="20"/>
        </w:rPr>
        <w:t>systems</w:t>
      </w:r>
      <w:r>
        <w:rPr>
          <w:spacing w:val="-11"/>
          <w:sz w:val="20"/>
        </w:rPr>
        <w:t> </w:t>
      </w:r>
      <w:r>
        <w:rPr>
          <w:sz w:val="20"/>
        </w:rPr>
        <w:t>in</w:t>
      </w:r>
      <w:r>
        <w:rPr>
          <w:spacing w:val="-11"/>
          <w:sz w:val="20"/>
        </w:rPr>
        <w:t> </w:t>
      </w:r>
      <w:r>
        <w:rPr>
          <w:sz w:val="20"/>
        </w:rPr>
        <w:t>place</w:t>
      </w:r>
      <w:r>
        <w:rPr>
          <w:spacing w:val="-11"/>
          <w:sz w:val="20"/>
        </w:rPr>
        <w:t> </w:t>
      </w:r>
      <w:r>
        <w:rPr>
          <w:sz w:val="20"/>
        </w:rPr>
        <w:t>to</w:t>
      </w:r>
      <w:r>
        <w:rPr>
          <w:spacing w:val="-12"/>
          <w:sz w:val="20"/>
        </w:rPr>
        <w:t> </w:t>
      </w:r>
      <w:r>
        <w:rPr>
          <w:sz w:val="20"/>
        </w:rPr>
        <w:t>ensure</w:t>
      </w:r>
      <w:r>
        <w:rPr>
          <w:spacing w:val="-11"/>
          <w:sz w:val="20"/>
        </w:rPr>
        <w:t> </w:t>
      </w:r>
      <w:r>
        <w:rPr>
          <w:sz w:val="20"/>
        </w:rPr>
        <w:t>that</w:t>
      </w:r>
      <w:r>
        <w:rPr>
          <w:spacing w:val="-11"/>
          <w:sz w:val="20"/>
        </w:rPr>
        <w:t> </w:t>
      </w:r>
      <w:r>
        <w:rPr>
          <w:sz w:val="20"/>
        </w:rPr>
        <w:t>the</w:t>
      </w:r>
      <w:r>
        <w:rPr>
          <w:spacing w:val="-11"/>
          <w:sz w:val="20"/>
        </w:rPr>
        <w:t> </w:t>
      </w:r>
      <w:r>
        <w:rPr>
          <w:sz w:val="20"/>
        </w:rPr>
        <w:t>whole</w:t>
      </w:r>
      <w:r>
        <w:rPr>
          <w:spacing w:val="-11"/>
          <w:sz w:val="20"/>
        </w:rPr>
        <w:t> </w:t>
      </w:r>
      <w:r>
        <w:rPr>
          <w:sz w:val="20"/>
        </w:rPr>
        <w:t>story is </w:t>
      </w:r>
      <w:r>
        <w:rPr>
          <w:spacing w:val="-3"/>
          <w:sz w:val="20"/>
        </w:rPr>
        <w:t>cumulatively </w:t>
      </w:r>
      <w:r>
        <w:rPr>
          <w:sz w:val="20"/>
        </w:rPr>
        <w:t>gathered and </w:t>
      </w:r>
      <w:r>
        <w:rPr>
          <w:spacing w:val="-3"/>
          <w:sz w:val="20"/>
        </w:rPr>
        <w:t>recorded by </w:t>
      </w:r>
      <w:r>
        <w:rPr>
          <w:sz w:val="20"/>
        </w:rPr>
        <w:t>them. This will </w:t>
      </w:r>
      <w:r>
        <w:rPr>
          <w:spacing w:val="-3"/>
          <w:sz w:val="20"/>
        </w:rPr>
        <w:t>reduce </w:t>
      </w:r>
      <w:r>
        <w:rPr>
          <w:sz w:val="20"/>
        </w:rPr>
        <w:t>the need </w:t>
      </w:r>
      <w:r>
        <w:rPr>
          <w:spacing w:val="-3"/>
          <w:sz w:val="20"/>
        </w:rPr>
        <w:t>for </w:t>
      </w:r>
      <w:r>
        <w:rPr>
          <w:sz w:val="20"/>
        </w:rPr>
        <w:t>victim survivors</w:t>
      </w:r>
      <w:r>
        <w:rPr>
          <w:spacing w:val="-8"/>
          <w:sz w:val="20"/>
        </w:rPr>
        <w:t> </w:t>
      </w:r>
      <w:r>
        <w:rPr>
          <w:sz w:val="20"/>
        </w:rPr>
        <w:t>to</w:t>
      </w:r>
      <w:r>
        <w:rPr>
          <w:spacing w:val="-7"/>
          <w:sz w:val="20"/>
        </w:rPr>
        <w:t> </w:t>
      </w:r>
      <w:r>
        <w:rPr>
          <w:spacing w:val="-3"/>
          <w:sz w:val="20"/>
        </w:rPr>
        <w:t>re-tell</w:t>
      </w:r>
      <w:r>
        <w:rPr>
          <w:spacing w:val="-7"/>
          <w:sz w:val="20"/>
        </w:rPr>
        <w:t> </w:t>
      </w:r>
      <w:r>
        <w:rPr>
          <w:sz w:val="20"/>
        </w:rPr>
        <w:t>the</w:t>
      </w:r>
      <w:r>
        <w:rPr>
          <w:spacing w:val="-7"/>
          <w:sz w:val="20"/>
        </w:rPr>
        <w:t> </w:t>
      </w:r>
      <w:r>
        <w:rPr>
          <w:sz w:val="20"/>
        </w:rPr>
        <w:t>whole</w:t>
      </w:r>
      <w:r>
        <w:rPr>
          <w:spacing w:val="-7"/>
          <w:sz w:val="20"/>
        </w:rPr>
        <w:t> </w:t>
      </w:r>
      <w:r>
        <w:rPr>
          <w:sz w:val="20"/>
        </w:rPr>
        <w:t>story</w:t>
      </w:r>
      <w:r>
        <w:rPr>
          <w:spacing w:val="-7"/>
          <w:sz w:val="20"/>
        </w:rPr>
        <w:t> </w:t>
      </w:r>
      <w:r>
        <w:rPr>
          <w:spacing w:val="-4"/>
          <w:sz w:val="20"/>
        </w:rPr>
        <w:t>(to</w:t>
      </w:r>
      <w:r>
        <w:rPr>
          <w:spacing w:val="-7"/>
          <w:sz w:val="20"/>
        </w:rPr>
        <w:t> </w:t>
      </w:r>
      <w:r>
        <w:rPr>
          <w:spacing w:val="-4"/>
          <w:sz w:val="20"/>
        </w:rPr>
        <w:t>date)</w:t>
      </w:r>
      <w:r>
        <w:rPr>
          <w:spacing w:val="-7"/>
          <w:sz w:val="20"/>
        </w:rPr>
        <w:t> </w:t>
      </w:r>
      <w:r>
        <w:rPr>
          <w:sz w:val="20"/>
        </w:rPr>
        <w:t>every</w:t>
      </w:r>
      <w:r>
        <w:rPr>
          <w:spacing w:val="-7"/>
          <w:sz w:val="20"/>
        </w:rPr>
        <w:t> </w:t>
      </w:r>
      <w:r>
        <w:rPr>
          <w:sz w:val="20"/>
        </w:rPr>
        <w:t>time</w:t>
      </w:r>
      <w:r>
        <w:rPr>
          <w:spacing w:val="-7"/>
          <w:sz w:val="20"/>
        </w:rPr>
        <w:t> </w:t>
      </w:r>
      <w:r>
        <w:rPr>
          <w:sz w:val="20"/>
        </w:rPr>
        <w:t>and</w:t>
      </w:r>
      <w:r>
        <w:rPr>
          <w:spacing w:val="-7"/>
          <w:sz w:val="20"/>
        </w:rPr>
        <w:t> </w:t>
      </w:r>
      <w:r>
        <w:rPr>
          <w:spacing w:val="-3"/>
          <w:sz w:val="20"/>
        </w:rPr>
        <w:t>would</w:t>
      </w:r>
      <w:r>
        <w:rPr>
          <w:spacing w:val="-7"/>
          <w:sz w:val="20"/>
        </w:rPr>
        <w:t> </w:t>
      </w:r>
      <w:r>
        <w:rPr>
          <w:sz w:val="20"/>
        </w:rPr>
        <w:t>also</w:t>
      </w:r>
      <w:r>
        <w:rPr>
          <w:spacing w:val="-7"/>
          <w:sz w:val="20"/>
        </w:rPr>
        <w:t> </w:t>
      </w:r>
      <w:r>
        <w:rPr>
          <w:sz w:val="20"/>
        </w:rPr>
        <w:t>assemble</w:t>
      </w:r>
      <w:r>
        <w:rPr>
          <w:spacing w:val="-7"/>
          <w:sz w:val="20"/>
        </w:rPr>
        <w:t> </w:t>
      </w:r>
      <w:r>
        <w:rPr>
          <w:sz w:val="20"/>
        </w:rPr>
        <w:t>the</w:t>
      </w:r>
    </w:p>
    <w:p>
      <w:pPr>
        <w:pStyle w:val="BodyText"/>
        <w:spacing w:line="232" w:lineRule="exact"/>
        <w:ind w:left="1801"/>
      </w:pPr>
      <w:r>
        <w:rPr/>
        <w:t>body of evidence from which the police can properly conclude that a sufficient course</w:t>
      </w:r>
    </w:p>
    <w:p>
      <w:pPr>
        <w:pStyle w:val="BodyText"/>
        <w:spacing w:line="259" w:lineRule="exact"/>
        <w:ind w:left="1801"/>
      </w:pPr>
      <w:r>
        <w:rPr/>
        <w:t>of conduct can be proven.</w:t>
      </w:r>
    </w:p>
    <w:p>
      <w:pPr>
        <w:pStyle w:val="BodyText"/>
        <w:spacing w:before="1"/>
        <w:rPr>
          <w:sz w:val="15"/>
        </w:rPr>
      </w:pPr>
    </w:p>
    <w:p>
      <w:pPr>
        <w:spacing w:before="0"/>
        <w:ind w:left="1007" w:right="0" w:firstLine="0"/>
        <w:jc w:val="left"/>
        <w:rPr>
          <w:b/>
          <w:sz w:val="24"/>
        </w:rPr>
      </w:pPr>
      <w:r>
        <w:rPr>
          <w:b/>
          <w:sz w:val="24"/>
        </w:rPr>
        <w:t>How the Whole Story investigative framework can help police</w:t>
      </w:r>
    </w:p>
    <w:p>
      <w:pPr>
        <w:pStyle w:val="ListParagraph"/>
        <w:numPr>
          <w:ilvl w:val="1"/>
          <w:numId w:val="7"/>
        </w:numPr>
        <w:tabs>
          <w:tab w:pos="1801" w:val="left" w:leader="none"/>
          <w:tab w:pos="1802" w:val="left" w:leader="none"/>
        </w:tabs>
        <w:spacing w:line="206" w:lineRule="auto" w:before="127" w:after="0"/>
        <w:ind w:left="1801" w:right="1471" w:hanging="794"/>
        <w:jc w:val="left"/>
        <w:rPr>
          <w:sz w:val="20"/>
        </w:rPr>
      </w:pPr>
      <w:r>
        <w:rPr>
          <w:sz w:val="20"/>
        </w:rPr>
        <w:t>The</w:t>
      </w:r>
      <w:r>
        <w:rPr>
          <w:spacing w:val="-5"/>
          <w:sz w:val="20"/>
        </w:rPr>
        <w:t> </w:t>
      </w:r>
      <w:r>
        <w:rPr>
          <w:sz w:val="20"/>
        </w:rPr>
        <w:t>Whole</w:t>
      </w:r>
      <w:r>
        <w:rPr>
          <w:spacing w:val="-5"/>
          <w:sz w:val="20"/>
        </w:rPr>
        <w:t> </w:t>
      </w:r>
      <w:r>
        <w:rPr>
          <w:sz w:val="20"/>
        </w:rPr>
        <w:t>Story</w:t>
      </w:r>
      <w:r>
        <w:rPr>
          <w:spacing w:val="-5"/>
          <w:sz w:val="20"/>
        </w:rPr>
        <w:t> </w:t>
      </w:r>
      <w:r>
        <w:rPr>
          <w:spacing w:val="-3"/>
          <w:sz w:val="20"/>
        </w:rPr>
        <w:t>framework</w:t>
      </w:r>
      <w:r>
        <w:rPr>
          <w:spacing w:val="-4"/>
          <w:sz w:val="20"/>
        </w:rPr>
        <w:t> </w:t>
      </w:r>
      <w:r>
        <w:rPr>
          <w:sz w:val="20"/>
        </w:rPr>
        <w:t>is</w:t>
      </w:r>
      <w:r>
        <w:rPr>
          <w:spacing w:val="-5"/>
          <w:sz w:val="20"/>
        </w:rPr>
        <w:t> </w:t>
      </w:r>
      <w:r>
        <w:rPr>
          <w:sz w:val="20"/>
        </w:rPr>
        <w:t>one</w:t>
      </w:r>
      <w:r>
        <w:rPr>
          <w:spacing w:val="-5"/>
          <w:sz w:val="20"/>
        </w:rPr>
        <w:t> </w:t>
      </w:r>
      <w:r>
        <w:rPr>
          <w:spacing w:val="-3"/>
          <w:sz w:val="20"/>
        </w:rPr>
        <w:t>way</w:t>
      </w:r>
      <w:r>
        <w:rPr>
          <w:spacing w:val="-4"/>
          <w:sz w:val="20"/>
        </w:rPr>
        <w:t> </w:t>
      </w:r>
      <w:r>
        <w:rPr>
          <w:sz w:val="20"/>
        </w:rPr>
        <w:t>of</w:t>
      </w:r>
      <w:r>
        <w:rPr>
          <w:spacing w:val="-5"/>
          <w:sz w:val="20"/>
        </w:rPr>
        <w:t> </w:t>
      </w:r>
      <w:r>
        <w:rPr>
          <w:spacing w:val="-3"/>
          <w:sz w:val="20"/>
        </w:rPr>
        <w:t>improving</w:t>
      </w:r>
      <w:r>
        <w:rPr>
          <w:spacing w:val="-5"/>
          <w:sz w:val="20"/>
        </w:rPr>
        <w:t> </w:t>
      </w:r>
      <w:r>
        <w:rPr>
          <w:sz w:val="20"/>
        </w:rPr>
        <w:t>police</w:t>
      </w:r>
      <w:r>
        <w:rPr>
          <w:spacing w:val="-4"/>
          <w:sz w:val="20"/>
        </w:rPr>
        <w:t> </w:t>
      </w:r>
      <w:r>
        <w:rPr>
          <w:spacing w:val="-3"/>
          <w:sz w:val="20"/>
        </w:rPr>
        <w:t>attitudes</w:t>
      </w:r>
      <w:r>
        <w:rPr>
          <w:spacing w:val="-5"/>
          <w:sz w:val="20"/>
        </w:rPr>
        <w:t> </w:t>
      </w:r>
      <w:r>
        <w:rPr>
          <w:sz w:val="20"/>
        </w:rPr>
        <w:t>and</w:t>
      </w:r>
      <w:r>
        <w:rPr>
          <w:spacing w:val="-5"/>
          <w:sz w:val="20"/>
        </w:rPr>
        <w:t> </w:t>
      </w:r>
      <w:r>
        <w:rPr>
          <w:spacing w:val="-3"/>
          <w:sz w:val="20"/>
        </w:rPr>
        <w:t>culture</w:t>
      </w:r>
      <w:r>
        <w:rPr>
          <w:spacing w:val="-4"/>
          <w:sz w:val="20"/>
        </w:rPr>
        <w:t> </w:t>
      </w:r>
      <w:r>
        <w:rPr>
          <w:sz w:val="20"/>
        </w:rPr>
        <w:t>in the </w:t>
      </w:r>
      <w:r>
        <w:rPr>
          <w:spacing w:val="-3"/>
          <w:sz w:val="20"/>
        </w:rPr>
        <w:t>investigation </w:t>
      </w:r>
      <w:r>
        <w:rPr>
          <w:sz w:val="20"/>
        </w:rPr>
        <w:t>of stalking that has been </w:t>
      </w:r>
      <w:r>
        <w:rPr>
          <w:spacing w:val="-3"/>
          <w:sz w:val="20"/>
        </w:rPr>
        <w:t>tested </w:t>
      </w:r>
      <w:r>
        <w:rPr>
          <w:sz w:val="20"/>
        </w:rPr>
        <w:t>in other contexts, such as sexual offending and </w:t>
      </w:r>
      <w:r>
        <w:rPr>
          <w:spacing w:val="-3"/>
          <w:sz w:val="20"/>
        </w:rPr>
        <w:t>family</w:t>
      </w:r>
      <w:r>
        <w:rPr>
          <w:spacing w:val="-14"/>
          <w:sz w:val="20"/>
        </w:rPr>
        <w:t> </w:t>
      </w:r>
      <w:r>
        <w:rPr>
          <w:sz w:val="20"/>
        </w:rPr>
        <w:t>violence.</w:t>
      </w:r>
    </w:p>
    <w:p>
      <w:pPr>
        <w:pStyle w:val="ListParagraph"/>
        <w:numPr>
          <w:ilvl w:val="1"/>
          <w:numId w:val="7"/>
        </w:numPr>
        <w:tabs>
          <w:tab w:pos="1801" w:val="left" w:leader="none"/>
          <w:tab w:pos="1802" w:val="left" w:leader="none"/>
        </w:tabs>
        <w:spacing w:line="206" w:lineRule="auto" w:before="124" w:after="0"/>
        <w:ind w:left="1801" w:right="1506" w:hanging="794"/>
        <w:jc w:val="left"/>
        <w:rPr>
          <w:sz w:val="20"/>
        </w:rPr>
      </w:pPr>
      <w:r>
        <w:rPr>
          <w:sz w:val="20"/>
        </w:rPr>
        <w:t>The</w:t>
      </w:r>
      <w:r>
        <w:rPr>
          <w:spacing w:val="-12"/>
          <w:sz w:val="20"/>
        </w:rPr>
        <w:t> </w:t>
      </w:r>
      <w:r>
        <w:rPr>
          <w:sz w:val="20"/>
        </w:rPr>
        <w:t>underlying</w:t>
      </w:r>
      <w:r>
        <w:rPr>
          <w:spacing w:val="-11"/>
          <w:sz w:val="20"/>
        </w:rPr>
        <w:t> </w:t>
      </w:r>
      <w:r>
        <w:rPr>
          <w:sz w:val="20"/>
        </w:rPr>
        <w:t>premise</w:t>
      </w:r>
      <w:r>
        <w:rPr>
          <w:spacing w:val="-11"/>
          <w:sz w:val="20"/>
        </w:rPr>
        <w:t> </w:t>
      </w:r>
      <w:r>
        <w:rPr>
          <w:sz w:val="20"/>
        </w:rPr>
        <w:t>of</w:t>
      </w:r>
      <w:r>
        <w:rPr>
          <w:spacing w:val="-11"/>
          <w:sz w:val="20"/>
        </w:rPr>
        <w:t> </w:t>
      </w:r>
      <w:r>
        <w:rPr>
          <w:sz w:val="20"/>
        </w:rPr>
        <w:t>the</w:t>
      </w:r>
      <w:r>
        <w:rPr>
          <w:spacing w:val="-11"/>
          <w:sz w:val="20"/>
        </w:rPr>
        <w:t> </w:t>
      </w:r>
      <w:r>
        <w:rPr>
          <w:sz w:val="20"/>
        </w:rPr>
        <w:t>Whole</w:t>
      </w:r>
      <w:r>
        <w:rPr>
          <w:spacing w:val="-11"/>
          <w:sz w:val="20"/>
        </w:rPr>
        <w:t> </w:t>
      </w:r>
      <w:r>
        <w:rPr>
          <w:sz w:val="20"/>
        </w:rPr>
        <w:t>Story</w:t>
      </w:r>
      <w:r>
        <w:rPr>
          <w:spacing w:val="-11"/>
          <w:sz w:val="20"/>
        </w:rPr>
        <w:t> </w:t>
      </w:r>
      <w:r>
        <w:rPr>
          <w:sz w:val="20"/>
        </w:rPr>
        <w:t>training</w:t>
      </w:r>
      <w:r>
        <w:rPr>
          <w:spacing w:val="-11"/>
          <w:sz w:val="20"/>
        </w:rPr>
        <w:t> </w:t>
      </w:r>
      <w:r>
        <w:rPr>
          <w:sz w:val="20"/>
        </w:rPr>
        <w:t>is</w:t>
      </w:r>
      <w:r>
        <w:rPr>
          <w:spacing w:val="-11"/>
          <w:sz w:val="20"/>
        </w:rPr>
        <w:t> </w:t>
      </w:r>
      <w:r>
        <w:rPr>
          <w:sz w:val="20"/>
        </w:rPr>
        <w:t>that</w:t>
      </w:r>
      <w:r>
        <w:rPr>
          <w:spacing w:val="-11"/>
          <w:sz w:val="20"/>
        </w:rPr>
        <w:t> </w:t>
      </w:r>
      <w:r>
        <w:rPr>
          <w:sz w:val="20"/>
        </w:rPr>
        <w:t>police</w:t>
      </w:r>
      <w:r>
        <w:rPr>
          <w:spacing w:val="-11"/>
          <w:sz w:val="20"/>
        </w:rPr>
        <w:t> </w:t>
      </w:r>
      <w:r>
        <w:rPr>
          <w:sz w:val="20"/>
        </w:rPr>
        <w:t>must</w:t>
      </w:r>
      <w:r>
        <w:rPr>
          <w:spacing w:val="-11"/>
          <w:sz w:val="20"/>
        </w:rPr>
        <w:t> </w:t>
      </w:r>
      <w:r>
        <w:rPr>
          <w:sz w:val="20"/>
        </w:rPr>
        <w:t>understand the </w:t>
      </w:r>
      <w:r>
        <w:rPr>
          <w:spacing w:val="-3"/>
          <w:sz w:val="20"/>
        </w:rPr>
        <w:t>nature </w:t>
      </w:r>
      <w:r>
        <w:rPr>
          <w:sz w:val="20"/>
        </w:rPr>
        <w:t>and dynamics of abusive relationships. They must also understand the </w:t>
      </w:r>
      <w:r>
        <w:rPr>
          <w:spacing w:val="-3"/>
          <w:sz w:val="20"/>
        </w:rPr>
        <w:t>psychology </w:t>
      </w:r>
      <w:r>
        <w:rPr>
          <w:sz w:val="20"/>
        </w:rPr>
        <w:t>and behaviour of individuals who</w:t>
      </w:r>
      <w:r>
        <w:rPr>
          <w:spacing w:val="-24"/>
          <w:sz w:val="20"/>
        </w:rPr>
        <w:t> </w:t>
      </w:r>
      <w:r>
        <w:rPr>
          <w:sz w:val="20"/>
        </w:rPr>
        <w:t>stalk.</w:t>
      </w:r>
    </w:p>
    <w:p>
      <w:pPr>
        <w:pStyle w:val="ListParagraph"/>
        <w:numPr>
          <w:ilvl w:val="1"/>
          <w:numId w:val="7"/>
        </w:numPr>
        <w:tabs>
          <w:tab w:pos="1802" w:val="left" w:leader="none"/>
        </w:tabs>
        <w:spacing w:line="206" w:lineRule="auto" w:before="124" w:after="0"/>
        <w:ind w:left="1801" w:right="1105" w:hanging="794"/>
        <w:jc w:val="both"/>
        <w:rPr>
          <w:sz w:val="11"/>
        </w:rPr>
      </w:pPr>
      <w:r>
        <w:rPr>
          <w:sz w:val="20"/>
        </w:rPr>
        <w:t>Tidmarsh</w:t>
      </w:r>
      <w:r>
        <w:rPr>
          <w:spacing w:val="-13"/>
          <w:sz w:val="20"/>
        </w:rPr>
        <w:t> </w:t>
      </w:r>
      <w:r>
        <w:rPr>
          <w:sz w:val="20"/>
        </w:rPr>
        <w:t>suggests</w:t>
      </w:r>
      <w:r>
        <w:rPr>
          <w:spacing w:val="-12"/>
          <w:sz w:val="20"/>
        </w:rPr>
        <w:t> </w:t>
      </w:r>
      <w:r>
        <w:rPr>
          <w:sz w:val="20"/>
        </w:rPr>
        <w:t>this</w:t>
      </w:r>
      <w:r>
        <w:rPr>
          <w:spacing w:val="-13"/>
          <w:sz w:val="20"/>
        </w:rPr>
        <w:t> </w:t>
      </w:r>
      <w:r>
        <w:rPr>
          <w:sz w:val="20"/>
        </w:rPr>
        <w:t>approach</w:t>
      </w:r>
      <w:r>
        <w:rPr>
          <w:spacing w:val="-12"/>
          <w:sz w:val="20"/>
        </w:rPr>
        <w:t> </w:t>
      </w:r>
      <w:r>
        <w:rPr>
          <w:sz w:val="20"/>
        </w:rPr>
        <w:t>assists</w:t>
      </w:r>
      <w:r>
        <w:rPr>
          <w:spacing w:val="-13"/>
          <w:sz w:val="20"/>
        </w:rPr>
        <w:t> </w:t>
      </w:r>
      <w:r>
        <w:rPr>
          <w:sz w:val="20"/>
        </w:rPr>
        <w:t>‘in</w:t>
      </w:r>
      <w:r>
        <w:rPr>
          <w:spacing w:val="-12"/>
          <w:sz w:val="20"/>
        </w:rPr>
        <w:t> </w:t>
      </w:r>
      <w:r>
        <w:rPr>
          <w:sz w:val="20"/>
        </w:rPr>
        <w:t>countering</w:t>
      </w:r>
      <w:r>
        <w:rPr>
          <w:spacing w:val="-13"/>
          <w:sz w:val="20"/>
        </w:rPr>
        <w:t> </w:t>
      </w:r>
      <w:r>
        <w:rPr>
          <w:spacing w:val="-3"/>
          <w:sz w:val="20"/>
        </w:rPr>
        <w:t>any</w:t>
      </w:r>
      <w:r>
        <w:rPr>
          <w:spacing w:val="-12"/>
          <w:sz w:val="20"/>
        </w:rPr>
        <w:t> </w:t>
      </w:r>
      <w:r>
        <w:rPr>
          <w:sz w:val="20"/>
        </w:rPr>
        <w:t>myths</w:t>
      </w:r>
      <w:r>
        <w:rPr>
          <w:spacing w:val="-13"/>
          <w:sz w:val="20"/>
        </w:rPr>
        <w:t> </w:t>
      </w:r>
      <w:r>
        <w:rPr>
          <w:sz w:val="20"/>
        </w:rPr>
        <w:t>and</w:t>
      </w:r>
      <w:r>
        <w:rPr>
          <w:spacing w:val="-12"/>
          <w:sz w:val="20"/>
        </w:rPr>
        <w:t> </w:t>
      </w:r>
      <w:r>
        <w:rPr>
          <w:sz w:val="20"/>
        </w:rPr>
        <w:t>misconceptions’ police</w:t>
      </w:r>
      <w:r>
        <w:rPr>
          <w:spacing w:val="-13"/>
          <w:sz w:val="20"/>
        </w:rPr>
        <w:t> </w:t>
      </w:r>
      <w:r>
        <w:rPr>
          <w:spacing w:val="-3"/>
          <w:sz w:val="20"/>
        </w:rPr>
        <w:t>may</w:t>
      </w:r>
      <w:r>
        <w:rPr>
          <w:spacing w:val="-12"/>
          <w:sz w:val="20"/>
        </w:rPr>
        <w:t> </w:t>
      </w:r>
      <w:r>
        <w:rPr>
          <w:sz w:val="20"/>
        </w:rPr>
        <w:t>hold</w:t>
      </w:r>
      <w:r>
        <w:rPr>
          <w:spacing w:val="-12"/>
          <w:sz w:val="20"/>
        </w:rPr>
        <w:t> </w:t>
      </w:r>
      <w:r>
        <w:rPr>
          <w:sz w:val="20"/>
        </w:rPr>
        <w:t>about</w:t>
      </w:r>
      <w:r>
        <w:rPr>
          <w:spacing w:val="-12"/>
          <w:sz w:val="20"/>
        </w:rPr>
        <w:t> </w:t>
      </w:r>
      <w:r>
        <w:rPr>
          <w:sz w:val="20"/>
        </w:rPr>
        <w:t>these</w:t>
      </w:r>
      <w:r>
        <w:rPr>
          <w:spacing w:val="-12"/>
          <w:sz w:val="20"/>
        </w:rPr>
        <w:t> </w:t>
      </w:r>
      <w:r>
        <w:rPr>
          <w:sz w:val="20"/>
        </w:rPr>
        <w:t>types</w:t>
      </w:r>
      <w:r>
        <w:rPr>
          <w:spacing w:val="-13"/>
          <w:sz w:val="20"/>
        </w:rPr>
        <w:t> </w:t>
      </w:r>
      <w:r>
        <w:rPr>
          <w:sz w:val="20"/>
        </w:rPr>
        <w:t>of</w:t>
      </w:r>
      <w:r>
        <w:rPr>
          <w:spacing w:val="-12"/>
          <w:sz w:val="20"/>
        </w:rPr>
        <w:t> </w:t>
      </w:r>
      <w:r>
        <w:rPr>
          <w:sz w:val="20"/>
        </w:rPr>
        <w:t>offences,</w:t>
      </w:r>
      <w:r>
        <w:rPr>
          <w:spacing w:val="-12"/>
          <w:sz w:val="20"/>
        </w:rPr>
        <w:t> </w:t>
      </w:r>
      <w:r>
        <w:rPr>
          <w:sz w:val="20"/>
        </w:rPr>
        <w:t>and</w:t>
      </w:r>
      <w:r>
        <w:rPr>
          <w:spacing w:val="-12"/>
          <w:sz w:val="20"/>
        </w:rPr>
        <w:t> </w:t>
      </w:r>
      <w:r>
        <w:rPr>
          <w:sz w:val="20"/>
        </w:rPr>
        <w:t>in</w:t>
      </w:r>
      <w:r>
        <w:rPr>
          <w:spacing w:val="-12"/>
          <w:sz w:val="20"/>
        </w:rPr>
        <w:t> </w:t>
      </w:r>
      <w:r>
        <w:rPr>
          <w:sz w:val="20"/>
        </w:rPr>
        <w:t>‘explaining</w:t>
      </w:r>
      <w:r>
        <w:rPr>
          <w:spacing w:val="-13"/>
          <w:sz w:val="20"/>
        </w:rPr>
        <w:t> </w:t>
      </w:r>
      <w:r>
        <w:rPr>
          <w:sz w:val="20"/>
        </w:rPr>
        <w:t>victim</w:t>
      </w:r>
      <w:r>
        <w:rPr>
          <w:spacing w:val="-12"/>
          <w:sz w:val="20"/>
        </w:rPr>
        <w:t> </w:t>
      </w:r>
      <w:r>
        <w:rPr>
          <w:sz w:val="20"/>
        </w:rPr>
        <w:t>behaviour</w:t>
      </w:r>
      <w:r>
        <w:rPr>
          <w:spacing w:val="-12"/>
          <w:sz w:val="20"/>
        </w:rPr>
        <w:t> </w:t>
      </w:r>
      <w:r>
        <w:rPr>
          <w:sz w:val="20"/>
        </w:rPr>
        <w:t>that </w:t>
      </w:r>
      <w:r>
        <w:rPr>
          <w:spacing w:val="-3"/>
          <w:sz w:val="20"/>
        </w:rPr>
        <w:t>may </w:t>
      </w:r>
      <w:r>
        <w:rPr>
          <w:sz w:val="20"/>
        </w:rPr>
        <w:t>[otherwise] be </w:t>
      </w:r>
      <w:r>
        <w:rPr>
          <w:spacing w:val="-3"/>
          <w:sz w:val="20"/>
        </w:rPr>
        <w:t>interpreted </w:t>
      </w:r>
      <w:r>
        <w:rPr>
          <w:sz w:val="20"/>
        </w:rPr>
        <w:t>as </w:t>
      </w:r>
      <w:r>
        <w:rPr>
          <w:spacing w:val="-3"/>
          <w:sz w:val="20"/>
        </w:rPr>
        <w:t>“counter </w:t>
      </w:r>
      <w:r>
        <w:rPr>
          <w:spacing w:val="-4"/>
          <w:sz w:val="20"/>
        </w:rPr>
        <w:t>intuitive”, </w:t>
      </w:r>
      <w:r>
        <w:rPr>
          <w:sz w:val="20"/>
        </w:rPr>
        <w:t>such as delay of complaint, a lack of</w:t>
      </w:r>
      <w:r>
        <w:rPr>
          <w:spacing w:val="-6"/>
          <w:sz w:val="20"/>
        </w:rPr>
        <w:t> </w:t>
      </w:r>
      <w:r>
        <w:rPr>
          <w:spacing w:val="-3"/>
          <w:sz w:val="20"/>
        </w:rPr>
        <w:t>injury,</w:t>
      </w:r>
      <w:r>
        <w:rPr>
          <w:spacing w:val="-5"/>
          <w:sz w:val="20"/>
        </w:rPr>
        <w:t> </w:t>
      </w:r>
      <w:r>
        <w:rPr>
          <w:sz w:val="20"/>
        </w:rPr>
        <w:t>or</w:t>
      </w:r>
      <w:r>
        <w:rPr>
          <w:spacing w:val="-6"/>
          <w:sz w:val="20"/>
        </w:rPr>
        <w:t> </w:t>
      </w:r>
      <w:r>
        <w:rPr>
          <w:sz w:val="20"/>
        </w:rPr>
        <w:t>a</w:t>
      </w:r>
      <w:r>
        <w:rPr>
          <w:spacing w:val="-5"/>
          <w:sz w:val="20"/>
        </w:rPr>
        <w:t> </w:t>
      </w:r>
      <w:r>
        <w:rPr>
          <w:sz w:val="20"/>
        </w:rPr>
        <w:t>continued</w:t>
      </w:r>
      <w:r>
        <w:rPr>
          <w:spacing w:val="-6"/>
          <w:sz w:val="20"/>
        </w:rPr>
        <w:t> </w:t>
      </w:r>
      <w:r>
        <w:rPr>
          <w:sz w:val="20"/>
        </w:rPr>
        <w:t>relationship</w:t>
      </w:r>
      <w:r>
        <w:rPr>
          <w:spacing w:val="-5"/>
          <w:sz w:val="20"/>
        </w:rPr>
        <w:t> </w:t>
      </w:r>
      <w:r>
        <w:rPr>
          <w:sz w:val="20"/>
        </w:rPr>
        <w:t>with</w:t>
      </w:r>
      <w:r>
        <w:rPr>
          <w:spacing w:val="-6"/>
          <w:sz w:val="20"/>
        </w:rPr>
        <w:t> </w:t>
      </w:r>
      <w:r>
        <w:rPr>
          <w:sz w:val="20"/>
        </w:rPr>
        <w:t>the</w:t>
      </w:r>
      <w:r>
        <w:rPr>
          <w:spacing w:val="-5"/>
          <w:sz w:val="20"/>
        </w:rPr>
        <w:t> </w:t>
      </w:r>
      <w:r>
        <w:rPr>
          <w:sz w:val="20"/>
        </w:rPr>
        <w:t>alleged</w:t>
      </w:r>
      <w:r>
        <w:rPr>
          <w:spacing w:val="-6"/>
          <w:sz w:val="20"/>
        </w:rPr>
        <w:t> </w:t>
      </w:r>
      <w:r>
        <w:rPr>
          <w:sz w:val="20"/>
        </w:rPr>
        <w:t>perpetrator’.</w:t>
      </w:r>
      <w:r>
        <w:rPr>
          <w:position w:val="7"/>
          <w:sz w:val="11"/>
        </w:rPr>
        <w:t>25</w:t>
      </w:r>
    </w:p>
    <w:p>
      <w:pPr>
        <w:pStyle w:val="ListParagraph"/>
        <w:numPr>
          <w:ilvl w:val="1"/>
          <w:numId w:val="7"/>
        </w:numPr>
        <w:tabs>
          <w:tab w:pos="1801" w:val="left" w:leader="none"/>
          <w:tab w:pos="1802" w:val="left" w:leader="none"/>
        </w:tabs>
        <w:spacing w:line="206" w:lineRule="auto" w:before="125" w:after="0"/>
        <w:ind w:left="1801" w:right="1086" w:hanging="794"/>
        <w:jc w:val="left"/>
        <w:rPr>
          <w:sz w:val="11"/>
        </w:rPr>
      </w:pPr>
      <w:r>
        <w:rPr>
          <w:sz w:val="20"/>
        </w:rPr>
        <w:t>Victim survivors </w:t>
      </w:r>
      <w:r>
        <w:rPr>
          <w:spacing w:val="-3"/>
          <w:sz w:val="20"/>
        </w:rPr>
        <w:t>may behave </w:t>
      </w:r>
      <w:r>
        <w:rPr>
          <w:sz w:val="20"/>
        </w:rPr>
        <w:t>in </w:t>
      </w:r>
      <w:r>
        <w:rPr>
          <w:spacing w:val="-4"/>
          <w:sz w:val="20"/>
        </w:rPr>
        <w:t>counter-intuitive ways </w:t>
      </w:r>
      <w:r>
        <w:rPr>
          <w:sz w:val="20"/>
        </w:rPr>
        <w:t>because they </w:t>
      </w:r>
      <w:r>
        <w:rPr>
          <w:spacing w:val="-3"/>
          <w:sz w:val="20"/>
        </w:rPr>
        <w:t>are </w:t>
      </w:r>
      <w:r>
        <w:rPr>
          <w:sz w:val="20"/>
        </w:rPr>
        <w:t>not </w:t>
      </w:r>
      <w:r>
        <w:rPr>
          <w:spacing w:val="-4"/>
          <w:sz w:val="20"/>
        </w:rPr>
        <w:t>aware </w:t>
      </w:r>
      <w:r>
        <w:rPr>
          <w:sz w:val="20"/>
        </w:rPr>
        <w:t>of the</w:t>
      </w:r>
      <w:r>
        <w:rPr>
          <w:spacing w:val="-11"/>
          <w:sz w:val="20"/>
        </w:rPr>
        <w:t> </w:t>
      </w:r>
      <w:r>
        <w:rPr>
          <w:spacing w:val="-3"/>
          <w:sz w:val="20"/>
        </w:rPr>
        <w:t>entirety</w:t>
      </w:r>
      <w:r>
        <w:rPr>
          <w:spacing w:val="-10"/>
          <w:sz w:val="20"/>
        </w:rPr>
        <w:t> </w:t>
      </w:r>
      <w:r>
        <w:rPr>
          <w:sz w:val="20"/>
        </w:rPr>
        <w:t>of</w:t>
      </w:r>
      <w:r>
        <w:rPr>
          <w:spacing w:val="-10"/>
          <w:sz w:val="20"/>
        </w:rPr>
        <w:t> </w:t>
      </w:r>
      <w:r>
        <w:rPr>
          <w:sz w:val="20"/>
        </w:rPr>
        <w:t>the</w:t>
      </w:r>
      <w:r>
        <w:rPr>
          <w:spacing w:val="-10"/>
          <w:sz w:val="20"/>
        </w:rPr>
        <w:t> </w:t>
      </w:r>
      <w:r>
        <w:rPr>
          <w:sz w:val="20"/>
        </w:rPr>
        <w:t>offending.</w:t>
      </w:r>
      <w:r>
        <w:rPr>
          <w:spacing w:val="-10"/>
          <w:sz w:val="20"/>
        </w:rPr>
        <w:t> </w:t>
      </w:r>
      <w:r>
        <w:rPr>
          <w:sz w:val="20"/>
        </w:rPr>
        <w:t>It</w:t>
      </w:r>
      <w:r>
        <w:rPr>
          <w:spacing w:val="-10"/>
          <w:sz w:val="20"/>
        </w:rPr>
        <w:t> </w:t>
      </w:r>
      <w:r>
        <w:rPr>
          <w:spacing w:val="-3"/>
          <w:sz w:val="20"/>
        </w:rPr>
        <w:t>therefore</w:t>
      </w:r>
      <w:r>
        <w:rPr>
          <w:spacing w:val="-11"/>
          <w:sz w:val="20"/>
        </w:rPr>
        <w:t> </w:t>
      </w:r>
      <w:r>
        <w:rPr>
          <w:spacing w:val="-3"/>
          <w:sz w:val="20"/>
        </w:rPr>
        <w:t>‘requires</w:t>
      </w:r>
      <w:r>
        <w:rPr>
          <w:spacing w:val="-10"/>
          <w:sz w:val="20"/>
        </w:rPr>
        <w:t> </w:t>
      </w:r>
      <w:r>
        <w:rPr>
          <w:sz w:val="20"/>
        </w:rPr>
        <w:t>a</w:t>
      </w:r>
      <w:r>
        <w:rPr>
          <w:spacing w:val="-10"/>
          <w:sz w:val="20"/>
        </w:rPr>
        <w:t> </w:t>
      </w:r>
      <w:r>
        <w:rPr>
          <w:sz w:val="20"/>
        </w:rPr>
        <w:t>skilled</w:t>
      </w:r>
      <w:r>
        <w:rPr>
          <w:spacing w:val="-10"/>
          <w:sz w:val="20"/>
        </w:rPr>
        <w:t> </w:t>
      </w:r>
      <w:r>
        <w:rPr>
          <w:spacing w:val="-3"/>
          <w:sz w:val="20"/>
        </w:rPr>
        <w:t>interviewer</w:t>
      </w:r>
      <w:r>
        <w:rPr>
          <w:spacing w:val="-10"/>
          <w:sz w:val="20"/>
        </w:rPr>
        <w:t> </w:t>
      </w:r>
      <w:r>
        <w:rPr>
          <w:sz w:val="20"/>
        </w:rPr>
        <w:t>to</w:t>
      </w:r>
      <w:r>
        <w:rPr>
          <w:spacing w:val="-10"/>
          <w:sz w:val="20"/>
        </w:rPr>
        <w:t> </w:t>
      </w:r>
      <w:r>
        <w:rPr>
          <w:sz w:val="20"/>
        </w:rPr>
        <w:t>elicit’</w:t>
      </w:r>
      <w:r>
        <w:rPr>
          <w:spacing w:val="-11"/>
          <w:sz w:val="20"/>
        </w:rPr>
        <w:t> </w:t>
      </w:r>
      <w:r>
        <w:rPr>
          <w:sz w:val="20"/>
        </w:rPr>
        <w:t>sufficient </w:t>
      </w:r>
      <w:r>
        <w:rPr>
          <w:spacing w:val="-3"/>
          <w:sz w:val="20"/>
        </w:rPr>
        <w:t>information</w:t>
      </w:r>
      <w:r>
        <w:rPr>
          <w:spacing w:val="-7"/>
          <w:sz w:val="20"/>
        </w:rPr>
        <w:t> </w:t>
      </w:r>
      <w:r>
        <w:rPr>
          <w:sz w:val="20"/>
        </w:rPr>
        <w:t>about</w:t>
      </w:r>
      <w:r>
        <w:rPr>
          <w:spacing w:val="-7"/>
          <w:sz w:val="20"/>
        </w:rPr>
        <w:t> </w:t>
      </w:r>
      <w:r>
        <w:rPr>
          <w:sz w:val="20"/>
        </w:rPr>
        <w:t>the</w:t>
      </w:r>
      <w:r>
        <w:rPr>
          <w:spacing w:val="-6"/>
          <w:sz w:val="20"/>
        </w:rPr>
        <w:t> </w:t>
      </w:r>
      <w:r>
        <w:rPr>
          <w:sz w:val="20"/>
        </w:rPr>
        <w:t>very</w:t>
      </w:r>
      <w:r>
        <w:rPr>
          <w:spacing w:val="-7"/>
          <w:sz w:val="20"/>
        </w:rPr>
        <w:t> </w:t>
      </w:r>
      <w:r>
        <w:rPr>
          <w:sz w:val="20"/>
        </w:rPr>
        <w:t>beginning</w:t>
      </w:r>
      <w:r>
        <w:rPr>
          <w:spacing w:val="-7"/>
          <w:sz w:val="20"/>
        </w:rPr>
        <w:t> </w:t>
      </w:r>
      <w:r>
        <w:rPr>
          <w:sz w:val="20"/>
        </w:rPr>
        <w:t>of</w:t>
      </w:r>
      <w:r>
        <w:rPr>
          <w:spacing w:val="-6"/>
          <w:sz w:val="20"/>
        </w:rPr>
        <w:t> </w:t>
      </w:r>
      <w:r>
        <w:rPr>
          <w:sz w:val="20"/>
        </w:rPr>
        <w:t>the</w:t>
      </w:r>
      <w:r>
        <w:rPr>
          <w:spacing w:val="-7"/>
          <w:sz w:val="20"/>
        </w:rPr>
        <w:t> </w:t>
      </w:r>
      <w:r>
        <w:rPr>
          <w:sz w:val="20"/>
        </w:rPr>
        <w:t>offending</w:t>
      </w:r>
      <w:r>
        <w:rPr>
          <w:spacing w:val="-6"/>
          <w:sz w:val="20"/>
        </w:rPr>
        <w:t> </w:t>
      </w:r>
      <w:r>
        <w:rPr>
          <w:spacing w:val="-3"/>
          <w:sz w:val="20"/>
        </w:rPr>
        <w:t>from</w:t>
      </w:r>
      <w:r>
        <w:rPr>
          <w:spacing w:val="-7"/>
          <w:sz w:val="20"/>
        </w:rPr>
        <w:t> </w:t>
      </w:r>
      <w:r>
        <w:rPr>
          <w:sz w:val="20"/>
        </w:rPr>
        <w:t>the</w:t>
      </w:r>
      <w:r>
        <w:rPr>
          <w:spacing w:val="-7"/>
          <w:sz w:val="20"/>
        </w:rPr>
        <w:t> </w:t>
      </w:r>
      <w:r>
        <w:rPr>
          <w:sz w:val="20"/>
        </w:rPr>
        <w:t>victim</w:t>
      </w:r>
      <w:r>
        <w:rPr>
          <w:spacing w:val="-6"/>
          <w:sz w:val="20"/>
        </w:rPr>
        <w:t> </w:t>
      </w:r>
      <w:r>
        <w:rPr>
          <w:sz w:val="20"/>
        </w:rPr>
        <w:t>survivor.</w:t>
      </w:r>
      <w:r>
        <w:rPr>
          <w:position w:val="7"/>
          <w:sz w:val="11"/>
        </w:rPr>
        <w:t>26</w:t>
      </w:r>
    </w:p>
    <w:p>
      <w:pPr>
        <w:pStyle w:val="ListParagraph"/>
        <w:numPr>
          <w:ilvl w:val="1"/>
          <w:numId w:val="7"/>
        </w:numPr>
        <w:tabs>
          <w:tab w:pos="1801" w:val="left" w:leader="none"/>
          <w:tab w:pos="1802" w:val="left" w:leader="none"/>
        </w:tabs>
        <w:spacing w:line="259" w:lineRule="exact" w:before="91" w:after="0"/>
        <w:ind w:left="1801" w:right="0" w:hanging="794"/>
        <w:jc w:val="left"/>
        <w:rPr>
          <w:sz w:val="20"/>
        </w:rPr>
      </w:pPr>
      <w:r>
        <w:rPr>
          <w:sz w:val="20"/>
        </w:rPr>
        <w:t>The</w:t>
      </w:r>
      <w:r>
        <w:rPr>
          <w:spacing w:val="-5"/>
          <w:sz w:val="20"/>
        </w:rPr>
        <w:t> </w:t>
      </w:r>
      <w:r>
        <w:rPr>
          <w:sz w:val="20"/>
        </w:rPr>
        <w:t>Whole</w:t>
      </w:r>
      <w:r>
        <w:rPr>
          <w:spacing w:val="-5"/>
          <w:sz w:val="20"/>
        </w:rPr>
        <w:t> </w:t>
      </w:r>
      <w:r>
        <w:rPr>
          <w:sz w:val="20"/>
        </w:rPr>
        <w:t>Story</w:t>
      </w:r>
      <w:r>
        <w:rPr>
          <w:spacing w:val="-5"/>
          <w:sz w:val="20"/>
        </w:rPr>
        <w:t> </w:t>
      </w:r>
      <w:r>
        <w:rPr>
          <w:spacing w:val="-3"/>
          <w:sz w:val="20"/>
        </w:rPr>
        <w:t>framework</w:t>
      </w:r>
      <w:r>
        <w:rPr>
          <w:spacing w:val="-4"/>
          <w:sz w:val="20"/>
        </w:rPr>
        <w:t> </w:t>
      </w:r>
      <w:r>
        <w:rPr>
          <w:spacing w:val="-3"/>
          <w:sz w:val="20"/>
        </w:rPr>
        <w:t>requires</w:t>
      </w:r>
      <w:r>
        <w:rPr>
          <w:spacing w:val="-5"/>
          <w:sz w:val="20"/>
        </w:rPr>
        <w:t> </w:t>
      </w:r>
      <w:r>
        <w:rPr>
          <w:sz w:val="20"/>
        </w:rPr>
        <w:t>police</w:t>
      </w:r>
      <w:r>
        <w:rPr>
          <w:spacing w:val="-5"/>
          <w:sz w:val="20"/>
        </w:rPr>
        <w:t> </w:t>
      </w:r>
      <w:r>
        <w:rPr>
          <w:sz w:val="20"/>
        </w:rPr>
        <w:t>to</w:t>
      </w:r>
      <w:r>
        <w:rPr>
          <w:spacing w:val="-5"/>
          <w:sz w:val="20"/>
        </w:rPr>
        <w:t> </w:t>
      </w:r>
      <w:r>
        <w:rPr>
          <w:spacing w:val="-3"/>
          <w:sz w:val="20"/>
        </w:rPr>
        <w:t>focus</w:t>
      </w:r>
      <w:r>
        <w:rPr>
          <w:spacing w:val="-4"/>
          <w:sz w:val="20"/>
        </w:rPr>
        <w:t> </w:t>
      </w:r>
      <w:r>
        <w:rPr>
          <w:sz w:val="20"/>
        </w:rPr>
        <w:t>on</w:t>
      </w:r>
      <w:r>
        <w:rPr>
          <w:spacing w:val="-5"/>
          <w:sz w:val="20"/>
        </w:rPr>
        <w:t> </w:t>
      </w:r>
      <w:r>
        <w:rPr>
          <w:sz w:val="20"/>
        </w:rPr>
        <w:t>the</w:t>
      </w:r>
      <w:r>
        <w:rPr>
          <w:spacing w:val="-5"/>
          <w:sz w:val="20"/>
        </w:rPr>
        <w:t> </w:t>
      </w:r>
      <w:r>
        <w:rPr>
          <w:sz w:val="20"/>
        </w:rPr>
        <w:t>whole</w:t>
      </w:r>
      <w:r>
        <w:rPr>
          <w:spacing w:val="-5"/>
          <w:sz w:val="20"/>
        </w:rPr>
        <w:t> </w:t>
      </w:r>
      <w:r>
        <w:rPr>
          <w:spacing w:val="-3"/>
          <w:sz w:val="20"/>
        </w:rPr>
        <w:t>context</w:t>
      </w:r>
      <w:r>
        <w:rPr>
          <w:spacing w:val="-4"/>
          <w:sz w:val="20"/>
        </w:rPr>
        <w:t> </w:t>
      </w:r>
      <w:r>
        <w:rPr>
          <w:sz w:val="20"/>
        </w:rPr>
        <w:t>rather</w:t>
      </w:r>
      <w:r>
        <w:rPr>
          <w:spacing w:val="-5"/>
          <w:sz w:val="20"/>
        </w:rPr>
        <w:t> </w:t>
      </w:r>
      <w:r>
        <w:rPr>
          <w:sz w:val="20"/>
        </w:rPr>
        <w:t>than</w:t>
      </w:r>
    </w:p>
    <w:p>
      <w:pPr>
        <w:pStyle w:val="BodyText"/>
        <w:spacing w:line="259" w:lineRule="exact"/>
        <w:ind w:left="1801"/>
      </w:pPr>
      <w:r>
        <w:rPr/>
        <w:t>on individual details or discrete incidents as in traditional police approaches.</w:t>
      </w:r>
    </w:p>
    <w:p>
      <w:pPr>
        <w:pStyle w:val="ListParagraph"/>
        <w:numPr>
          <w:ilvl w:val="1"/>
          <w:numId w:val="7"/>
        </w:numPr>
        <w:tabs>
          <w:tab w:pos="1801" w:val="left" w:leader="none"/>
          <w:tab w:pos="1802" w:val="left" w:leader="none"/>
        </w:tabs>
        <w:spacing w:line="206" w:lineRule="auto" w:before="115" w:after="0"/>
        <w:ind w:left="1801" w:right="1199" w:hanging="794"/>
        <w:jc w:val="left"/>
        <w:rPr>
          <w:sz w:val="11"/>
        </w:rPr>
      </w:pPr>
      <w:r>
        <w:rPr>
          <w:sz w:val="20"/>
        </w:rPr>
        <w:t>The</w:t>
      </w:r>
      <w:r>
        <w:rPr>
          <w:spacing w:val="-10"/>
          <w:sz w:val="20"/>
        </w:rPr>
        <w:t> </w:t>
      </w:r>
      <w:r>
        <w:rPr>
          <w:spacing w:val="-3"/>
          <w:sz w:val="20"/>
        </w:rPr>
        <w:t>framework</w:t>
      </w:r>
      <w:r>
        <w:rPr>
          <w:spacing w:val="-9"/>
          <w:sz w:val="20"/>
        </w:rPr>
        <w:t> </w:t>
      </w:r>
      <w:r>
        <w:rPr>
          <w:sz w:val="20"/>
        </w:rPr>
        <w:t>is</w:t>
      </w:r>
      <w:r>
        <w:rPr>
          <w:spacing w:val="-10"/>
          <w:sz w:val="20"/>
        </w:rPr>
        <w:t> </w:t>
      </w:r>
      <w:r>
        <w:rPr>
          <w:sz w:val="20"/>
        </w:rPr>
        <w:t>already</w:t>
      </w:r>
      <w:r>
        <w:rPr>
          <w:spacing w:val="-9"/>
          <w:sz w:val="20"/>
        </w:rPr>
        <w:t> </w:t>
      </w:r>
      <w:r>
        <w:rPr>
          <w:sz w:val="20"/>
        </w:rPr>
        <w:t>part</w:t>
      </w:r>
      <w:r>
        <w:rPr>
          <w:spacing w:val="-9"/>
          <w:sz w:val="20"/>
        </w:rPr>
        <w:t> </w:t>
      </w:r>
      <w:r>
        <w:rPr>
          <w:sz w:val="20"/>
        </w:rPr>
        <w:t>of</w:t>
      </w:r>
      <w:r>
        <w:rPr>
          <w:spacing w:val="-10"/>
          <w:sz w:val="20"/>
        </w:rPr>
        <w:t> </w:t>
      </w:r>
      <w:r>
        <w:rPr>
          <w:sz w:val="20"/>
        </w:rPr>
        <w:t>the</w:t>
      </w:r>
      <w:r>
        <w:rPr>
          <w:spacing w:val="-9"/>
          <w:sz w:val="20"/>
        </w:rPr>
        <w:t> </w:t>
      </w:r>
      <w:r>
        <w:rPr>
          <w:sz w:val="20"/>
        </w:rPr>
        <w:t>Victoria</w:t>
      </w:r>
      <w:r>
        <w:rPr>
          <w:spacing w:val="-9"/>
          <w:sz w:val="20"/>
        </w:rPr>
        <w:t> </w:t>
      </w:r>
      <w:r>
        <w:rPr>
          <w:sz w:val="20"/>
        </w:rPr>
        <w:t>Police</w:t>
      </w:r>
      <w:r>
        <w:rPr>
          <w:spacing w:val="-10"/>
          <w:sz w:val="20"/>
        </w:rPr>
        <w:t> </w:t>
      </w:r>
      <w:r>
        <w:rPr>
          <w:spacing w:val="-3"/>
          <w:sz w:val="20"/>
        </w:rPr>
        <w:t>five-year</w:t>
      </w:r>
      <w:r>
        <w:rPr>
          <w:spacing w:val="-9"/>
          <w:sz w:val="20"/>
        </w:rPr>
        <w:t> </w:t>
      </w:r>
      <w:r>
        <w:rPr>
          <w:sz w:val="20"/>
        </w:rPr>
        <w:t>strategic</w:t>
      </w:r>
      <w:r>
        <w:rPr>
          <w:spacing w:val="-9"/>
          <w:sz w:val="20"/>
        </w:rPr>
        <w:t> </w:t>
      </w:r>
      <w:r>
        <w:rPr>
          <w:sz w:val="20"/>
        </w:rPr>
        <w:t>plan</w:t>
      </w:r>
      <w:r>
        <w:rPr>
          <w:spacing w:val="-10"/>
          <w:sz w:val="20"/>
        </w:rPr>
        <w:t> </w:t>
      </w:r>
      <w:r>
        <w:rPr>
          <w:sz w:val="20"/>
        </w:rPr>
        <w:t>to</w:t>
      </w:r>
      <w:r>
        <w:rPr>
          <w:spacing w:val="-9"/>
          <w:sz w:val="20"/>
        </w:rPr>
        <w:t> </w:t>
      </w:r>
      <w:r>
        <w:rPr>
          <w:sz w:val="20"/>
        </w:rPr>
        <w:t>address </w:t>
      </w:r>
      <w:r>
        <w:rPr>
          <w:spacing w:val="-3"/>
          <w:sz w:val="20"/>
        </w:rPr>
        <w:t>family </w:t>
      </w:r>
      <w:r>
        <w:rPr>
          <w:spacing w:val="-2"/>
          <w:sz w:val="20"/>
        </w:rPr>
        <w:t>violence, </w:t>
      </w:r>
      <w:r>
        <w:rPr>
          <w:sz w:val="20"/>
        </w:rPr>
        <w:t>sexual offences and child</w:t>
      </w:r>
      <w:r>
        <w:rPr>
          <w:spacing w:val="-23"/>
          <w:sz w:val="20"/>
        </w:rPr>
        <w:t> </w:t>
      </w:r>
      <w:r>
        <w:rPr>
          <w:sz w:val="20"/>
        </w:rPr>
        <w:t>abuse.</w:t>
      </w:r>
      <w:r>
        <w:rPr>
          <w:position w:val="7"/>
          <w:sz w:val="11"/>
        </w:rPr>
        <w:t>27</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1"/>
        </w:rPr>
      </w:pPr>
      <w:r>
        <w:rPr/>
        <w:pict>
          <v:line style="position:absolute;mso-position-horizontal-relative:page;mso-position-vertical-relative:paragraph;z-index:2480;mso-wrap-distance-left:0;mso-wrap-distance-right:0" from="79.370102pt,17.5707pt" to="515.905102pt,17.5707pt" stroked="true" strokeweight="1pt" strokecolor="#f8cabc">
            <v:stroke dashstyle="solid"/>
            <w10:wrap type="topAndBottom"/>
          </v:line>
        </w:pict>
      </w:r>
    </w:p>
    <w:p>
      <w:pPr>
        <w:pStyle w:val="ListParagraph"/>
        <w:numPr>
          <w:ilvl w:val="0"/>
          <w:numId w:val="23"/>
        </w:numPr>
        <w:tabs>
          <w:tab w:pos="1801" w:val="left" w:leader="none"/>
          <w:tab w:pos="1802" w:val="left" w:leader="none"/>
        </w:tabs>
        <w:spacing w:line="213" w:lineRule="auto" w:before="107" w:after="0"/>
        <w:ind w:left="1801" w:right="1401" w:hanging="794"/>
        <w:jc w:val="left"/>
        <w:rPr>
          <w:sz w:val="13"/>
        </w:rPr>
      </w:pPr>
      <w:r>
        <w:rPr>
          <w:sz w:val="13"/>
        </w:rPr>
        <w:t>Victorian Law Reform </w:t>
      </w:r>
      <w:r>
        <w:rPr>
          <w:spacing w:val="2"/>
          <w:sz w:val="13"/>
        </w:rPr>
        <w:t>Commission, </w:t>
      </w:r>
      <w:r>
        <w:rPr>
          <w:i/>
          <w:sz w:val="13"/>
        </w:rPr>
        <w:t>Stalking: </w:t>
      </w:r>
      <w:r>
        <w:rPr>
          <w:i/>
          <w:spacing w:val="2"/>
          <w:sz w:val="13"/>
        </w:rPr>
        <w:t>Summary </w:t>
      </w:r>
      <w:r>
        <w:rPr>
          <w:i/>
          <w:sz w:val="13"/>
        </w:rPr>
        <w:t>of Responses to Online Feedback Form from People with </w:t>
      </w:r>
      <w:r>
        <w:rPr>
          <w:i/>
          <w:spacing w:val="2"/>
          <w:sz w:val="13"/>
        </w:rPr>
        <w:t>Experience </w:t>
      </w:r>
      <w:r>
        <w:rPr>
          <w:i/>
          <w:sz w:val="13"/>
        </w:rPr>
        <w:t>of </w:t>
      </w:r>
      <w:r>
        <w:rPr>
          <w:i/>
          <w:sz w:val="13"/>
        </w:rPr>
        <w:t>Stalking </w:t>
      </w:r>
      <w:r>
        <w:rPr>
          <w:spacing w:val="2"/>
          <w:sz w:val="13"/>
        </w:rPr>
        <w:t>(Report, December</w:t>
      </w:r>
      <w:r>
        <w:rPr>
          <w:spacing w:val="-3"/>
          <w:sz w:val="13"/>
        </w:rPr>
        <w:t> </w:t>
      </w:r>
      <w:r>
        <w:rPr>
          <w:sz w:val="13"/>
        </w:rPr>
        <w:t>2021).</w:t>
      </w:r>
    </w:p>
    <w:p>
      <w:pPr>
        <w:pStyle w:val="ListParagraph"/>
        <w:numPr>
          <w:ilvl w:val="0"/>
          <w:numId w:val="23"/>
        </w:numPr>
        <w:tabs>
          <w:tab w:pos="1801"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Patrick Tidmarsh, ‘Training Sexual Crime Investigators to Get the </w:t>
      </w:r>
      <w:r>
        <w:rPr>
          <w:spacing w:val="2"/>
          <w:sz w:val="13"/>
        </w:rPr>
        <w:t>“Whole </w:t>
      </w:r>
      <w:r>
        <w:rPr>
          <w:sz w:val="13"/>
        </w:rPr>
        <w:t>Story”’ (PhD Thesis, Deakin University,</w:t>
      </w:r>
      <w:r>
        <w:rPr>
          <w:spacing w:val="27"/>
          <w:sz w:val="13"/>
        </w:rPr>
        <w:t> </w:t>
      </w:r>
      <w:r>
        <w:rPr>
          <w:sz w:val="13"/>
        </w:rPr>
        <w:t>2016)</w:t>
      </w:r>
    </w:p>
    <w:p>
      <w:pPr>
        <w:spacing w:line="160" w:lineRule="exact" w:before="0"/>
        <w:ind w:left="1801" w:right="0" w:firstLine="0"/>
        <w:jc w:val="left"/>
        <w:rPr>
          <w:sz w:val="13"/>
        </w:rPr>
      </w:pPr>
      <w:r>
        <w:rPr>
          <w:sz w:val="13"/>
        </w:rPr>
        <w:t>&lt;http://dro.deakin.edu.au/eserv/DU:30102808/tidmarsh-training-2017.pdf&gt;.</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3"/>
        </w:numPr>
        <w:tabs>
          <w:tab w:pos="1800" w:val="left" w:leader="none"/>
          <w:tab w:pos="1802" w:val="left" w:leader="none"/>
        </w:tabs>
        <w:spacing w:line="213" w:lineRule="auto" w:before="6" w:after="0"/>
        <w:ind w:left="1801" w:right="1203" w:hanging="794"/>
        <w:jc w:val="left"/>
        <w:rPr>
          <w:sz w:val="13"/>
        </w:rPr>
      </w:pPr>
      <w:r>
        <w:rPr/>
        <w:pict>
          <v:shape style="position:absolute;margin-left:36pt;margin-top:3.69609pt;width:14pt;height:14.1pt;mso-position-horizontal-relative:page;mso-position-vertical-relative:paragraph;z-index:4552" type="#_x0000_t202" filled="false" stroked="false">
            <v:textbox inset="0,0,0,0">
              <w:txbxContent>
                <w:p>
                  <w:pPr>
                    <w:spacing w:line="282" w:lineRule="exact" w:before="0"/>
                    <w:ind w:left="0" w:right="0" w:firstLine="0"/>
                    <w:jc w:val="left"/>
                    <w:rPr>
                      <w:b/>
                      <w:sz w:val="24"/>
                    </w:rPr>
                  </w:pPr>
                  <w:r>
                    <w:rPr>
                      <w:b/>
                      <w:color w:val="EA5B50"/>
                      <w:spacing w:val="-2"/>
                      <w:sz w:val="24"/>
                    </w:rPr>
                    <w:t>48</w:t>
                  </w:r>
                </w:p>
              </w:txbxContent>
            </v:textbox>
            <w10:wrap type="none"/>
          </v:shape>
        </w:pict>
      </w:r>
      <w:r>
        <w:rPr>
          <w:sz w:val="13"/>
        </w:rPr>
        <w:t>‘Family Violence, Sexual Offences and Child Abuse Strategy’, </w:t>
      </w:r>
      <w:r>
        <w:rPr>
          <w:i/>
          <w:sz w:val="13"/>
        </w:rPr>
        <w:t>Victoria Police </w:t>
      </w:r>
      <w:r>
        <w:rPr>
          <w:sz w:val="13"/>
        </w:rPr>
        <w:t>(Web Page, June 2021</w:t>
      </w:r>
      <w:hyperlink r:id="rId41">
        <w:r>
          <w:rPr>
            <w:sz w:val="13"/>
          </w:rPr>
          <w:t>) &lt;http://www.police.vic.gov.</w:t>
        </w:r>
      </w:hyperlink>
      <w:hyperlink r:id="rId41">
        <w:r>
          <w:rPr>
            <w:sz w:val="13"/>
          </w:rPr>
          <w:t> au/family-violence-sexual-offences-and-child-abuse-strategy</w:t>
        </w:r>
      </w:hyperlink>
      <w:r>
        <w:rPr>
          <w:sz w:val="13"/>
        </w:rPr>
        <w:t>&gt;.</w:t>
      </w:r>
    </w:p>
    <w:p>
      <w:pPr>
        <w:spacing w:after="0" w:line="213" w:lineRule="auto"/>
        <w:jc w:val="left"/>
        <w:rPr>
          <w:sz w:val="13"/>
        </w:rPr>
        <w:sectPr>
          <w:pgSz w:w="11910" w:h="16840"/>
          <w:pgMar w:header="567" w:footer="0" w:top="860" w:bottom="280" w:left="580" w:right="540"/>
        </w:sectPr>
      </w:pPr>
    </w:p>
    <w:p>
      <w:pPr>
        <w:pStyle w:val="BodyText"/>
      </w:pPr>
    </w:p>
    <w:p>
      <w:pPr>
        <w:pStyle w:val="BodyText"/>
      </w:pPr>
    </w:p>
    <w:p>
      <w:pPr>
        <w:pStyle w:val="BodyText"/>
      </w:pPr>
    </w:p>
    <w:p>
      <w:pPr>
        <w:pStyle w:val="BodyText"/>
        <w:spacing w:before="6"/>
        <w:rPr>
          <w:sz w:val="14"/>
        </w:rPr>
      </w:pPr>
    </w:p>
    <w:p>
      <w:pPr>
        <w:pStyle w:val="ListParagraph"/>
        <w:numPr>
          <w:ilvl w:val="1"/>
          <w:numId w:val="7"/>
        </w:numPr>
        <w:tabs>
          <w:tab w:pos="1801" w:val="left" w:leader="none"/>
          <w:tab w:pos="1802" w:val="left" w:leader="none"/>
        </w:tabs>
        <w:spacing w:line="206" w:lineRule="auto" w:before="90" w:after="0"/>
        <w:ind w:left="1801" w:right="1183" w:hanging="794"/>
        <w:jc w:val="left"/>
        <w:rPr>
          <w:sz w:val="20"/>
        </w:rPr>
      </w:pPr>
      <w:r>
        <w:rPr>
          <w:sz w:val="20"/>
        </w:rPr>
        <w:t>The</w:t>
      </w:r>
      <w:r>
        <w:rPr>
          <w:spacing w:val="-10"/>
          <w:sz w:val="20"/>
        </w:rPr>
        <w:t> </w:t>
      </w:r>
      <w:r>
        <w:rPr>
          <w:sz w:val="20"/>
        </w:rPr>
        <w:t>Whole</w:t>
      </w:r>
      <w:r>
        <w:rPr>
          <w:spacing w:val="-10"/>
          <w:sz w:val="20"/>
        </w:rPr>
        <w:t> </w:t>
      </w:r>
      <w:r>
        <w:rPr>
          <w:sz w:val="20"/>
        </w:rPr>
        <w:t>Story</w:t>
      </w:r>
      <w:r>
        <w:rPr>
          <w:spacing w:val="-11"/>
          <w:sz w:val="20"/>
        </w:rPr>
        <w:t> </w:t>
      </w:r>
      <w:r>
        <w:rPr>
          <w:sz w:val="20"/>
        </w:rPr>
        <w:t>approach</w:t>
      </w:r>
      <w:r>
        <w:rPr>
          <w:spacing w:val="-10"/>
          <w:sz w:val="20"/>
        </w:rPr>
        <w:t> </w:t>
      </w:r>
      <w:r>
        <w:rPr>
          <w:sz w:val="20"/>
        </w:rPr>
        <w:t>could</w:t>
      </w:r>
      <w:r>
        <w:rPr>
          <w:spacing w:val="-10"/>
          <w:sz w:val="20"/>
        </w:rPr>
        <w:t> </w:t>
      </w:r>
      <w:r>
        <w:rPr>
          <w:sz w:val="20"/>
        </w:rPr>
        <w:t>help</w:t>
      </w:r>
      <w:r>
        <w:rPr>
          <w:spacing w:val="-10"/>
          <w:sz w:val="20"/>
        </w:rPr>
        <w:t> </w:t>
      </w:r>
      <w:r>
        <w:rPr>
          <w:sz w:val="20"/>
        </w:rPr>
        <w:t>to</w:t>
      </w:r>
      <w:r>
        <w:rPr>
          <w:spacing w:val="-10"/>
          <w:sz w:val="20"/>
        </w:rPr>
        <w:t> </w:t>
      </w:r>
      <w:r>
        <w:rPr>
          <w:spacing w:val="-3"/>
          <w:sz w:val="20"/>
        </w:rPr>
        <w:t>inform</w:t>
      </w:r>
      <w:r>
        <w:rPr>
          <w:spacing w:val="-10"/>
          <w:sz w:val="20"/>
        </w:rPr>
        <w:t> </w:t>
      </w:r>
      <w:r>
        <w:rPr>
          <w:sz w:val="20"/>
        </w:rPr>
        <w:t>police</w:t>
      </w:r>
      <w:r>
        <w:rPr>
          <w:spacing w:val="-10"/>
          <w:sz w:val="20"/>
        </w:rPr>
        <w:t> </w:t>
      </w:r>
      <w:r>
        <w:rPr>
          <w:sz w:val="20"/>
        </w:rPr>
        <w:t>of</w:t>
      </w:r>
      <w:r>
        <w:rPr>
          <w:spacing w:val="-10"/>
          <w:sz w:val="20"/>
        </w:rPr>
        <w:t> </w:t>
      </w:r>
      <w:r>
        <w:rPr>
          <w:sz w:val="20"/>
        </w:rPr>
        <w:t>what</w:t>
      </w:r>
      <w:r>
        <w:rPr>
          <w:spacing w:val="-10"/>
          <w:sz w:val="20"/>
        </w:rPr>
        <w:t> </w:t>
      </w:r>
      <w:r>
        <w:rPr>
          <w:sz w:val="20"/>
        </w:rPr>
        <w:t>action</w:t>
      </w:r>
      <w:r>
        <w:rPr>
          <w:spacing w:val="-10"/>
          <w:sz w:val="20"/>
        </w:rPr>
        <w:t> </w:t>
      </w:r>
      <w:r>
        <w:rPr>
          <w:sz w:val="20"/>
        </w:rPr>
        <w:t>should</w:t>
      </w:r>
      <w:r>
        <w:rPr>
          <w:spacing w:val="-10"/>
          <w:sz w:val="20"/>
        </w:rPr>
        <w:t> </w:t>
      </w:r>
      <w:r>
        <w:rPr>
          <w:sz w:val="20"/>
        </w:rPr>
        <w:t>be</w:t>
      </w:r>
      <w:r>
        <w:rPr>
          <w:spacing w:val="-10"/>
          <w:sz w:val="20"/>
        </w:rPr>
        <w:t> </w:t>
      </w:r>
      <w:r>
        <w:rPr>
          <w:sz w:val="20"/>
        </w:rPr>
        <w:t>taken in a </w:t>
      </w:r>
      <w:r>
        <w:rPr>
          <w:spacing w:val="-3"/>
          <w:sz w:val="20"/>
        </w:rPr>
        <w:t>given </w:t>
      </w:r>
      <w:r>
        <w:rPr>
          <w:sz w:val="20"/>
        </w:rPr>
        <w:t>stalking situation, such as whether</w:t>
      </w:r>
      <w:r>
        <w:rPr>
          <w:spacing w:val="-33"/>
          <w:sz w:val="20"/>
        </w:rPr>
        <w:t> </w:t>
      </w:r>
      <w:r>
        <w:rPr>
          <w:spacing w:val="-3"/>
          <w:sz w:val="20"/>
        </w:rPr>
        <w:t>to:</w:t>
      </w:r>
    </w:p>
    <w:p>
      <w:pPr>
        <w:pStyle w:val="ListParagraph"/>
        <w:numPr>
          <w:ilvl w:val="2"/>
          <w:numId w:val="7"/>
        </w:numPr>
        <w:tabs>
          <w:tab w:pos="2141" w:val="left" w:leader="none"/>
          <w:tab w:pos="2142" w:val="left" w:leader="none"/>
        </w:tabs>
        <w:spacing w:line="240" w:lineRule="auto" w:before="90" w:after="0"/>
        <w:ind w:left="2141" w:right="0" w:hanging="340"/>
        <w:jc w:val="left"/>
        <w:rPr>
          <w:sz w:val="20"/>
        </w:rPr>
      </w:pPr>
      <w:r>
        <w:rPr>
          <w:sz w:val="20"/>
        </w:rPr>
        <w:t>appoint</w:t>
      </w:r>
      <w:r>
        <w:rPr>
          <w:spacing w:val="-6"/>
          <w:sz w:val="20"/>
        </w:rPr>
        <w:t> </w:t>
      </w:r>
      <w:r>
        <w:rPr>
          <w:sz w:val="20"/>
        </w:rPr>
        <w:t>a</w:t>
      </w:r>
      <w:r>
        <w:rPr>
          <w:spacing w:val="-5"/>
          <w:sz w:val="20"/>
        </w:rPr>
        <w:t> </w:t>
      </w:r>
      <w:r>
        <w:rPr>
          <w:sz w:val="20"/>
        </w:rPr>
        <w:t>single</w:t>
      </w:r>
      <w:r>
        <w:rPr>
          <w:spacing w:val="-5"/>
          <w:sz w:val="20"/>
        </w:rPr>
        <w:t> </w:t>
      </w:r>
      <w:r>
        <w:rPr>
          <w:sz w:val="20"/>
        </w:rPr>
        <w:t>point</w:t>
      </w:r>
      <w:r>
        <w:rPr>
          <w:spacing w:val="-5"/>
          <w:sz w:val="20"/>
        </w:rPr>
        <w:t> </w:t>
      </w:r>
      <w:r>
        <w:rPr>
          <w:sz w:val="20"/>
        </w:rPr>
        <w:t>of</w:t>
      </w:r>
      <w:r>
        <w:rPr>
          <w:spacing w:val="-5"/>
          <w:sz w:val="20"/>
        </w:rPr>
        <w:t> </w:t>
      </w:r>
      <w:r>
        <w:rPr>
          <w:sz w:val="20"/>
        </w:rPr>
        <w:t>contact</w:t>
      </w:r>
      <w:r>
        <w:rPr>
          <w:spacing w:val="-5"/>
          <w:sz w:val="20"/>
        </w:rPr>
        <w:t> </w:t>
      </w:r>
      <w:r>
        <w:rPr>
          <w:spacing w:val="-3"/>
          <w:sz w:val="20"/>
        </w:rPr>
        <w:t>for</w:t>
      </w:r>
      <w:r>
        <w:rPr>
          <w:spacing w:val="-5"/>
          <w:sz w:val="20"/>
        </w:rPr>
        <w:t> </w:t>
      </w:r>
      <w:r>
        <w:rPr>
          <w:sz w:val="20"/>
        </w:rPr>
        <w:t>victim</w:t>
      </w:r>
      <w:r>
        <w:rPr>
          <w:spacing w:val="-5"/>
          <w:sz w:val="20"/>
        </w:rPr>
        <w:t> </w:t>
      </w:r>
      <w:r>
        <w:rPr>
          <w:sz w:val="20"/>
        </w:rPr>
        <w:t>survivors</w:t>
      </w:r>
      <w:r>
        <w:rPr>
          <w:spacing w:val="-5"/>
          <w:sz w:val="20"/>
        </w:rPr>
        <w:t> </w:t>
      </w:r>
      <w:r>
        <w:rPr>
          <w:sz w:val="20"/>
        </w:rPr>
        <w:t>of</w:t>
      </w:r>
      <w:r>
        <w:rPr>
          <w:spacing w:val="-5"/>
          <w:sz w:val="20"/>
        </w:rPr>
        <w:t> </w:t>
      </w:r>
      <w:r>
        <w:rPr>
          <w:sz w:val="20"/>
        </w:rPr>
        <w:t>stalking</w:t>
      </w:r>
    </w:p>
    <w:p>
      <w:pPr>
        <w:pStyle w:val="ListParagraph"/>
        <w:numPr>
          <w:ilvl w:val="2"/>
          <w:numId w:val="7"/>
        </w:numPr>
        <w:tabs>
          <w:tab w:pos="2141" w:val="left" w:leader="none"/>
          <w:tab w:pos="2142" w:val="left" w:leader="none"/>
        </w:tabs>
        <w:spacing w:line="240" w:lineRule="auto" w:before="48" w:after="0"/>
        <w:ind w:left="2141" w:right="0" w:hanging="340"/>
        <w:jc w:val="left"/>
        <w:rPr>
          <w:sz w:val="20"/>
        </w:rPr>
      </w:pPr>
      <w:r>
        <w:rPr>
          <w:sz w:val="20"/>
        </w:rPr>
        <w:t>conduct a ‘stop </w:t>
      </w:r>
      <w:r>
        <w:rPr>
          <w:spacing w:val="-3"/>
          <w:sz w:val="20"/>
        </w:rPr>
        <w:t>conversation’ </w:t>
      </w:r>
      <w:r>
        <w:rPr>
          <w:sz w:val="20"/>
        </w:rPr>
        <w:t>with the person committing</w:t>
      </w:r>
      <w:r>
        <w:rPr>
          <w:spacing w:val="-36"/>
          <w:sz w:val="20"/>
        </w:rPr>
        <w:t> </w:t>
      </w:r>
      <w:r>
        <w:rPr>
          <w:sz w:val="20"/>
        </w:rPr>
        <w:t>stalking</w:t>
      </w:r>
    </w:p>
    <w:p>
      <w:pPr>
        <w:pStyle w:val="ListParagraph"/>
        <w:numPr>
          <w:ilvl w:val="2"/>
          <w:numId w:val="7"/>
        </w:numPr>
        <w:tabs>
          <w:tab w:pos="2141" w:val="left" w:leader="none"/>
          <w:tab w:pos="2142" w:val="left" w:leader="none"/>
        </w:tabs>
        <w:spacing w:line="259" w:lineRule="exact" w:before="47" w:after="0"/>
        <w:ind w:left="2141" w:right="0" w:hanging="340"/>
        <w:jc w:val="left"/>
        <w:rPr>
          <w:sz w:val="20"/>
        </w:rPr>
      </w:pPr>
      <w:r>
        <w:rPr>
          <w:spacing w:val="-4"/>
          <w:sz w:val="20"/>
        </w:rPr>
        <w:t>refer</w:t>
      </w:r>
      <w:r>
        <w:rPr>
          <w:spacing w:val="-6"/>
          <w:sz w:val="20"/>
        </w:rPr>
        <w:t> </w:t>
      </w:r>
      <w:r>
        <w:rPr>
          <w:sz w:val="20"/>
        </w:rPr>
        <w:t>the</w:t>
      </w:r>
      <w:r>
        <w:rPr>
          <w:spacing w:val="-5"/>
          <w:sz w:val="20"/>
        </w:rPr>
        <w:t> </w:t>
      </w:r>
      <w:r>
        <w:rPr>
          <w:sz w:val="20"/>
        </w:rPr>
        <w:t>victim</w:t>
      </w:r>
      <w:r>
        <w:rPr>
          <w:spacing w:val="-6"/>
          <w:sz w:val="20"/>
        </w:rPr>
        <w:t> </w:t>
      </w:r>
      <w:r>
        <w:rPr>
          <w:sz w:val="20"/>
        </w:rPr>
        <w:t>survivor</w:t>
      </w:r>
      <w:r>
        <w:rPr>
          <w:spacing w:val="-5"/>
          <w:sz w:val="20"/>
        </w:rPr>
        <w:t> </w:t>
      </w:r>
      <w:r>
        <w:rPr>
          <w:sz w:val="20"/>
        </w:rPr>
        <w:t>or</w:t>
      </w:r>
      <w:r>
        <w:rPr>
          <w:spacing w:val="-6"/>
          <w:sz w:val="20"/>
        </w:rPr>
        <w:t> </w:t>
      </w:r>
      <w:r>
        <w:rPr>
          <w:sz w:val="20"/>
        </w:rPr>
        <w:t>the</w:t>
      </w:r>
      <w:r>
        <w:rPr>
          <w:spacing w:val="-5"/>
          <w:sz w:val="20"/>
        </w:rPr>
        <w:t> </w:t>
      </w:r>
      <w:r>
        <w:rPr>
          <w:sz w:val="20"/>
        </w:rPr>
        <w:t>person</w:t>
      </w:r>
      <w:r>
        <w:rPr>
          <w:spacing w:val="-6"/>
          <w:sz w:val="20"/>
        </w:rPr>
        <w:t> </w:t>
      </w:r>
      <w:r>
        <w:rPr>
          <w:sz w:val="20"/>
        </w:rPr>
        <w:t>committing</w:t>
      </w:r>
      <w:r>
        <w:rPr>
          <w:spacing w:val="-5"/>
          <w:sz w:val="20"/>
        </w:rPr>
        <w:t> </w:t>
      </w:r>
      <w:r>
        <w:rPr>
          <w:sz w:val="20"/>
        </w:rPr>
        <w:t>stalking</w:t>
      </w:r>
      <w:r>
        <w:rPr>
          <w:spacing w:val="-6"/>
          <w:sz w:val="20"/>
        </w:rPr>
        <w:t> </w:t>
      </w:r>
      <w:r>
        <w:rPr>
          <w:sz w:val="20"/>
        </w:rPr>
        <w:t>to</w:t>
      </w:r>
      <w:r>
        <w:rPr>
          <w:spacing w:val="-5"/>
          <w:sz w:val="20"/>
        </w:rPr>
        <w:t> </w:t>
      </w:r>
      <w:r>
        <w:rPr>
          <w:spacing w:val="-3"/>
          <w:sz w:val="20"/>
        </w:rPr>
        <w:t>appropriate</w:t>
      </w:r>
      <w:r>
        <w:rPr>
          <w:spacing w:val="-6"/>
          <w:sz w:val="20"/>
        </w:rPr>
        <w:t> </w:t>
      </w:r>
      <w:r>
        <w:rPr>
          <w:sz w:val="20"/>
        </w:rPr>
        <w:t>external</w:t>
      </w:r>
    </w:p>
    <w:p>
      <w:pPr>
        <w:pStyle w:val="BodyText"/>
        <w:spacing w:line="259" w:lineRule="exact"/>
        <w:ind w:left="2141"/>
      </w:pPr>
      <w:r>
        <w:rPr/>
        <w:t>services</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pacing w:val="-3"/>
          <w:sz w:val="20"/>
        </w:rPr>
        <w:t>apply for </w:t>
      </w:r>
      <w:r>
        <w:rPr>
          <w:sz w:val="20"/>
        </w:rPr>
        <w:t>a PSIO to </w:t>
      </w:r>
      <w:r>
        <w:rPr>
          <w:spacing w:val="-3"/>
          <w:sz w:val="20"/>
        </w:rPr>
        <w:t>protect </w:t>
      </w:r>
      <w:r>
        <w:rPr>
          <w:sz w:val="20"/>
        </w:rPr>
        <w:t>the victim</w:t>
      </w:r>
      <w:r>
        <w:rPr>
          <w:spacing w:val="-24"/>
          <w:sz w:val="20"/>
        </w:rPr>
        <w:t> </w:t>
      </w:r>
      <w:r>
        <w:rPr>
          <w:spacing w:val="-3"/>
          <w:sz w:val="20"/>
        </w:rPr>
        <w:t>survivor.</w:t>
      </w:r>
    </w:p>
    <w:p>
      <w:pPr>
        <w:pStyle w:val="ListParagraph"/>
        <w:numPr>
          <w:ilvl w:val="1"/>
          <w:numId w:val="7"/>
        </w:numPr>
        <w:tabs>
          <w:tab w:pos="1801" w:val="left" w:leader="none"/>
          <w:tab w:pos="1802" w:val="left" w:leader="none"/>
        </w:tabs>
        <w:spacing w:line="206" w:lineRule="auto" w:before="80" w:after="0"/>
        <w:ind w:left="1801" w:right="1364" w:hanging="794"/>
        <w:jc w:val="left"/>
        <w:rPr>
          <w:sz w:val="11"/>
        </w:rPr>
      </w:pPr>
      <w:r>
        <w:rPr>
          <w:spacing w:val="-3"/>
          <w:sz w:val="20"/>
        </w:rPr>
        <w:t>According </w:t>
      </w:r>
      <w:r>
        <w:rPr>
          <w:sz w:val="20"/>
        </w:rPr>
        <w:t>to Tidmarsh, </w:t>
      </w:r>
      <w:r>
        <w:rPr>
          <w:spacing w:val="-3"/>
          <w:sz w:val="20"/>
        </w:rPr>
        <w:t>evaluations </w:t>
      </w:r>
      <w:r>
        <w:rPr>
          <w:sz w:val="20"/>
        </w:rPr>
        <w:t>of the </w:t>
      </w:r>
      <w:r>
        <w:rPr>
          <w:spacing w:val="-3"/>
          <w:sz w:val="20"/>
        </w:rPr>
        <w:t>framework </w:t>
      </w:r>
      <w:r>
        <w:rPr>
          <w:spacing w:val="-4"/>
          <w:sz w:val="20"/>
        </w:rPr>
        <w:t>have </w:t>
      </w:r>
      <w:r>
        <w:rPr>
          <w:sz w:val="20"/>
        </w:rPr>
        <w:t>indicated that</w:t>
      </w:r>
      <w:r>
        <w:rPr>
          <w:spacing w:val="-37"/>
          <w:sz w:val="20"/>
        </w:rPr>
        <w:t> </w:t>
      </w:r>
      <w:r>
        <w:rPr>
          <w:spacing w:val="-4"/>
          <w:sz w:val="20"/>
        </w:rPr>
        <w:t>‘a </w:t>
      </w:r>
      <w:r>
        <w:rPr>
          <w:spacing w:val="-3"/>
          <w:sz w:val="20"/>
        </w:rPr>
        <w:t>narrative </w:t>
      </w:r>
      <w:r>
        <w:rPr>
          <w:sz w:val="20"/>
        </w:rPr>
        <w:t>approach that </w:t>
      </w:r>
      <w:r>
        <w:rPr>
          <w:spacing w:val="-3"/>
          <w:sz w:val="20"/>
        </w:rPr>
        <w:t>allows interviewees </w:t>
      </w:r>
      <w:r>
        <w:rPr>
          <w:sz w:val="20"/>
        </w:rPr>
        <w:t>to </w:t>
      </w:r>
      <w:r>
        <w:rPr>
          <w:spacing w:val="-3"/>
          <w:sz w:val="20"/>
        </w:rPr>
        <w:t>recount </w:t>
      </w:r>
      <w:r>
        <w:rPr>
          <w:sz w:val="20"/>
        </w:rPr>
        <w:t>their stories at their </w:t>
      </w:r>
      <w:r>
        <w:rPr>
          <w:spacing w:val="-3"/>
          <w:sz w:val="20"/>
        </w:rPr>
        <w:t>own </w:t>
      </w:r>
      <w:r>
        <w:rPr>
          <w:sz w:val="20"/>
        </w:rPr>
        <w:t>pace, with minimal </w:t>
      </w:r>
      <w:r>
        <w:rPr>
          <w:spacing w:val="-2"/>
          <w:sz w:val="20"/>
        </w:rPr>
        <w:t>interruption, </w:t>
      </w:r>
      <w:r>
        <w:rPr>
          <w:sz w:val="20"/>
        </w:rPr>
        <w:t>increases the number of details that they report compared to when they </w:t>
      </w:r>
      <w:r>
        <w:rPr>
          <w:spacing w:val="-3"/>
          <w:sz w:val="20"/>
        </w:rPr>
        <w:t>are </w:t>
      </w:r>
      <w:r>
        <w:rPr>
          <w:sz w:val="20"/>
        </w:rPr>
        <w:t>not </w:t>
      </w:r>
      <w:r>
        <w:rPr>
          <w:spacing w:val="-3"/>
          <w:sz w:val="20"/>
        </w:rPr>
        <w:t>interviewed </w:t>
      </w:r>
      <w:r>
        <w:rPr>
          <w:sz w:val="20"/>
        </w:rPr>
        <w:t>in this</w:t>
      </w:r>
      <w:r>
        <w:rPr>
          <w:spacing w:val="-22"/>
          <w:sz w:val="20"/>
        </w:rPr>
        <w:t> </w:t>
      </w:r>
      <w:r>
        <w:rPr>
          <w:spacing w:val="-3"/>
          <w:sz w:val="20"/>
        </w:rPr>
        <w:t>way’.</w:t>
      </w:r>
      <w:r>
        <w:rPr>
          <w:spacing w:val="-3"/>
          <w:position w:val="7"/>
          <w:sz w:val="11"/>
        </w:rPr>
        <w:t>28</w:t>
      </w:r>
    </w:p>
    <w:p>
      <w:pPr>
        <w:pStyle w:val="ListParagraph"/>
        <w:numPr>
          <w:ilvl w:val="1"/>
          <w:numId w:val="7"/>
        </w:numPr>
        <w:tabs>
          <w:tab w:pos="1801" w:val="left" w:leader="none"/>
          <w:tab w:pos="1802" w:val="left" w:leader="none"/>
        </w:tabs>
        <w:spacing w:line="206" w:lineRule="auto" w:before="125" w:after="0"/>
        <w:ind w:left="1801" w:right="1530" w:hanging="794"/>
        <w:jc w:val="left"/>
        <w:rPr>
          <w:sz w:val="11"/>
        </w:rPr>
      </w:pPr>
      <w:r>
        <w:rPr>
          <w:sz w:val="20"/>
        </w:rPr>
        <w:t>The</w:t>
      </w:r>
      <w:r>
        <w:rPr>
          <w:spacing w:val="-7"/>
          <w:sz w:val="20"/>
        </w:rPr>
        <w:t> </w:t>
      </w:r>
      <w:r>
        <w:rPr>
          <w:spacing w:val="-3"/>
          <w:sz w:val="20"/>
        </w:rPr>
        <w:t>framework</w:t>
      </w:r>
      <w:r>
        <w:rPr>
          <w:spacing w:val="-7"/>
          <w:sz w:val="20"/>
        </w:rPr>
        <w:t> </w:t>
      </w:r>
      <w:r>
        <w:rPr>
          <w:spacing w:val="-3"/>
          <w:sz w:val="20"/>
        </w:rPr>
        <w:t>provides</w:t>
      </w:r>
      <w:r>
        <w:rPr>
          <w:spacing w:val="-7"/>
          <w:sz w:val="20"/>
        </w:rPr>
        <w:t> </w:t>
      </w:r>
      <w:r>
        <w:rPr>
          <w:spacing w:val="-3"/>
          <w:sz w:val="20"/>
        </w:rPr>
        <w:t>‘an</w:t>
      </w:r>
      <w:r>
        <w:rPr>
          <w:spacing w:val="-6"/>
          <w:sz w:val="20"/>
        </w:rPr>
        <w:t> </w:t>
      </w:r>
      <w:r>
        <w:rPr>
          <w:spacing w:val="-3"/>
          <w:sz w:val="20"/>
        </w:rPr>
        <w:t>accurate</w:t>
      </w:r>
      <w:r>
        <w:rPr>
          <w:spacing w:val="-7"/>
          <w:sz w:val="20"/>
        </w:rPr>
        <w:t> </w:t>
      </w:r>
      <w:r>
        <w:rPr>
          <w:sz w:val="20"/>
        </w:rPr>
        <w:t>knowledge</w:t>
      </w:r>
      <w:r>
        <w:rPr>
          <w:spacing w:val="-7"/>
          <w:sz w:val="20"/>
        </w:rPr>
        <w:t> </w:t>
      </w:r>
      <w:r>
        <w:rPr>
          <w:sz w:val="20"/>
        </w:rPr>
        <w:t>base</w:t>
      </w:r>
      <w:r>
        <w:rPr>
          <w:spacing w:val="-6"/>
          <w:sz w:val="20"/>
        </w:rPr>
        <w:t> </w:t>
      </w:r>
      <w:r>
        <w:rPr>
          <w:spacing w:val="-3"/>
          <w:sz w:val="20"/>
        </w:rPr>
        <w:t>from</w:t>
      </w:r>
      <w:r>
        <w:rPr>
          <w:spacing w:val="-7"/>
          <w:sz w:val="20"/>
        </w:rPr>
        <w:t> </w:t>
      </w:r>
      <w:r>
        <w:rPr>
          <w:sz w:val="20"/>
        </w:rPr>
        <w:t>which</w:t>
      </w:r>
      <w:r>
        <w:rPr>
          <w:spacing w:val="-7"/>
          <w:sz w:val="20"/>
        </w:rPr>
        <w:t> </w:t>
      </w:r>
      <w:r>
        <w:rPr>
          <w:sz w:val="20"/>
        </w:rPr>
        <w:t>to</w:t>
      </w:r>
      <w:r>
        <w:rPr>
          <w:spacing w:val="-7"/>
          <w:sz w:val="20"/>
        </w:rPr>
        <w:t> </w:t>
      </w:r>
      <w:r>
        <w:rPr>
          <w:sz w:val="20"/>
        </w:rPr>
        <w:t>work,</w:t>
      </w:r>
      <w:r>
        <w:rPr>
          <w:spacing w:val="-6"/>
          <w:sz w:val="20"/>
        </w:rPr>
        <w:t> </w:t>
      </w:r>
      <w:r>
        <w:rPr>
          <w:sz w:val="20"/>
        </w:rPr>
        <w:t>victim- supportive attitudes, as </w:t>
      </w:r>
      <w:r>
        <w:rPr>
          <w:spacing w:val="-3"/>
          <w:sz w:val="20"/>
        </w:rPr>
        <w:t>well </w:t>
      </w:r>
      <w:r>
        <w:rPr>
          <w:sz w:val="20"/>
        </w:rPr>
        <w:t>as empathetic</w:t>
      </w:r>
      <w:r>
        <w:rPr>
          <w:spacing w:val="-35"/>
          <w:sz w:val="20"/>
        </w:rPr>
        <w:t> </w:t>
      </w:r>
      <w:r>
        <w:rPr>
          <w:spacing w:val="-3"/>
          <w:sz w:val="20"/>
        </w:rPr>
        <w:t>attitudes towards </w:t>
      </w:r>
      <w:r>
        <w:rPr>
          <w:sz w:val="20"/>
        </w:rPr>
        <w:t>suspects’.</w:t>
      </w:r>
      <w:r>
        <w:rPr>
          <w:position w:val="7"/>
          <w:sz w:val="11"/>
        </w:rPr>
        <w:t>29</w:t>
      </w:r>
    </w:p>
    <w:p>
      <w:pPr>
        <w:pStyle w:val="ListParagraph"/>
        <w:numPr>
          <w:ilvl w:val="1"/>
          <w:numId w:val="7"/>
        </w:numPr>
        <w:tabs>
          <w:tab w:pos="1801" w:val="left" w:leader="none"/>
          <w:tab w:pos="1802" w:val="left" w:leader="none"/>
        </w:tabs>
        <w:spacing w:line="206" w:lineRule="auto" w:before="123" w:after="0"/>
        <w:ind w:left="1801" w:right="1188" w:hanging="794"/>
        <w:jc w:val="left"/>
        <w:rPr>
          <w:sz w:val="20"/>
        </w:rPr>
      </w:pPr>
      <w:r>
        <w:rPr>
          <w:sz w:val="20"/>
        </w:rPr>
        <w:t>The</w:t>
      </w:r>
      <w:r>
        <w:rPr>
          <w:spacing w:val="-7"/>
          <w:sz w:val="20"/>
        </w:rPr>
        <w:t> </w:t>
      </w:r>
      <w:r>
        <w:rPr>
          <w:sz w:val="20"/>
        </w:rPr>
        <w:t>elements</w:t>
      </w:r>
      <w:r>
        <w:rPr>
          <w:spacing w:val="-7"/>
          <w:sz w:val="20"/>
        </w:rPr>
        <w:t> </w:t>
      </w:r>
      <w:r>
        <w:rPr>
          <w:sz w:val="20"/>
        </w:rPr>
        <w:t>that</w:t>
      </w:r>
      <w:r>
        <w:rPr>
          <w:spacing w:val="-7"/>
          <w:sz w:val="20"/>
        </w:rPr>
        <w:t> </w:t>
      </w:r>
      <w:r>
        <w:rPr>
          <w:spacing w:val="-3"/>
          <w:sz w:val="20"/>
        </w:rPr>
        <w:t>would</w:t>
      </w:r>
      <w:r>
        <w:rPr>
          <w:spacing w:val="-7"/>
          <w:sz w:val="20"/>
        </w:rPr>
        <w:t> </w:t>
      </w:r>
      <w:r>
        <w:rPr>
          <w:sz w:val="20"/>
        </w:rPr>
        <w:t>need</w:t>
      </w:r>
      <w:r>
        <w:rPr>
          <w:spacing w:val="-7"/>
          <w:sz w:val="20"/>
        </w:rPr>
        <w:t> </w:t>
      </w:r>
      <w:r>
        <w:rPr>
          <w:sz w:val="20"/>
        </w:rPr>
        <w:t>to</w:t>
      </w:r>
      <w:r>
        <w:rPr>
          <w:spacing w:val="-7"/>
          <w:sz w:val="20"/>
        </w:rPr>
        <w:t> </w:t>
      </w:r>
      <w:r>
        <w:rPr>
          <w:sz w:val="20"/>
        </w:rPr>
        <w:t>become</w:t>
      </w:r>
      <w:r>
        <w:rPr>
          <w:spacing w:val="-7"/>
          <w:sz w:val="20"/>
        </w:rPr>
        <w:t> </w:t>
      </w:r>
      <w:r>
        <w:rPr>
          <w:sz w:val="20"/>
        </w:rPr>
        <w:t>part</w:t>
      </w:r>
      <w:r>
        <w:rPr>
          <w:spacing w:val="-7"/>
          <w:sz w:val="20"/>
        </w:rPr>
        <w:t> </w:t>
      </w:r>
      <w:r>
        <w:rPr>
          <w:sz w:val="20"/>
        </w:rPr>
        <w:t>of</w:t>
      </w:r>
      <w:r>
        <w:rPr>
          <w:spacing w:val="-7"/>
          <w:sz w:val="20"/>
        </w:rPr>
        <w:t> </w:t>
      </w:r>
      <w:r>
        <w:rPr>
          <w:sz w:val="20"/>
        </w:rPr>
        <w:t>this</w:t>
      </w:r>
      <w:r>
        <w:rPr>
          <w:spacing w:val="-7"/>
          <w:sz w:val="20"/>
        </w:rPr>
        <w:t> </w:t>
      </w:r>
      <w:r>
        <w:rPr>
          <w:spacing w:val="-3"/>
          <w:sz w:val="20"/>
        </w:rPr>
        <w:t>framework</w:t>
      </w:r>
      <w:r>
        <w:rPr>
          <w:spacing w:val="-7"/>
          <w:sz w:val="20"/>
        </w:rPr>
        <w:t> </w:t>
      </w:r>
      <w:r>
        <w:rPr>
          <w:sz w:val="20"/>
        </w:rPr>
        <w:t>to</w:t>
      </w:r>
      <w:r>
        <w:rPr>
          <w:spacing w:val="-7"/>
          <w:sz w:val="20"/>
        </w:rPr>
        <w:t> </w:t>
      </w:r>
      <w:r>
        <w:rPr>
          <w:sz w:val="20"/>
        </w:rPr>
        <w:t>be</w:t>
      </w:r>
      <w:r>
        <w:rPr>
          <w:spacing w:val="-7"/>
          <w:sz w:val="20"/>
        </w:rPr>
        <w:t> </w:t>
      </w:r>
      <w:r>
        <w:rPr>
          <w:spacing w:val="-3"/>
          <w:sz w:val="20"/>
        </w:rPr>
        <w:t>effective</w:t>
      </w:r>
      <w:r>
        <w:rPr>
          <w:spacing w:val="-7"/>
          <w:sz w:val="20"/>
        </w:rPr>
        <w:t> </w:t>
      </w:r>
      <w:r>
        <w:rPr>
          <w:sz w:val="20"/>
        </w:rPr>
        <w:t>in</w:t>
      </w:r>
      <w:r>
        <w:rPr>
          <w:spacing w:val="-7"/>
          <w:sz w:val="20"/>
        </w:rPr>
        <w:t> </w:t>
      </w:r>
      <w:r>
        <w:rPr>
          <w:sz w:val="20"/>
        </w:rPr>
        <w:t>the </w:t>
      </w:r>
      <w:r>
        <w:rPr>
          <w:spacing w:val="-3"/>
          <w:sz w:val="20"/>
        </w:rPr>
        <w:t>context </w:t>
      </w:r>
      <w:r>
        <w:rPr>
          <w:sz w:val="20"/>
        </w:rPr>
        <w:t>of stalking</w:t>
      </w:r>
      <w:r>
        <w:rPr>
          <w:spacing w:val="-9"/>
          <w:sz w:val="20"/>
        </w:rPr>
        <w:t> </w:t>
      </w:r>
      <w:r>
        <w:rPr>
          <w:spacing w:val="-3"/>
          <w:sz w:val="20"/>
        </w:rPr>
        <w:t>include:</w:t>
      </w:r>
    </w:p>
    <w:p>
      <w:pPr>
        <w:pStyle w:val="ListParagraph"/>
        <w:numPr>
          <w:ilvl w:val="2"/>
          <w:numId w:val="7"/>
        </w:numPr>
        <w:tabs>
          <w:tab w:pos="2141" w:val="left" w:leader="none"/>
          <w:tab w:pos="2142" w:val="left" w:leader="none"/>
        </w:tabs>
        <w:spacing w:line="240" w:lineRule="auto" w:before="90" w:after="0"/>
        <w:ind w:left="2141" w:right="0" w:hanging="340"/>
        <w:jc w:val="left"/>
        <w:rPr>
          <w:sz w:val="20"/>
        </w:rPr>
      </w:pPr>
      <w:r>
        <w:rPr>
          <w:spacing w:val="-3"/>
          <w:sz w:val="20"/>
        </w:rPr>
        <w:t>improved </w:t>
      </w:r>
      <w:r>
        <w:rPr>
          <w:sz w:val="20"/>
        </w:rPr>
        <w:t>understanding among police of what behaviours</w:t>
      </w:r>
      <w:r>
        <w:rPr>
          <w:spacing w:val="-36"/>
          <w:sz w:val="20"/>
        </w:rPr>
        <w:t> </w:t>
      </w:r>
      <w:r>
        <w:rPr>
          <w:spacing w:val="-3"/>
          <w:sz w:val="20"/>
        </w:rPr>
        <w:t>constitute </w:t>
      </w:r>
      <w:r>
        <w:rPr>
          <w:sz w:val="20"/>
        </w:rPr>
        <w:t>stalking</w:t>
      </w:r>
    </w:p>
    <w:p>
      <w:pPr>
        <w:pStyle w:val="ListParagraph"/>
        <w:numPr>
          <w:ilvl w:val="2"/>
          <w:numId w:val="7"/>
        </w:numPr>
        <w:tabs>
          <w:tab w:pos="2141" w:val="left" w:leader="none"/>
          <w:tab w:pos="2142" w:val="left" w:leader="none"/>
        </w:tabs>
        <w:spacing w:line="206" w:lineRule="auto" w:before="80" w:after="0"/>
        <w:ind w:left="2141" w:right="1233" w:hanging="340"/>
        <w:jc w:val="left"/>
        <w:rPr>
          <w:sz w:val="11"/>
        </w:rPr>
      </w:pPr>
      <w:r>
        <w:rPr>
          <w:spacing w:val="-3"/>
          <w:sz w:val="20"/>
        </w:rPr>
        <w:t>‘an</w:t>
      </w:r>
      <w:r>
        <w:rPr>
          <w:spacing w:val="-12"/>
          <w:sz w:val="20"/>
        </w:rPr>
        <w:t> </w:t>
      </w:r>
      <w:r>
        <w:rPr>
          <w:sz w:val="20"/>
        </w:rPr>
        <w:t>understanding</w:t>
      </w:r>
      <w:r>
        <w:rPr>
          <w:spacing w:val="-11"/>
          <w:sz w:val="20"/>
        </w:rPr>
        <w:t> </w:t>
      </w:r>
      <w:r>
        <w:rPr>
          <w:sz w:val="20"/>
        </w:rPr>
        <w:t>of</w:t>
      </w:r>
      <w:r>
        <w:rPr>
          <w:spacing w:val="-11"/>
          <w:sz w:val="20"/>
        </w:rPr>
        <w:t> </w:t>
      </w:r>
      <w:r>
        <w:rPr>
          <w:sz w:val="20"/>
        </w:rPr>
        <w:t>enhanced</w:t>
      </w:r>
      <w:r>
        <w:rPr>
          <w:spacing w:val="-11"/>
          <w:sz w:val="20"/>
        </w:rPr>
        <w:t> </w:t>
      </w:r>
      <w:r>
        <w:rPr>
          <w:sz w:val="20"/>
        </w:rPr>
        <w:t>evidence</w:t>
      </w:r>
      <w:r>
        <w:rPr>
          <w:spacing w:val="-12"/>
          <w:sz w:val="20"/>
        </w:rPr>
        <w:t> </w:t>
      </w:r>
      <w:r>
        <w:rPr>
          <w:sz w:val="20"/>
        </w:rPr>
        <w:t>gathering</w:t>
      </w:r>
      <w:r>
        <w:rPr>
          <w:spacing w:val="-11"/>
          <w:sz w:val="20"/>
        </w:rPr>
        <w:t> </w:t>
      </w:r>
      <w:r>
        <w:rPr>
          <w:sz w:val="20"/>
        </w:rPr>
        <w:t>and</w:t>
      </w:r>
      <w:r>
        <w:rPr>
          <w:spacing w:val="-11"/>
          <w:sz w:val="20"/>
        </w:rPr>
        <w:t> </w:t>
      </w:r>
      <w:r>
        <w:rPr>
          <w:sz w:val="20"/>
        </w:rPr>
        <w:t>case</w:t>
      </w:r>
      <w:r>
        <w:rPr>
          <w:spacing w:val="-11"/>
          <w:sz w:val="20"/>
        </w:rPr>
        <w:t> </w:t>
      </w:r>
      <w:r>
        <w:rPr>
          <w:sz w:val="20"/>
        </w:rPr>
        <w:t>building,</w:t>
      </w:r>
      <w:r>
        <w:rPr>
          <w:spacing w:val="-11"/>
          <w:sz w:val="20"/>
        </w:rPr>
        <w:t> </w:t>
      </w:r>
      <w:r>
        <w:rPr>
          <w:sz w:val="20"/>
        </w:rPr>
        <w:t>and</w:t>
      </w:r>
      <w:r>
        <w:rPr>
          <w:spacing w:val="-12"/>
          <w:sz w:val="20"/>
        </w:rPr>
        <w:t> </w:t>
      </w:r>
      <w:r>
        <w:rPr>
          <w:sz w:val="20"/>
        </w:rPr>
        <w:t>a</w:t>
      </w:r>
      <w:r>
        <w:rPr>
          <w:spacing w:val="-11"/>
          <w:sz w:val="20"/>
        </w:rPr>
        <w:t> </w:t>
      </w:r>
      <w:r>
        <w:rPr>
          <w:sz w:val="20"/>
        </w:rPr>
        <w:t>clear re-examination of all aspects of </w:t>
      </w:r>
      <w:r>
        <w:rPr>
          <w:spacing w:val="-3"/>
          <w:sz w:val="20"/>
        </w:rPr>
        <w:t>investigation </w:t>
      </w:r>
      <w:r>
        <w:rPr>
          <w:sz w:val="20"/>
        </w:rPr>
        <w:t>and</w:t>
      </w:r>
      <w:r>
        <w:rPr>
          <w:spacing w:val="-28"/>
          <w:sz w:val="20"/>
        </w:rPr>
        <w:t> </w:t>
      </w:r>
      <w:r>
        <w:rPr>
          <w:spacing w:val="-3"/>
          <w:sz w:val="20"/>
        </w:rPr>
        <w:t>prosecution’.</w:t>
      </w:r>
      <w:r>
        <w:rPr>
          <w:spacing w:val="-3"/>
          <w:position w:val="7"/>
          <w:sz w:val="11"/>
        </w:rPr>
        <w:t>30</w:t>
      </w:r>
    </w:p>
    <w:p>
      <w:pPr>
        <w:pStyle w:val="ListParagraph"/>
        <w:numPr>
          <w:ilvl w:val="1"/>
          <w:numId w:val="7"/>
        </w:numPr>
        <w:tabs>
          <w:tab w:pos="1801" w:val="left" w:leader="none"/>
          <w:tab w:pos="1802" w:val="left" w:leader="none"/>
        </w:tabs>
        <w:spacing w:line="206" w:lineRule="auto" w:before="87" w:after="0"/>
        <w:ind w:left="1801" w:right="1333" w:hanging="794"/>
        <w:jc w:val="left"/>
        <w:rPr>
          <w:sz w:val="11"/>
        </w:rPr>
      </w:pPr>
      <w:r>
        <w:rPr>
          <w:sz w:val="20"/>
        </w:rPr>
        <w:t>The</w:t>
      </w:r>
      <w:r>
        <w:rPr>
          <w:spacing w:val="-12"/>
          <w:sz w:val="20"/>
        </w:rPr>
        <w:t> </w:t>
      </w:r>
      <w:r>
        <w:rPr>
          <w:sz w:val="20"/>
        </w:rPr>
        <w:t>Whole</w:t>
      </w:r>
      <w:r>
        <w:rPr>
          <w:spacing w:val="-12"/>
          <w:sz w:val="20"/>
        </w:rPr>
        <w:t> </w:t>
      </w:r>
      <w:r>
        <w:rPr>
          <w:sz w:val="20"/>
        </w:rPr>
        <w:t>Story</w:t>
      </w:r>
      <w:r>
        <w:rPr>
          <w:spacing w:val="-11"/>
          <w:sz w:val="20"/>
        </w:rPr>
        <w:t> </w:t>
      </w:r>
      <w:r>
        <w:rPr>
          <w:sz w:val="20"/>
        </w:rPr>
        <w:t>approach</w:t>
      </w:r>
      <w:r>
        <w:rPr>
          <w:spacing w:val="-12"/>
          <w:sz w:val="20"/>
        </w:rPr>
        <w:t> </w:t>
      </w:r>
      <w:r>
        <w:rPr>
          <w:sz w:val="20"/>
        </w:rPr>
        <w:t>is</w:t>
      </w:r>
      <w:r>
        <w:rPr>
          <w:spacing w:val="-12"/>
          <w:sz w:val="20"/>
        </w:rPr>
        <w:t> </w:t>
      </w:r>
      <w:r>
        <w:rPr>
          <w:sz w:val="20"/>
        </w:rPr>
        <w:t>a</w:t>
      </w:r>
      <w:r>
        <w:rPr>
          <w:spacing w:val="-11"/>
          <w:sz w:val="20"/>
        </w:rPr>
        <w:t> </w:t>
      </w:r>
      <w:r>
        <w:rPr>
          <w:sz w:val="20"/>
        </w:rPr>
        <w:t>victim-centred</w:t>
      </w:r>
      <w:r>
        <w:rPr>
          <w:spacing w:val="-12"/>
          <w:sz w:val="20"/>
        </w:rPr>
        <w:t> </w:t>
      </w:r>
      <w:r>
        <w:rPr>
          <w:spacing w:val="-3"/>
          <w:sz w:val="20"/>
        </w:rPr>
        <w:t>framework</w:t>
      </w:r>
      <w:r>
        <w:rPr>
          <w:spacing w:val="-11"/>
          <w:sz w:val="20"/>
        </w:rPr>
        <w:t> </w:t>
      </w:r>
      <w:r>
        <w:rPr>
          <w:sz w:val="20"/>
        </w:rPr>
        <w:t>that</w:t>
      </w:r>
      <w:r>
        <w:rPr>
          <w:spacing w:val="-12"/>
          <w:sz w:val="20"/>
        </w:rPr>
        <w:t> </w:t>
      </w:r>
      <w:r>
        <w:rPr>
          <w:sz w:val="20"/>
        </w:rPr>
        <w:t>asserts</w:t>
      </w:r>
      <w:r>
        <w:rPr>
          <w:spacing w:val="-12"/>
          <w:sz w:val="20"/>
        </w:rPr>
        <w:t> </w:t>
      </w:r>
      <w:r>
        <w:rPr>
          <w:sz w:val="20"/>
        </w:rPr>
        <w:t>that</w:t>
      </w:r>
      <w:r>
        <w:rPr>
          <w:spacing w:val="-11"/>
          <w:sz w:val="20"/>
        </w:rPr>
        <w:t> </w:t>
      </w:r>
      <w:r>
        <w:rPr>
          <w:sz w:val="20"/>
        </w:rPr>
        <w:t>offending begins ‘in the mind of the offender’ and that </w:t>
      </w:r>
      <w:r>
        <w:rPr>
          <w:spacing w:val="-3"/>
          <w:sz w:val="20"/>
        </w:rPr>
        <w:t>‘offenders are </w:t>
      </w:r>
      <w:r>
        <w:rPr>
          <w:spacing w:val="-4"/>
          <w:sz w:val="20"/>
        </w:rPr>
        <w:t>always </w:t>
      </w:r>
      <w:r>
        <w:rPr>
          <w:sz w:val="20"/>
        </w:rPr>
        <w:t>the initiators and victims </w:t>
      </w:r>
      <w:r>
        <w:rPr>
          <w:spacing w:val="-4"/>
          <w:sz w:val="20"/>
        </w:rPr>
        <w:t>always </w:t>
      </w:r>
      <w:r>
        <w:rPr>
          <w:sz w:val="20"/>
        </w:rPr>
        <w:t>the</w:t>
      </w:r>
      <w:r>
        <w:rPr>
          <w:spacing w:val="-8"/>
          <w:sz w:val="20"/>
        </w:rPr>
        <w:t> </w:t>
      </w:r>
      <w:r>
        <w:rPr>
          <w:spacing w:val="-4"/>
          <w:sz w:val="20"/>
        </w:rPr>
        <w:t>reactors’.</w:t>
      </w:r>
      <w:r>
        <w:rPr>
          <w:spacing w:val="-4"/>
          <w:position w:val="7"/>
          <w:sz w:val="11"/>
        </w:rPr>
        <w:t>31</w:t>
      </w:r>
    </w:p>
    <w:p>
      <w:pPr>
        <w:pStyle w:val="ListParagraph"/>
        <w:numPr>
          <w:ilvl w:val="1"/>
          <w:numId w:val="7"/>
        </w:numPr>
        <w:tabs>
          <w:tab w:pos="1801" w:val="left" w:leader="none"/>
          <w:tab w:pos="1802" w:val="left" w:leader="none"/>
        </w:tabs>
        <w:spacing w:line="206" w:lineRule="auto" w:before="124" w:after="0"/>
        <w:ind w:left="1801" w:right="1307" w:hanging="794"/>
        <w:jc w:val="left"/>
        <w:rPr>
          <w:sz w:val="11"/>
        </w:rPr>
      </w:pPr>
      <w:r>
        <w:rPr>
          <w:sz w:val="20"/>
        </w:rPr>
        <w:t>The</w:t>
      </w:r>
      <w:r>
        <w:rPr>
          <w:spacing w:val="-8"/>
          <w:sz w:val="20"/>
        </w:rPr>
        <w:t> </w:t>
      </w:r>
      <w:r>
        <w:rPr>
          <w:spacing w:val="-3"/>
          <w:sz w:val="20"/>
        </w:rPr>
        <w:t>framework</w:t>
      </w:r>
      <w:r>
        <w:rPr>
          <w:spacing w:val="-7"/>
          <w:sz w:val="20"/>
        </w:rPr>
        <w:t> </w:t>
      </w:r>
      <w:r>
        <w:rPr>
          <w:sz w:val="20"/>
        </w:rPr>
        <w:t>has</w:t>
      </w:r>
      <w:r>
        <w:rPr>
          <w:spacing w:val="-8"/>
          <w:sz w:val="20"/>
        </w:rPr>
        <w:t> </w:t>
      </w:r>
      <w:r>
        <w:rPr>
          <w:sz w:val="20"/>
        </w:rPr>
        <w:t>been</w:t>
      </w:r>
      <w:r>
        <w:rPr>
          <w:spacing w:val="-7"/>
          <w:sz w:val="20"/>
        </w:rPr>
        <w:t> </w:t>
      </w:r>
      <w:r>
        <w:rPr>
          <w:sz w:val="20"/>
        </w:rPr>
        <w:t>associated</w:t>
      </w:r>
      <w:r>
        <w:rPr>
          <w:spacing w:val="-8"/>
          <w:sz w:val="20"/>
        </w:rPr>
        <w:t> </w:t>
      </w:r>
      <w:r>
        <w:rPr>
          <w:sz w:val="20"/>
        </w:rPr>
        <w:t>with</w:t>
      </w:r>
      <w:r>
        <w:rPr>
          <w:spacing w:val="-7"/>
          <w:sz w:val="20"/>
        </w:rPr>
        <w:t> </w:t>
      </w:r>
      <w:r>
        <w:rPr>
          <w:spacing w:val="-3"/>
          <w:sz w:val="20"/>
        </w:rPr>
        <w:t>improved</w:t>
      </w:r>
      <w:r>
        <w:rPr>
          <w:spacing w:val="-7"/>
          <w:sz w:val="20"/>
        </w:rPr>
        <w:t> </w:t>
      </w:r>
      <w:r>
        <w:rPr>
          <w:spacing w:val="-3"/>
          <w:sz w:val="20"/>
        </w:rPr>
        <w:t>‘definitions</w:t>
      </w:r>
      <w:r>
        <w:rPr>
          <w:spacing w:val="-8"/>
          <w:sz w:val="20"/>
        </w:rPr>
        <w:t> </w:t>
      </w:r>
      <w:r>
        <w:rPr>
          <w:sz w:val="20"/>
        </w:rPr>
        <w:t>of</w:t>
      </w:r>
      <w:r>
        <w:rPr>
          <w:spacing w:val="-7"/>
          <w:sz w:val="20"/>
        </w:rPr>
        <w:t> </w:t>
      </w:r>
      <w:r>
        <w:rPr>
          <w:sz w:val="20"/>
        </w:rPr>
        <w:t>success</w:t>
      </w:r>
      <w:r>
        <w:rPr>
          <w:spacing w:val="-8"/>
          <w:sz w:val="20"/>
        </w:rPr>
        <w:t> </w:t>
      </w:r>
      <w:r>
        <w:rPr>
          <w:sz w:val="20"/>
        </w:rPr>
        <w:t>and</w:t>
      </w:r>
      <w:r>
        <w:rPr>
          <w:spacing w:val="-7"/>
          <w:sz w:val="20"/>
        </w:rPr>
        <w:t> </w:t>
      </w:r>
      <w:r>
        <w:rPr>
          <w:sz w:val="20"/>
        </w:rPr>
        <w:t>victim satisfaction</w:t>
      </w:r>
      <w:r>
        <w:rPr>
          <w:spacing w:val="-8"/>
          <w:sz w:val="20"/>
        </w:rPr>
        <w:t> </w:t>
      </w:r>
      <w:r>
        <w:rPr>
          <w:sz w:val="20"/>
        </w:rPr>
        <w:t>[and]</w:t>
      </w:r>
      <w:r>
        <w:rPr>
          <w:spacing w:val="-8"/>
          <w:sz w:val="20"/>
        </w:rPr>
        <w:t> </w:t>
      </w:r>
      <w:r>
        <w:rPr>
          <w:spacing w:val="-3"/>
          <w:sz w:val="20"/>
        </w:rPr>
        <w:t>improvements</w:t>
      </w:r>
      <w:r>
        <w:rPr>
          <w:spacing w:val="-8"/>
          <w:sz w:val="20"/>
        </w:rPr>
        <w:t> </w:t>
      </w:r>
      <w:r>
        <w:rPr>
          <w:sz w:val="20"/>
        </w:rPr>
        <w:t>to</w:t>
      </w:r>
      <w:r>
        <w:rPr>
          <w:spacing w:val="-8"/>
          <w:sz w:val="20"/>
        </w:rPr>
        <w:t> </w:t>
      </w:r>
      <w:r>
        <w:rPr>
          <w:sz w:val="20"/>
        </w:rPr>
        <w:t>training</w:t>
      </w:r>
      <w:r>
        <w:rPr>
          <w:spacing w:val="-8"/>
          <w:sz w:val="20"/>
        </w:rPr>
        <w:t> </w:t>
      </w:r>
      <w:r>
        <w:rPr>
          <w:sz w:val="20"/>
        </w:rPr>
        <w:t>in</w:t>
      </w:r>
      <w:r>
        <w:rPr>
          <w:spacing w:val="-8"/>
          <w:sz w:val="20"/>
        </w:rPr>
        <w:t> </w:t>
      </w:r>
      <w:r>
        <w:rPr>
          <w:sz w:val="20"/>
        </w:rPr>
        <w:t>complainant</w:t>
      </w:r>
      <w:r>
        <w:rPr>
          <w:spacing w:val="-8"/>
          <w:sz w:val="20"/>
        </w:rPr>
        <w:t> </w:t>
      </w:r>
      <w:r>
        <w:rPr>
          <w:sz w:val="20"/>
        </w:rPr>
        <w:t>and</w:t>
      </w:r>
      <w:r>
        <w:rPr>
          <w:spacing w:val="-8"/>
          <w:sz w:val="20"/>
        </w:rPr>
        <w:t> </w:t>
      </w:r>
      <w:r>
        <w:rPr>
          <w:sz w:val="20"/>
        </w:rPr>
        <w:t>suspect</w:t>
      </w:r>
      <w:r>
        <w:rPr>
          <w:spacing w:val="-8"/>
          <w:sz w:val="20"/>
        </w:rPr>
        <w:t> </w:t>
      </w:r>
      <w:r>
        <w:rPr>
          <w:spacing w:val="-3"/>
          <w:sz w:val="20"/>
        </w:rPr>
        <w:t>interviews’.</w:t>
      </w:r>
      <w:r>
        <w:rPr>
          <w:spacing w:val="-3"/>
          <w:position w:val="7"/>
          <w:sz w:val="11"/>
        </w:rPr>
        <w:t>32</w:t>
      </w:r>
    </w:p>
    <w:p>
      <w:pPr>
        <w:pStyle w:val="ListParagraph"/>
        <w:numPr>
          <w:ilvl w:val="1"/>
          <w:numId w:val="7"/>
        </w:numPr>
        <w:tabs>
          <w:tab w:pos="1801" w:val="left" w:leader="none"/>
          <w:tab w:pos="1802" w:val="left" w:leader="none"/>
        </w:tabs>
        <w:spacing w:line="206" w:lineRule="auto" w:before="123" w:after="0"/>
        <w:ind w:left="1801" w:right="1086" w:hanging="794"/>
        <w:jc w:val="left"/>
        <w:rPr>
          <w:sz w:val="11"/>
        </w:rPr>
      </w:pPr>
      <w:r>
        <w:rPr>
          <w:sz w:val="20"/>
        </w:rPr>
        <w:t>Because the </w:t>
      </w:r>
      <w:r>
        <w:rPr>
          <w:spacing w:val="-3"/>
          <w:sz w:val="20"/>
        </w:rPr>
        <w:t>framework </w:t>
      </w:r>
      <w:r>
        <w:rPr>
          <w:sz w:val="20"/>
        </w:rPr>
        <w:t>gathers, particularises and </w:t>
      </w:r>
      <w:r>
        <w:rPr>
          <w:spacing w:val="-3"/>
          <w:sz w:val="20"/>
        </w:rPr>
        <w:t>records </w:t>
      </w:r>
      <w:r>
        <w:rPr>
          <w:sz w:val="20"/>
        </w:rPr>
        <w:t>more detailed and </w:t>
      </w:r>
      <w:r>
        <w:rPr>
          <w:spacing w:val="-3"/>
          <w:sz w:val="20"/>
        </w:rPr>
        <w:t>complete</w:t>
      </w:r>
      <w:r>
        <w:rPr>
          <w:spacing w:val="-6"/>
          <w:sz w:val="20"/>
        </w:rPr>
        <w:t> </w:t>
      </w:r>
      <w:r>
        <w:rPr>
          <w:spacing w:val="-3"/>
          <w:sz w:val="20"/>
        </w:rPr>
        <w:t>evidence,</w:t>
      </w:r>
      <w:r>
        <w:rPr>
          <w:spacing w:val="-6"/>
          <w:sz w:val="20"/>
        </w:rPr>
        <w:t> </w:t>
      </w:r>
      <w:r>
        <w:rPr>
          <w:sz w:val="20"/>
        </w:rPr>
        <w:t>it</w:t>
      </w:r>
      <w:r>
        <w:rPr>
          <w:spacing w:val="-5"/>
          <w:sz w:val="20"/>
        </w:rPr>
        <w:t> </w:t>
      </w:r>
      <w:r>
        <w:rPr>
          <w:sz w:val="20"/>
        </w:rPr>
        <w:t>has</w:t>
      </w:r>
      <w:r>
        <w:rPr>
          <w:spacing w:val="-6"/>
          <w:sz w:val="20"/>
        </w:rPr>
        <w:t> </w:t>
      </w:r>
      <w:r>
        <w:rPr>
          <w:sz w:val="20"/>
        </w:rPr>
        <w:t>also</w:t>
      </w:r>
      <w:r>
        <w:rPr>
          <w:spacing w:val="-5"/>
          <w:sz w:val="20"/>
        </w:rPr>
        <w:t> </w:t>
      </w:r>
      <w:r>
        <w:rPr>
          <w:sz w:val="20"/>
        </w:rPr>
        <w:t>been</w:t>
      </w:r>
      <w:r>
        <w:rPr>
          <w:spacing w:val="-6"/>
          <w:sz w:val="20"/>
        </w:rPr>
        <w:t> </w:t>
      </w:r>
      <w:r>
        <w:rPr>
          <w:sz w:val="20"/>
        </w:rPr>
        <w:t>associated</w:t>
      </w:r>
      <w:r>
        <w:rPr>
          <w:spacing w:val="-6"/>
          <w:sz w:val="20"/>
        </w:rPr>
        <w:t> </w:t>
      </w:r>
      <w:r>
        <w:rPr>
          <w:sz w:val="20"/>
        </w:rPr>
        <w:t>with</w:t>
      </w:r>
      <w:r>
        <w:rPr>
          <w:spacing w:val="-5"/>
          <w:sz w:val="20"/>
        </w:rPr>
        <w:t> </w:t>
      </w:r>
      <w:r>
        <w:rPr>
          <w:sz w:val="20"/>
        </w:rPr>
        <w:t>higher</w:t>
      </w:r>
      <w:r>
        <w:rPr>
          <w:spacing w:val="-6"/>
          <w:sz w:val="20"/>
        </w:rPr>
        <w:t> </w:t>
      </w:r>
      <w:r>
        <w:rPr>
          <w:spacing w:val="-3"/>
          <w:sz w:val="20"/>
        </w:rPr>
        <w:t>rates</w:t>
      </w:r>
      <w:r>
        <w:rPr>
          <w:spacing w:val="-5"/>
          <w:sz w:val="20"/>
        </w:rPr>
        <w:t> </w:t>
      </w:r>
      <w:r>
        <w:rPr>
          <w:sz w:val="20"/>
        </w:rPr>
        <w:t>of</w:t>
      </w:r>
      <w:r>
        <w:rPr>
          <w:spacing w:val="-6"/>
          <w:sz w:val="20"/>
        </w:rPr>
        <w:t> </w:t>
      </w:r>
      <w:r>
        <w:rPr>
          <w:sz w:val="20"/>
        </w:rPr>
        <w:t>‘brief</w:t>
      </w:r>
      <w:r>
        <w:rPr>
          <w:spacing w:val="-5"/>
          <w:sz w:val="20"/>
        </w:rPr>
        <w:t> </w:t>
      </w:r>
      <w:r>
        <w:rPr>
          <w:spacing w:val="-3"/>
          <w:sz w:val="20"/>
        </w:rPr>
        <w:t>authorisation’, </w:t>
      </w:r>
      <w:r>
        <w:rPr>
          <w:sz w:val="20"/>
        </w:rPr>
        <w:t>which </w:t>
      </w:r>
      <w:r>
        <w:rPr>
          <w:spacing w:val="-3"/>
          <w:sz w:val="20"/>
        </w:rPr>
        <w:t>plays </w:t>
      </w:r>
      <w:r>
        <w:rPr>
          <w:sz w:val="20"/>
        </w:rPr>
        <w:t>a </w:t>
      </w:r>
      <w:r>
        <w:rPr>
          <w:spacing w:val="-3"/>
          <w:sz w:val="20"/>
        </w:rPr>
        <w:t>‘pivotal </w:t>
      </w:r>
      <w:r>
        <w:rPr>
          <w:sz w:val="20"/>
        </w:rPr>
        <w:t>gate-keeping </w:t>
      </w:r>
      <w:r>
        <w:rPr>
          <w:spacing w:val="-3"/>
          <w:sz w:val="20"/>
        </w:rPr>
        <w:t>role </w:t>
      </w:r>
      <w:r>
        <w:rPr>
          <w:sz w:val="20"/>
        </w:rPr>
        <w:t>in the </w:t>
      </w:r>
      <w:r>
        <w:rPr>
          <w:spacing w:val="-2"/>
          <w:sz w:val="20"/>
        </w:rPr>
        <w:t>prosecutorial</w:t>
      </w:r>
      <w:r>
        <w:rPr>
          <w:spacing w:val="-28"/>
          <w:sz w:val="20"/>
        </w:rPr>
        <w:t> </w:t>
      </w:r>
      <w:r>
        <w:rPr>
          <w:spacing w:val="-4"/>
          <w:sz w:val="20"/>
        </w:rPr>
        <w:t>process’.</w:t>
      </w:r>
      <w:r>
        <w:rPr>
          <w:spacing w:val="-4"/>
          <w:position w:val="7"/>
          <w:sz w:val="11"/>
        </w:rPr>
        <w:t>33</w:t>
      </w:r>
    </w:p>
    <w:p>
      <w:pPr>
        <w:pStyle w:val="ListParagraph"/>
        <w:numPr>
          <w:ilvl w:val="1"/>
          <w:numId w:val="7"/>
        </w:numPr>
        <w:tabs>
          <w:tab w:pos="1802" w:val="left" w:leader="none"/>
        </w:tabs>
        <w:spacing w:line="206" w:lineRule="auto" w:before="123" w:after="0"/>
        <w:ind w:left="1801" w:right="1304" w:hanging="794"/>
        <w:jc w:val="both"/>
        <w:rPr>
          <w:sz w:val="11"/>
        </w:rPr>
      </w:pPr>
      <w:r>
        <w:rPr>
          <w:sz w:val="20"/>
        </w:rPr>
        <w:t>This</w:t>
      </w:r>
      <w:r>
        <w:rPr>
          <w:spacing w:val="-10"/>
          <w:sz w:val="20"/>
        </w:rPr>
        <w:t> </w:t>
      </w:r>
      <w:r>
        <w:rPr>
          <w:sz w:val="20"/>
        </w:rPr>
        <w:t>approach</w:t>
      </w:r>
      <w:r>
        <w:rPr>
          <w:spacing w:val="-10"/>
          <w:sz w:val="20"/>
        </w:rPr>
        <w:t> </w:t>
      </w:r>
      <w:r>
        <w:rPr>
          <w:spacing w:val="-3"/>
          <w:sz w:val="20"/>
        </w:rPr>
        <w:t>may</w:t>
      </w:r>
      <w:r>
        <w:rPr>
          <w:spacing w:val="-10"/>
          <w:sz w:val="20"/>
        </w:rPr>
        <w:t> </w:t>
      </w:r>
      <w:r>
        <w:rPr>
          <w:spacing w:val="-3"/>
          <w:sz w:val="20"/>
        </w:rPr>
        <w:t>result</w:t>
      </w:r>
      <w:r>
        <w:rPr>
          <w:spacing w:val="-10"/>
          <w:sz w:val="20"/>
        </w:rPr>
        <w:t> </w:t>
      </w:r>
      <w:r>
        <w:rPr>
          <w:sz w:val="20"/>
        </w:rPr>
        <w:t>in</w:t>
      </w:r>
      <w:r>
        <w:rPr>
          <w:spacing w:val="-10"/>
          <w:sz w:val="20"/>
        </w:rPr>
        <w:t> </w:t>
      </w:r>
      <w:r>
        <w:rPr>
          <w:sz w:val="20"/>
        </w:rPr>
        <w:t>more</w:t>
      </w:r>
      <w:r>
        <w:rPr>
          <w:spacing w:val="-10"/>
          <w:sz w:val="20"/>
        </w:rPr>
        <w:t> </w:t>
      </w:r>
      <w:r>
        <w:rPr>
          <w:sz w:val="20"/>
        </w:rPr>
        <w:t>individuals</w:t>
      </w:r>
      <w:r>
        <w:rPr>
          <w:spacing w:val="-10"/>
          <w:sz w:val="20"/>
        </w:rPr>
        <w:t> </w:t>
      </w:r>
      <w:r>
        <w:rPr>
          <w:sz w:val="20"/>
        </w:rPr>
        <w:t>choosing</w:t>
      </w:r>
      <w:r>
        <w:rPr>
          <w:spacing w:val="-10"/>
          <w:sz w:val="20"/>
        </w:rPr>
        <w:t> </w:t>
      </w:r>
      <w:r>
        <w:rPr>
          <w:sz w:val="20"/>
        </w:rPr>
        <w:t>to</w:t>
      </w:r>
      <w:r>
        <w:rPr>
          <w:spacing w:val="-10"/>
          <w:sz w:val="20"/>
        </w:rPr>
        <w:t> </w:t>
      </w:r>
      <w:r>
        <w:rPr>
          <w:sz w:val="20"/>
        </w:rPr>
        <w:t>report</w:t>
      </w:r>
      <w:r>
        <w:rPr>
          <w:spacing w:val="-10"/>
          <w:sz w:val="20"/>
        </w:rPr>
        <w:t> </w:t>
      </w:r>
      <w:r>
        <w:rPr>
          <w:sz w:val="20"/>
        </w:rPr>
        <w:t>their</w:t>
      </w:r>
      <w:r>
        <w:rPr>
          <w:spacing w:val="-10"/>
          <w:sz w:val="20"/>
        </w:rPr>
        <w:t> </w:t>
      </w:r>
      <w:r>
        <w:rPr>
          <w:sz w:val="20"/>
        </w:rPr>
        <w:t>experiences</w:t>
      </w:r>
      <w:r>
        <w:rPr>
          <w:spacing w:val="-10"/>
          <w:sz w:val="20"/>
        </w:rPr>
        <w:t> </w:t>
      </w:r>
      <w:r>
        <w:rPr>
          <w:sz w:val="20"/>
        </w:rPr>
        <w:t>of stalking</w:t>
      </w:r>
      <w:r>
        <w:rPr>
          <w:spacing w:val="-10"/>
          <w:sz w:val="20"/>
        </w:rPr>
        <w:t> </w:t>
      </w:r>
      <w:r>
        <w:rPr>
          <w:sz w:val="20"/>
        </w:rPr>
        <w:t>to</w:t>
      </w:r>
      <w:r>
        <w:rPr>
          <w:spacing w:val="-9"/>
          <w:sz w:val="20"/>
        </w:rPr>
        <w:t> </w:t>
      </w:r>
      <w:r>
        <w:rPr>
          <w:sz w:val="20"/>
        </w:rPr>
        <w:t>police.</w:t>
      </w:r>
      <w:r>
        <w:rPr>
          <w:spacing w:val="-9"/>
          <w:sz w:val="20"/>
        </w:rPr>
        <w:t> </w:t>
      </w:r>
      <w:r>
        <w:rPr>
          <w:sz w:val="20"/>
        </w:rPr>
        <w:t>Individuals</w:t>
      </w:r>
      <w:r>
        <w:rPr>
          <w:spacing w:val="-9"/>
          <w:sz w:val="20"/>
        </w:rPr>
        <w:t> </w:t>
      </w:r>
      <w:r>
        <w:rPr>
          <w:spacing w:val="-3"/>
          <w:sz w:val="20"/>
        </w:rPr>
        <w:t>are</w:t>
      </w:r>
      <w:r>
        <w:rPr>
          <w:spacing w:val="-9"/>
          <w:sz w:val="20"/>
        </w:rPr>
        <w:t> </w:t>
      </w:r>
      <w:r>
        <w:rPr>
          <w:spacing w:val="-3"/>
          <w:sz w:val="20"/>
        </w:rPr>
        <w:t>‘more</w:t>
      </w:r>
      <w:r>
        <w:rPr>
          <w:spacing w:val="-10"/>
          <w:sz w:val="20"/>
        </w:rPr>
        <w:t> </w:t>
      </w:r>
      <w:r>
        <w:rPr>
          <w:spacing w:val="-3"/>
          <w:sz w:val="20"/>
        </w:rPr>
        <w:t>likely</w:t>
      </w:r>
      <w:r>
        <w:rPr>
          <w:spacing w:val="-9"/>
          <w:sz w:val="20"/>
        </w:rPr>
        <w:t> </w:t>
      </w:r>
      <w:r>
        <w:rPr>
          <w:sz w:val="20"/>
        </w:rPr>
        <w:t>to</w:t>
      </w:r>
      <w:r>
        <w:rPr>
          <w:spacing w:val="-9"/>
          <w:sz w:val="20"/>
        </w:rPr>
        <w:t> </w:t>
      </w:r>
      <w:r>
        <w:rPr>
          <w:sz w:val="20"/>
        </w:rPr>
        <w:t>report</w:t>
      </w:r>
      <w:r>
        <w:rPr>
          <w:spacing w:val="-9"/>
          <w:sz w:val="20"/>
        </w:rPr>
        <w:t> </w:t>
      </w:r>
      <w:r>
        <w:rPr>
          <w:sz w:val="20"/>
        </w:rPr>
        <w:t>their</w:t>
      </w:r>
      <w:r>
        <w:rPr>
          <w:spacing w:val="-9"/>
          <w:sz w:val="20"/>
        </w:rPr>
        <w:t> </w:t>
      </w:r>
      <w:r>
        <w:rPr>
          <w:sz w:val="20"/>
        </w:rPr>
        <w:t>concerns</w:t>
      </w:r>
      <w:r>
        <w:rPr>
          <w:spacing w:val="-9"/>
          <w:sz w:val="20"/>
        </w:rPr>
        <w:t> </w:t>
      </w:r>
      <w:r>
        <w:rPr>
          <w:sz w:val="20"/>
        </w:rPr>
        <w:t>[when</w:t>
      </w:r>
      <w:r>
        <w:rPr>
          <w:spacing w:val="-10"/>
          <w:sz w:val="20"/>
        </w:rPr>
        <w:t> </w:t>
      </w:r>
      <w:r>
        <w:rPr>
          <w:sz w:val="20"/>
        </w:rPr>
        <w:t>it</w:t>
      </w:r>
      <w:r>
        <w:rPr>
          <w:spacing w:val="-9"/>
          <w:sz w:val="20"/>
        </w:rPr>
        <w:t> </w:t>
      </w:r>
      <w:r>
        <w:rPr>
          <w:sz w:val="20"/>
        </w:rPr>
        <w:t>is</w:t>
      </w:r>
      <w:r>
        <w:rPr>
          <w:spacing w:val="-9"/>
          <w:sz w:val="20"/>
        </w:rPr>
        <w:t> </w:t>
      </w:r>
      <w:r>
        <w:rPr>
          <w:sz w:val="20"/>
        </w:rPr>
        <w:t>clear that]</w:t>
      </w:r>
      <w:r>
        <w:rPr>
          <w:spacing w:val="-6"/>
          <w:sz w:val="20"/>
        </w:rPr>
        <w:t> </w:t>
      </w:r>
      <w:r>
        <w:rPr>
          <w:sz w:val="20"/>
        </w:rPr>
        <w:t>more</w:t>
      </w:r>
      <w:r>
        <w:rPr>
          <w:spacing w:val="-5"/>
          <w:sz w:val="20"/>
        </w:rPr>
        <w:t> </w:t>
      </w:r>
      <w:r>
        <w:rPr>
          <w:spacing w:val="-3"/>
          <w:sz w:val="20"/>
        </w:rPr>
        <w:t>positive</w:t>
      </w:r>
      <w:r>
        <w:rPr>
          <w:spacing w:val="-5"/>
          <w:sz w:val="20"/>
        </w:rPr>
        <w:t> </w:t>
      </w:r>
      <w:r>
        <w:rPr>
          <w:sz w:val="20"/>
        </w:rPr>
        <w:t>action</w:t>
      </w:r>
      <w:r>
        <w:rPr>
          <w:spacing w:val="-5"/>
          <w:sz w:val="20"/>
        </w:rPr>
        <w:t> </w:t>
      </w:r>
      <w:r>
        <w:rPr>
          <w:sz w:val="20"/>
        </w:rPr>
        <w:t>[is]</w:t>
      </w:r>
      <w:r>
        <w:rPr>
          <w:spacing w:val="-5"/>
          <w:sz w:val="20"/>
        </w:rPr>
        <w:t> </w:t>
      </w:r>
      <w:r>
        <w:rPr>
          <w:sz w:val="20"/>
        </w:rPr>
        <w:t>being</w:t>
      </w:r>
      <w:r>
        <w:rPr>
          <w:spacing w:val="-6"/>
          <w:sz w:val="20"/>
        </w:rPr>
        <w:t> </w:t>
      </w:r>
      <w:r>
        <w:rPr>
          <w:sz w:val="20"/>
        </w:rPr>
        <w:t>taken</w:t>
      </w:r>
      <w:r>
        <w:rPr>
          <w:spacing w:val="-5"/>
          <w:sz w:val="20"/>
        </w:rPr>
        <w:t> </w:t>
      </w:r>
      <w:r>
        <w:rPr>
          <w:spacing w:val="-3"/>
          <w:sz w:val="20"/>
        </w:rPr>
        <w:t>by</w:t>
      </w:r>
      <w:r>
        <w:rPr>
          <w:spacing w:val="-5"/>
          <w:sz w:val="20"/>
        </w:rPr>
        <w:t> </w:t>
      </w:r>
      <w:r>
        <w:rPr>
          <w:sz w:val="20"/>
        </w:rPr>
        <w:t>the</w:t>
      </w:r>
      <w:r>
        <w:rPr>
          <w:spacing w:val="-5"/>
          <w:sz w:val="20"/>
        </w:rPr>
        <w:t> </w:t>
      </w:r>
      <w:r>
        <w:rPr>
          <w:sz w:val="20"/>
        </w:rPr>
        <w:t>police</w:t>
      </w:r>
      <w:r>
        <w:rPr>
          <w:spacing w:val="-5"/>
          <w:sz w:val="20"/>
        </w:rPr>
        <w:t> </w:t>
      </w:r>
      <w:r>
        <w:rPr>
          <w:sz w:val="20"/>
        </w:rPr>
        <w:t>in</w:t>
      </w:r>
      <w:r>
        <w:rPr>
          <w:spacing w:val="-6"/>
          <w:sz w:val="20"/>
        </w:rPr>
        <w:t> </w:t>
      </w:r>
      <w:r>
        <w:rPr>
          <w:sz w:val="20"/>
        </w:rPr>
        <w:t>stalking</w:t>
      </w:r>
      <w:r>
        <w:rPr>
          <w:spacing w:val="-5"/>
          <w:sz w:val="20"/>
        </w:rPr>
        <w:t> </w:t>
      </w:r>
      <w:r>
        <w:rPr>
          <w:spacing w:val="-3"/>
          <w:sz w:val="20"/>
        </w:rPr>
        <w:t>cases’.</w:t>
      </w:r>
      <w:r>
        <w:rPr>
          <w:spacing w:val="-3"/>
          <w:position w:val="7"/>
          <w:sz w:val="11"/>
        </w:rPr>
        <w:t>34</w:t>
      </w:r>
    </w:p>
    <w:p>
      <w:pPr>
        <w:pStyle w:val="ListParagraph"/>
        <w:numPr>
          <w:ilvl w:val="1"/>
          <w:numId w:val="7"/>
        </w:numPr>
        <w:tabs>
          <w:tab w:pos="1801" w:val="left" w:leader="none"/>
          <w:tab w:pos="1802" w:val="left" w:leader="none"/>
        </w:tabs>
        <w:spacing w:line="206" w:lineRule="auto" w:before="124" w:after="0"/>
        <w:ind w:left="1801" w:right="1707" w:hanging="794"/>
        <w:jc w:val="left"/>
        <w:rPr>
          <w:sz w:val="11"/>
        </w:rPr>
      </w:pPr>
      <w:r>
        <w:rPr>
          <w:spacing w:val="-3"/>
          <w:sz w:val="20"/>
        </w:rPr>
        <w:t>For</w:t>
      </w:r>
      <w:r>
        <w:rPr>
          <w:spacing w:val="-8"/>
          <w:sz w:val="20"/>
        </w:rPr>
        <w:t> </w:t>
      </w:r>
      <w:r>
        <w:rPr>
          <w:spacing w:val="-3"/>
          <w:sz w:val="20"/>
        </w:rPr>
        <w:t>example,</w:t>
      </w:r>
      <w:r>
        <w:rPr>
          <w:spacing w:val="-7"/>
          <w:sz w:val="20"/>
        </w:rPr>
        <w:t> </w:t>
      </w:r>
      <w:r>
        <w:rPr>
          <w:sz w:val="20"/>
        </w:rPr>
        <w:t>‘increased</w:t>
      </w:r>
      <w:r>
        <w:rPr>
          <w:spacing w:val="-7"/>
          <w:sz w:val="20"/>
        </w:rPr>
        <w:t> </w:t>
      </w:r>
      <w:r>
        <w:rPr>
          <w:sz w:val="20"/>
        </w:rPr>
        <w:t>publicity</w:t>
      </w:r>
      <w:r>
        <w:rPr>
          <w:spacing w:val="-7"/>
          <w:sz w:val="20"/>
        </w:rPr>
        <w:t> </w:t>
      </w:r>
      <w:r>
        <w:rPr>
          <w:sz w:val="20"/>
        </w:rPr>
        <w:t>of</w:t>
      </w:r>
      <w:r>
        <w:rPr>
          <w:spacing w:val="-7"/>
          <w:sz w:val="20"/>
        </w:rPr>
        <w:t> </w:t>
      </w:r>
      <w:r>
        <w:rPr>
          <w:sz w:val="20"/>
        </w:rPr>
        <w:t>successful</w:t>
      </w:r>
      <w:r>
        <w:rPr>
          <w:spacing w:val="-7"/>
          <w:sz w:val="20"/>
        </w:rPr>
        <w:t> </w:t>
      </w:r>
      <w:r>
        <w:rPr>
          <w:spacing w:val="-3"/>
          <w:sz w:val="20"/>
        </w:rPr>
        <w:t>prosecutions’</w:t>
      </w:r>
      <w:r>
        <w:rPr>
          <w:spacing w:val="-7"/>
          <w:sz w:val="20"/>
        </w:rPr>
        <w:t> </w:t>
      </w:r>
      <w:r>
        <w:rPr>
          <w:sz w:val="20"/>
        </w:rPr>
        <w:t>has</w:t>
      </w:r>
      <w:r>
        <w:rPr>
          <w:spacing w:val="-7"/>
          <w:sz w:val="20"/>
        </w:rPr>
        <w:t> </w:t>
      </w:r>
      <w:r>
        <w:rPr>
          <w:sz w:val="20"/>
        </w:rPr>
        <w:t>been</w:t>
      </w:r>
      <w:r>
        <w:rPr>
          <w:spacing w:val="-7"/>
          <w:sz w:val="20"/>
        </w:rPr>
        <w:t> </w:t>
      </w:r>
      <w:r>
        <w:rPr>
          <w:spacing w:val="-3"/>
          <w:sz w:val="20"/>
        </w:rPr>
        <w:t>shown</w:t>
      </w:r>
      <w:r>
        <w:rPr>
          <w:spacing w:val="-7"/>
          <w:sz w:val="20"/>
        </w:rPr>
        <w:t> </w:t>
      </w:r>
      <w:r>
        <w:rPr>
          <w:sz w:val="20"/>
        </w:rPr>
        <w:t>to correspond</w:t>
      </w:r>
      <w:r>
        <w:rPr>
          <w:spacing w:val="-6"/>
          <w:sz w:val="20"/>
        </w:rPr>
        <w:t> </w:t>
      </w:r>
      <w:r>
        <w:rPr>
          <w:sz w:val="20"/>
        </w:rPr>
        <w:t>with</w:t>
      </w:r>
      <w:r>
        <w:rPr>
          <w:spacing w:val="-6"/>
          <w:sz w:val="20"/>
        </w:rPr>
        <w:t> </w:t>
      </w:r>
      <w:r>
        <w:rPr>
          <w:sz w:val="20"/>
        </w:rPr>
        <w:t>increased</w:t>
      </w:r>
      <w:r>
        <w:rPr>
          <w:spacing w:val="-5"/>
          <w:sz w:val="20"/>
        </w:rPr>
        <w:t> </w:t>
      </w:r>
      <w:r>
        <w:rPr>
          <w:sz w:val="20"/>
        </w:rPr>
        <w:t>confidence</w:t>
      </w:r>
      <w:r>
        <w:rPr>
          <w:spacing w:val="-6"/>
          <w:sz w:val="20"/>
        </w:rPr>
        <w:t> </w:t>
      </w:r>
      <w:r>
        <w:rPr>
          <w:sz w:val="20"/>
        </w:rPr>
        <w:t>to</w:t>
      </w:r>
      <w:r>
        <w:rPr>
          <w:spacing w:val="-6"/>
          <w:sz w:val="20"/>
        </w:rPr>
        <w:t> </w:t>
      </w:r>
      <w:r>
        <w:rPr>
          <w:sz w:val="20"/>
        </w:rPr>
        <w:t>report</w:t>
      </w:r>
      <w:r>
        <w:rPr>
          <w:spacing w:val="-5"/>
          <w:sz w:val="20"/>
        </w:rPr>
        <w:t> </w:t>
      </w:r>
      <w:r>
        <w:rPr>
          <w:sz w:val="20"/>
        </w:rPr>
        <w:t>to</w:t>
      </w:r>
      <w:r>
        <w:rPr>
          <w:spacing w:val="-6"/>
          <w:sz w:val="20"/>
        </w:rPr>
        <w:t> </w:t>
      </w:r>
      <w:r>
        <w:rPr>
          <w:sz w:val="20"/>
        </w:rPr>
        <w:t>police.</w:t>
      </w:r>
      <w:r>
        <w:rPr>
          <w:spacing w:val="-6"/>
          <w:sz w:val="20"/>
        </w:rPr>
        <w:t> </w:t>
      </w:r>
      <w:r>
        <w:rPr>
          <w:spacing w:val="3"/>
          <w:position w:val="7"/>
          <w:sz w:val="11"/>
        </w:rPr>
        <w:t>35</w:t>
      </w:r>
    </w:p>
    <w:p>
      <w:pPr>
        <w:pStyle w:val="ListParagraph"/>
        <w:numPr>
          <w:ilvl w:val="1"/>
          <w:numId w:val="7"/>
        </w:numPr>
        <w:tabs>
          <w:tab w:pos="1801" w:val="left" w:leader="none"/>
          <w:tab w:pos="1802" w:val="left" w:leader="none"/>
        </w:tabs>
        <w:spacing w:line="259" w:lineRule="exact" w:before="90" w:after="0"/>
        <w:ind w:left="1801" w:right="0" w:hanging="794"/>
        <w:jc w:val="left"/>
        <w:rPr>
          <w:sz w:val="20"/>
        </w:rPr>
      </w:pPr>
      <w:r>
        <w:rPr>
          <w:spacing w:val="-3"/>
          <w:sz w:val="20"/>
        </w:rPr>
        <w:t>Importantly,</w:t>
      </w:r>
      <w:r>
        <w:rPr>
          <w:spacing w:val="-5"/>
          <w:sz w:val="20"/>
        </w:rPr>
        <w:t> </w:t>
      </w:r>
      <w:r>
        <w:rPr>
          <w:sz w:val="20"/>
        </w:rPr>
        <w:t>the</w:t>
      </w:r>
      <w:r>
        <w:rPr>
          <w:spacing w:val="-5"/>
          <w:sz w:val="20"/>
        </w:rPr>
        <w:t> </w:t>
      </w:r>
      <w:r>
        <w:rPr>
          <w:sz w:val="20"/>
        </w:rPr>
        <w:t>Whole</w:t>
      </w:r>
      <w:r>
        <w:rPr>
          <w:spacing w:val="-5"/>
          <w:sz w:val="20"/>
        </w:rPr>
        <w:t> </w:t>
      </w:r>
      <w:r>
        <w:rPr>
          <w:sz w:val="20"/>
        </w:rPr>
        <w:t>Story</w:t>
      </w:r>
      <w:r>
        <w:rPr>
          <w:spacing w:val="-5"/>
          <w:sz w:val="20"/>
        </w:rPr>
        <w:t> </w:t>
      </w:r>
      <w:r>
        <w:rPr>
          <w:spacing w:val="-3"/>
          <w:sz w:val="20"/>
        </w:rPr>
        <w:t>framework</w:t>
      </w:r>
      <w:r>
        <w:rPr>
          <w:spacing w:val="-5"/>
          <w:sz w:val="20"/>
        </w:rPr>
        <w:t> </w:t>
      </w:r>
      <w:r>
        <w:rPr>
          <w:sz w:val="20"/>
        </w:rPr>
        <w:t>is</w:t>
      </w:r>
      <w:r>
        <w:rPr>
          <w:spacing w:val="-5"/>
          <w:sz w:val="20"/>
        </w:rPr>
        <w:t> </w:t>
      </w:r>
      <w:r>
        <w:rPr>
          <w:sz w:val="20"/>
        </w:rPr>
        <w:t>premised</w:t>
      </w:r>
      <w:r>
        <w:rPr>
          <w:spacing w:val="-5"/>
          <w:sz w:val="20"/>
        </w:rPr>
        <w:t> </w:t>
      </w:r>
      <w:r>
        <w:rPr>
          <w:sz w:val="20"/>
        </w:rPr>
        <w:t>on</w:t>
      </w:r>
      <w:r>
        <w:rPr>
          <w:spacing w:val="-5"/>
          <w:sz w:val="20"/>
        </w:rPr>
        <w:t> </w:t>
      </w:r>
      <w:r>
        <w:rPr>
          <w:sz w:val="20"/>
        </w:rPr>
        <w:t>fairness</w:t>
      </w:r>
      <w:r>
        <w:rPr>
          <w:spacing w:val="-5"/>
          <w:sz w:val="20"/>
        </w:rPr>
        <w:t> </w:t>
      </w:r>
      <w:r>
        <w:rPr>
          <w:sz w:val="20"/>
        </w:rPr>
        <w:t>to</w:t>
      </w:r>
      <w:r>
        <w:rPr>
          <w:spacing w:val="-5"/>
          <w:sz w:val="20"/>
        </w:rPr>
        <w:t> </w:t>
      </w:r>
      <w:r>
        <w:rPr>
          <w:sz w:val="20"/>
        </w:rPr>
        <w:t>both</w:t>
      </w:r>
      <w:r>
        <w:rPr>
          <w:spacing w:val="-5"/>
          <w:sz w:val="20"/>
        </w:rPr>
        <w:t> </w:t>
      </w:r>
      <w:r>
        <w:rPr>
          <w:sz w:val="20"/>
        </w:rPr>
        <w:t>the</w:t>
      </w:r>
      <w:r>
        <w:rPr>
          <w:spacing w:val="-5"/>
          <w:sz w:val="20"/>
        </w:rPr>
        <w:t> </w:t>
      </w:r>
      <w:r>
        <w:rPr>
          <w:sz w:val="20"/>
        </w:rPr>
        <w:t>victim</w:t>
      </w:r>
    </w:p>
    <w:p>
      <w:pPr>
        <w:pStyle w:val="BodyText"/>
        <w:spacing w:line="259" w:lineRule="exact"/>
        <w:ind w:left="1801"/>
        <w:rPr>
          <w:sz w:val="11"/>
        </w:rPr>
      </w:pPr>
      <w:r>
        <w:rPr/>
        <w:t>survivor and the accused person.</w:t>
      </w:r>
      <w:r>
        <w:rPr>
          <w:position w:val="7"/>
          <w:sz w:val="11"/>
        </w:rPr>
        <w:t>36</w:t>
      </w:r>
    </w:p>
    <w:p>
      <w:pPr>
        <w:pStyle w:val="ListParagraph"/>
        <w:numPr>
          <w:ilvl w:val="1"/>
          <w:numId w:val="7"/>
        </w:numPr>
        <w:tabs>
          <w:tab w:pos="1801" w:val="left" w:leader="none"/>
          <w:tab w:pos="1802" w:val="left" w:leader="none"/>
        </w:tabs>
        <w:spacing w:line="259" w:lineRule="exact" w:before="83" w:after="0"/>
        <w:ind w:left="1801" w:right="0" w:hanging="794"/>
        <w:jc w:val="left"/>
        <w:rPr>
          <w:sz w:val="20"/>
        </w:rPr>
      </w:pPr>
      <w:r>
        <w:rPr>
          <w:spacing w:val="-3"/>
          <w:sz w:val="20"/>
        </w:rPr>
        <w:t>Evaluation</w:t>
      </w:r>
      <w:r>
        <w:rPr>
          <w:spacing w:val="-6"/>
          <w:sz w:val="20"/>
        </w:rPr>
        <w:t> </w:t>
      </w:r>
      <w:r>
        <w:rPr>
          <w:sz w:val="20"/>
        </w:rPr>
        <w:t>of</w:t>
      </w:r>
      <w:r>
        <w:rPr>
          <w:spacing w:val="-5"/>
          <w:sz w:val="20"/>
        </w:rPr>
        <w:t> </w:t>
      </w:r>
      <w:r>
        <w:rPr>
          <w:sz w:val="20"/>
        </w:rPr>
        <w:t>the</w:t>
      </w:r>
      <w:r>
        <w:rPr>
          <w:spacing w:val="-5"/>
          <w:sz w:val="20"/>
        </w:rPr>
        <w:t> </w:t>
      </w:r>
      <w:r>
        <w:rPr>
          <w:sz w:val="20"/>
        </w:rPr>
        <w:t>use</w:t>
      </w:r>
      <w:r>
        <w:rPr>
          <w:spacing w:val="-5"/>
          <w:sz w:val="20"/>
        </w:rPr>
        <w:t> </w:t>
      </w:r>
      <w:r>
        <w:rPr>
          <w:sz w:val="20"/>
        </w:rPr>
        <w:t>of</w:t>
      </w:r>
      <w:r>
        <w:rPr>
          <w:spacing w:val="-5"/>
          <w:sz w:val="20"/>
        </w:rPr>
        <w:t> </w:t>
      </w:r>
      <w:r>
        <w:rPr>
          <w:sz w:val="20"/>
        </w:rPr>
        <w:t>Whole</w:t>
      </w:r>
      <w:r>
        <w:rPr>
          <w:spacing w:val="-5"/>
          <w:sz w:val="20"/>
        </w:rPr>
        <w:t> </w:t>
      </w:r>
      <w:r>
        <w:rPr>
          <w:sz w:val="20"/>
        </w:rPr>
        <w:t>Story</w:t>
      </w:r>
      <w:r>
        <w:rPr>
          <w:spacing w:val="-5"/>
          <w:sz w:val="20"/>
        </w:rPr>
        <w:t> </w:t>
      </w:r>
      <w:r>
        <w:rPr>
          <w:sz w:val="20"/>
        </w:rPr>
        <w:t>in</w:t>
      </w:r>
      <w:r>
        <w:rPr>
          <w:spacing w:val="-5"/>
          <w:sz w:val="20"/>
        </w:rPr>
        <w:t> </w:t>
      </w:r>
      <w:r>
        <w:rPr>
          <w:sz w:val="20"/>
        </w:rPr>
        <w:t>the</w:t>
      </w:r>
      <w:r>
        <w:rPr>
          <w:spacing w:val="-5"/>
          <w:sz w:val="20"/>
        </w:rPr>
        <w:t> </w:t>
      </w:r>
      <w:r>
        <w:rPr>
          <w:spacing w:val="-3"/>
          <w:sz w:val="20"/>
        </w:rPr>
        <w:t>context</w:t>
      </w:r>
      <w:r>
        <w:rPr>
          <w:spacing w:val="-5"/>
          <w:sz w:val="20"/>
        </w:rPr>
        <w:t> </w:t>
      </w:r>
      <w:r>
        <w:rPr>
          <w:sz w:val="20"/>
        </w:rPr>
        <w:t>of</w:t>
      </w:r>
      <w:r>
        <w:rPr>
          <w:spacing w:val="-5"/>
          <w:sz w:val="20"/>
        </w:rPr>
        <w:t> </w:t>
      </w:r>
      <w:r>
        <w:rPr>
          <w:sz w:val="20"/>
        </w:rPr>
        <w:t>stalking</w:t>
      </w:r>
      <w:r>
        <w:rPr>
          <w:spacing w:val="-5"/>
          <w:sz w:val="20"/>
        </w:rPr>
        <w:t> </w:t>
      </w:r>
      <w:r>
        <w:rPr>
          <w:sz w:val="20"/>
        </w:rPr>
        <w:t>will</w:t>
      </w:r>
      <w:r>
        <w:rPr>
          <w:spacing w:val="-5"/>
          <w:sz w:val="20"/>
        </w:rPr>
        <w:t> </w:t>
      </w:r>
      <w:r>
        <w:rPr>
          <w:sz w:val="20"/>
        </w:rPr>
        <w:t>be</w:t>
      </w:r>
      <w:r>
        <w:rPr>
          <w:spacing w:val="-5"/>
          <w:sz w:val="20"/>
        </w:rPr>
        <w:t> </w:t>
      </w:r>
      <w:r>
        <w:rPr>
          <w:sz w:val="20"/>
        </w:rPr>
        <w:t>important</w:t>
      </w:r>
      <w:r>
        <w:rPr>
          <w:spacing w:val="-5"/>
          <w:sz w:val="20"/>
        </w:rPr>
        <w:t> </w:t>
      </w:r>
      <w:r>
        <w:rPr>
          <w:sz w:val="20"/>
        </w:rPr>
        <w:t>to</w:t>
      </w:r>
    </w:p>
    <w:p>
      <w:pPr>
        <w:pStyle w:val="BodyText"/>
        <w:spacing w:line="259" w:lineRule="exact"/>
        <w:ind w:left="1801"/>
      </w:pPr>
      <w:r>
        <w:rPr/>
        <w:t>ensure it achieves its aims. These are:</w:t>
      </w:r>
    </w:p>
    <w:p>
      <w:pPr>
        <w:pStyle w:val="ListParagraph"/>
        <w:numPr>
          <w:ilvl w:val="2"/>
          <w:numId w:val="7"/>
        </w:numPr>
        <w:tabs>
          <w:tab w:pos="2141" w:val="left" w:leader="none"/>
          <w:tab w:pos="2142" w:val="left" w:leader="none"/>
        </w:tabs>
        <w:spacing w:line="240" w:lineRule="auto" w:before="82" w:after="0"/>
        <w:ind w:left="2141" w:right="0" w:hanging="340"/>
        <w:jc w:val="left"/>
        <w:rPr>
          <w:sz w:val="20"/>
        </w:rPr>
      </w:pPr>
      <w:r>
        <w:rPr>
          <w:sz w:val="20"/>
        </w:rPr>
        <w:t>that</w:t>
      </w:r>
      <w:r>
        <w:rPr>
          <w:spacing w:val="-6"/>
          <w:sz w:val="20"/>
        </w:rPr>
        <w:t> </w:t>
      </w:r>
      <w:r>
        <w:rPr>
          <w:sz w:val="20"/>
        </w:rPr>
        <w:t>Victoria</w:t>
      </w:r>
      <w:r>
        <w:rPr>
          <w:spacing w:val="-6"/>
          <w:sz w:val="20"/>
        </w:rPr>
        <w:t> </w:t>
      </w:r>
      <w:r>
        <w:rPr>
          <w:sz w:val="20"/>
        </w:rPr>
        <w:t>Police</w:t>
      </w:r>
      <w:r>
        <w:rPr>
          <w:spacing w:val="-6"/>
          <w:sz w:val="20"/>
        </w:rPr>
        <w:t> </w:t>
      </w:r>
      <w:r>
        <w:rPr>
          <w:sz w:val="20"/>
        </w:rPr>
        <w:t>responds</w:t>
      </w:r>
      <w:r>
        <w:rPr>
          <w:spacing w:val="-5"/>
          <w:sz w:val="20"/>
        </w:rPr>
        <w:t> </w:t>
      </w:r>
      <w:r>
        <w:rPr>
          <w:sz w:val="20"/>
        </w:rPr>
        <w:t>efficiently</w:t>
      </w:r>
      <w:r>
        <w:rPr>
          <w:spacing w:val="-6"/>
          <w:sz w:val="20"/>
        </w:rPr>
        <w:t> </w:t>
      </w:r>
      <w:r>
        <w:rPr>
          <w:sz w:val="20"/>
        </w:rPr>
        <w:t>and</w:t>
      </w:r>
      <w:r>
        <w:rPr>
          <w:spacing w:val="-6"/>
          <w:sz w:val="20"/>
        </w:rPr>
        <w:t> </w:t>
      </w:r>
      <w:r>
        <w:rPr>
          <w:spacing w:val="-3"/>
          <w:sz w:val="20"/>
        </w:rPr>
        <w:t>effectively</w:t>
      </w:r>
      <w:r>
        <w:rPr>
          <w:spacing w:val="-6"/>
          <w:sz w:val="20"/>
        </w:rPr>
        <w:t> </w:t>
      </w:r>
      <w:r>
        <w:rPr>
          <w:sz w:val="20"/>
        </w:rPr>
        <w:t>to</w:t>
      </w:r>
      <w:r>
        <w:rPr>
          <w:spacing w:val="-5"/>
          <w:sz w:val="20"/>
        </w:rPr>
        <w:t> </w:t>
      </w:r>
      <w:r>
        <w:rPr>
          <w:sz w:val="20"/>
        </w:rPr>
        <w:t>stalking</w:t>
      </w:r>
    </w:p>
    <w:p>
      <w:pPr>
        <w:pStyle w:val="ListParagraph"/>
        <w:numPr>
          <w:ilvl w:val="2"/>
          <w:numId w:val="7"/>
        </w:numPr>
        <w:tabs>
          <w:tab w:pos="2141" w:val="left" w:leader="none"/>
          <w:tab w:pos="2142" w:val="left" w:leader="none"/>
        </w:tabs>
        <w:spacing w:line="259" w:lineRule="exact" w:before="48" w:after="0"/>
        <w:ind w:left="2141" w:right="0" w:hanging="340"/>
        <w:jc w:val="left"/>
        <w:rPr>
          <w:sz w:val="20"/>
        </w:rPr>
      </w:pPr>
      <w:r>
        <w:rPr>
          <w:sz w:val="20"/>
        </w:rPr>
        <w:t>that</w:t>
      </w:r>
      <w:r>
        <w:rPr>
          <w:spacing w:val="-6"/>
          <w:sz w:val="20"/>
        </w:rPr>
        <w:t> </w:t>
      </w:r>
      <w:r>
        <w:rPr>
          <w:sz w:val="20"/>
        </w:rPr>
        <w:t>there</w:t>
      </w:r>
      <w:r>
        <w:rPr>
          <w:spacing w:val="-5"/>
          <w:sz w:val="20"/>
        </w:rPr>
        <w:t> </w:t>
      </w:r>
      <w:r>
        <w:rPr>
          <w:sz w:val="20"/>
        </w:rPr>
        <w:t>is</w:t>
      </w:r>
      <w:r>
        <w:rPr>
          <w:spacing w:val="-6"/>
          <w:sz w:val="20"/>
        </w:rPr>
        <w:t> </w:t>
      </w:r>
      <w:r>
        <w:rPr>
          <w:sz w:val="20"/>
        </w:rPr>
        <w:t>less</w:t>
      </w:r>
      <w:r>
        <w:rPr>
          <w:spacing w:val="-5"/>
          <w:sz w:val="20"/>
        </w:rPr>
        <w:t> </w:t>
      </w:r>
      <w:r>
        <w:rPr>
          <w:sz w:val="20"/>
        </w:rPr>
        <w:t>need</w:t>
      </w:r>
      <w:r>
        <w:rPr>
          <w:spacing w:val="-6"/>
          <w:sz w:val="20"/>
        </w:rPr>
        <w:t> </w:t>
      </w:r>
      <w:r>
        <w:rPr>
          <w:spacing w:val="-3"/>
          <w:sz w:val="20"/>
        </w:rPr>
        <w:t>for</w:t>
      </w:r>
      <w:r>
        <w:rPr>
          <w:spacing w:val="-5"/>
          <w:sz w:val="20"/>
        </w:rPr>
        <w:t> </w:t>
      </w:r>
      <w:r>
        <w:rPr>
          <w:sz w:val="20"/>
        </w:rPr>
        <w:t>people</w:t>
      </w:r>
      <w:r>
        <w:rPr>
          <w:spacing w:val="-6"/>
          <w:sz w:val="20"/>
        </w:rPr>
        <w:t> </w:t>
      </w:r>
      <w:r>
        <w:rPr>
          <w:sz w:val="20"/>
        </w:rPr>
        <w:t>to</w:t>
      </w:r>
      <w:r>
        <w:rPr>
          <w:spacing w:val="-5"/>
          <w:sz w:val="20"/>
        </w:rPr>
        <w:t> </w:t>
      </w:r>
      <w:r>
        <w:rPr>
          <w:spacing w:val="-3"/>
          <w:sz w:val="20"/>
        </w:rPr>
        <w:t>re-tell</w:t>
      </w:r>
      <w:r>
        <w:rPr>
          <w:spacing w:val="-6"/>
          <w:sz w:val="20"/>
        </w:rPr>
        <w:t> </w:t>
      </w:r>
      <w:r>
        <w:rPr>
          <w:sz w:val="20"/>
        </w:rPr>
        <w:t>their</w:t>
      </w:r>
      <w:r>
        <w:rPr>
          <w:spacing w:val="-5"/>
          <w:sz w:val="20"/>
        </w:rPr>
        <w:t> </w:t>
      </w:r>
      <w:r>
        <w:rPr>
          <w:sz w:val="20"/>
        </w:rPr>
        <w:t>stories</w:t>
      </w:r>
      <w:r>
        <w:rPr>
          <w:spacing w:val="-6"/>
          <w:sz w:val="20"/>
        </w:rPr>
        <w:t> </w:t>
      </w:r>
      <w:r>
        <w:rPr>
          <w:sz w:val="20"/>
        </w:rPr>
        <w:t>and</w:t>
      </w:r>
      <w:r>
        <w:rPr>
          <w:spacing w:val="-5"/>
          <w:sz w:val="20"/>
        </w:rPr>
        <w:t> </w:t>
      </w:r>
      <w:r>
        <w:rPr>
          <w:sz w:val="20"/>
        </w:rPr>
        <w:t>manage</w:t>
      </w:r>
      <w:r>
        <w:rPr>
          <w:spacing w:val="-6"/>
          <w:sz w:val="20"/>
        </w:rPr>
        <w:t> </w:t>
      </w:r>
      <w:r>
        <w:rPr>
          <w:sz w:val="20"/>
        </w:rPr>
        <w:t>the</w:t>
      </w:r>
      <w:r>
        <w:rPr>
          <w:spacing w:val="-5"/>
          <w:sz w:val="20"/>
        </w:rPr>
        <w:t> </w:t>
      </w:r>
      <w:r>
        <w:rPr>
          <w:sz w:val="20"/>
        </w:rPr>
        <w:t>stalking</w:t>
      </w:r>
    </w:p>
    <w:p>
      <w:pPr>
        <w:pStyle w:val="BodyText"/>
        <w:spacing w:line="259" w:lineRule="exact"/>
        <w:ind w:left="2141"/>
      </w:pPr>
      <w:r>
        <w:rPr/>
        <w:t>situation on their own</w:t>
      </w:r>
    </w:p>
    <w:p>
      <w:pPr>
        <w:pStyle w:val="ListParagraph"/>
        <w:numPr>
          <w:ilvl w:val="2"/>
          <w:numId w:val="7"/>
        </w:numPr>
        <w:tabs>
          <w:tab w:pos="2141" w:val="left" w:leader="none"/>
          <w:tab w:pos="2142" w:val="left" w:leader="none"/>
        </w:tabs>
        <w:spacing w:line="240" w:lineRule="auto" w:before="47" w:after="0"/>
        <w:ind w:left="2141" w:right="0" w:hanging="340"/>
        <w:jc w:val="left"/>
        <w:rPr>
          <w:sz w:val="20"/>
        </w:rPr>
      </w:pPr>
      <w:r>
        <w:rPr>
          <w:sz w:val="20"/>
        </w:rPr>
        <w:t>that escalation of stalking is</w:t>
      </w:r>
      <w:r>
        <w:rPr>
          <w:spacing w:val="-22"/>
          <w:sz w:val="20"/>
        </w:rPr>
        <w:t> </w:t>
      </w:r>
      <w:r>
        <w:rPr>
          <w:spacing w:val="-3"/>
          <w:sz w:val="20"/>
        </w:rPr>
        <w:t>prevented.</w:t>
      </w:r>
    </w:p>
    <w:p>
      <w:pPr>
        <w:pStyle w:val="BodyText"/>
      </w:pPr>
    </w:p>
    <w:p>
      <w:pPr>
        <w:pStyle w:val="BodyText"/>
      </w:pPr>
    </w:p>
    <w:p>
      <w:pPr>
        <w:pStyle w:val="BodyText"/>
        <w:spacing w:before="10"/>
      </w:pPr>
      <w:r>
        <w:rPr/>
        <w:pict>
          <v:line style="position:absolute;mso-position-horizontal-relative:page;mso-position-vertical-relative:paragraph;z-index:2528;mso-wrap-distance-left:0;mso-wrap-distance-right:0" from="79.370102pt,16.835699pt" to="515.905102pt,16.835699pt" stroked="true" strokeweight="1pt" strokecolor="#f8cabc">
            <v:stroke dashstyle="solid"/>
            <w10:wrap type="topAndBottom"/>
          </v:line>
        </w:pict>
      </w:r>
    </w:p>
    <w:p>
      <w:pPr>
        <w:pStyle w:val="ListParagraph"/>
        <w:numPr>
          <w:ilvl w:val="0"/>
          <w:numId w:val="23"/>
        </w:numPr>
        <w:tabs>
          <w:tab w:pos="1801" w:val="left" w:leader="none"/>
          <w:tab w:pos="1802" w:val="left" w:leader="none"/>
        </w:tabs>
        <w:spacing w:line="170" w:lineRule="exact" w:before="91" w:after="0"/>
        <w:ind w:left="1801" w:right="0" w:hanging="794"/>
        <w:jc w:val="left"/>
        <w:rPr>
          <w:sz w:val="13"/>
        </w:rPr>
      </w:pPr>
      <w:r>
        <w:rPr>
          <w:sz w:val="13"/>
        </w:rPr>
        <w:t>Patrick Tidmarsh, ‘Training Sexual Crime Investigators to Get the </w:t>
      </w:r>
      <w:r>
        <w:rPr>
          <w:spacing w:val="2"/>
          <w:sz w:val="13"/>
        </w:rPr>
        <w:t>“Whole </w:t>
      </w:r>
      <w:r>
        <w:rPr>
          <w:sz w:val="13"/>
        </w:rPr>
        <w:t>Story”’ (PhD Thesis, Deakin University, 2016)</w:t>
      </w:r>
      <w:r>
        <w:rPr>
          <w:spacing w:val="31"/>
          <w:sz w:val="13"/>
        </w:rPr>
        <w:t> </w:t>
      </w:r>
      <w:r>
        <w:rPr>
          <w:sz w:val="13"/>
        </w:rPr>
        <w:t>49</w:t>
      </w:r>
    </w:p>
    <w:p>
      <w:pPr>
        <w:spacing w:line="160" w:lineRule="exact" w:before="0"/>
        <w:ind w:left="1801" w:right="0" w:firstLine="0"/>
        <w:jc w:val="left"/>
        <w:rPr>
          <w:sz w:val="13"/>
        </w:rPr>
      </w:pPr>
      <w:r>
        <w:rPr>
          <w:sz w:val="13"/>
        </w:rPr>
        <w:t>&lt;http://dro.deakin.edu.au/eserv/DU:30102808/tidmarsh-training-2017.pdf&gt;.</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Ibid</w:t>
      </w:r>
      <w:r>
        <w:rPr>
          <w:spacing w:val="10"/>
          <w:sz w:val="13"/>
        </w:rPr>
        <w:t> </w:t>
      </w:r>
      <w:r>
        <w:rPr>
          <w:sz w:val="13"/>
        </w:rPr>
        <w:t>61.</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Ibid</w:t>
      </w:r>
      <w:r>
        <w:rPr>
          <w:spacing w:val="10"/>
          <w:sz w:val="13"/>
        </w:rPr>
        <w:t> </w:t>
      </w:r>
      <w:r>
        <w:rPr>
          <w:sz w:val="13"/>
        </w:rPr>
        <w:t>62.</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Ibid</w:t>
      </w:r>
      <w:r>
        <w:rPr>
          <w:spacing w:val="12"/>
          <w:sz w:val="13"/>
        </w:rPr>
        <w:t> </w:t>
      </w:r>
      <w:r>
        <w:rPr>
          <w:sz w:val="13"/>
        </w:rPr>
        <w:t>66.</w:t>
      </w:r>
    </w:p>
    <w:p>
      <w:pPr>
        <w:pStyle w:val="ListParagraph"/>
        <w:numPr>
          <w:ilvl w:val="0"/>
          <w:numId w:val="23"/>
        </w:numPr>
        <w:tabs>
          <w:tab w:pos="1801" w:val="left" w:leader="none"/>
          <w:tab w:pos="1802" w:val="left" w:leader="none"/>
        </w:tabs>
        <w:spacing w:line="160" w:lineRule="exact" w:before="0" w:after="0"/>
        <w:ind w:left="1801" w:right="0" w:hanging="794"/>
        <w:jc w:val="left"/>
        <w:rPr>
          <w:sz w:val="13"/>
        </w:rPr>
      </w:pPr>
      <w:r>
        <w:rPr>
          <w:sz w:val="13"/>
        </w:rPr>
        <w:t>Ibid</w:t>
      </w:r>
      <w:r>
        <w:rPr>
          <w:spacing w:val="5"/>
          <w:sz w:val="13"/>
        </w:rPr>
        <w:t> </w:t>
      </w:r>
      <w:r>
        <w:rPr>
          <w:sz w:val="13"/>
        </w:rPr>
        <w:t>157.</w:t>
      </w:r>
    </w:p>
    <w:p>
      <w:pPr>
        <w:pStyle w:val="ListParagraph"/>
        <w:numPr>
          <w:ilvl w:val="0"/>
          <w:numId w:val="23"/>
        </w:numPr>
        <w:tabs>
          <w:tab w:pos="1800" w:val="left" w:leader="none"/>
          <w:tab w:pos="1802" w:val="left" w:leader="none"/>
        </w:tabs>
        <w:spacing w:line="160" w:lineRule="exact" w:before="0" w:after="0"/>
        <w:ind w:left="1801" w:right="0" w:hanging="794"/>
        <w:jc w:val="left"/>
        <w:rPr>
          <w:sz w:val="13"/>
        </w:rPr>
      </w:pPr>
      <w:r>
        <w:rPr>
          <w:sz w:val="13"/>
        </w:rPr>
        <w:t>Ibid.</w:t>
      </w:r>
    </w:p>
    <w:p>
      <w:pPr>
        <w:pStyle w:val="ListParagraph"/>
        <w:numPr>
          <w:ilvl w:val="0"/>
          <w:numId w:val="23"/>
        </w:numPr>
        <w:tabs>
          <w:tab w:pos="1801" w:val="left" w:leader="none"/>
          <w:tab w:pos="1802" w:val="left" w:leader="none"/>
        </w:tabs>
        <w:spacing w:line="213" w:lineRule="auto" w:before="6" w:after="0"/>
        <w:ind w:left="1801" w:right="1453" w:hanging="794"/>
        <w:jc w:val="left"/>
        <w:rPr>
          <w:sz w:val="13"/>
        </w:rPr>
      </w:pPr>
      <w:r>
        <w:rPr>
          <w:sz w:val="13"/>
        </w:rPr>
        <w:t>Michelle Weller, Lorraine Hope and Lorraine </w:t>
      </w:r>
      <w:r>
        <w:rPr>
          <w:spacing w:val="2"/>
          <w:sz w:val="13"/>
        </w:rPr>
        <w:t>Sheridan, </w:t>
      </w:r>
      <w:r>
        <w:rPr>
          <w:sz w:val="13"/>
        </w:rPr>
        <w:t>‘Police and </w:t>
      </w:r>
      <w:r>
        <w:rPr>
          <w:spacing w:val="2"/>
          <w:sz w:val="13"/>
        </w:rPr>
        <w:t>Public </w:t>
      </w:r>
      <w:r>
        <w:rPr>
          <w:sz w:val="13"/>
        </w:rPr>
        <w:t>Perceptions of Stalking: The Role of Prior Victim– Offender Relationship’ (2013) 28(2) </w:t>
      </w:r>
      <w:r>
        <w:rPr>
          <w:i/>
          <w:sz w:val="13"/>
        </w:rPr>
        <w:t>Journal of Interpersonal Violence </w:t>
      </w:r>
      <w:r>
        <w:rPr>
          <w:sz w:val="13"/>
        </w:rPr>
        <w:t>320,</w:t>
      </w:r>
      <w:r>
        <w:rPr>
          <w:spacing w:val="9"/>
          <w:sz w:val="13"/>
        </w:rPr>
        <w:t> </w:t>
      </w:r>
      <w:r>
        <w:rPr>
          <w:sz w:val="13"/>
        </w:rPr>
        <w:t>330.</w:t>
      </w:r>
    </w:p>
    <w:p>
      <w:pPr>
        <w:pStyle w:val="ListParagraph"/>
        <w:numPr>
          <w:ilvl w:val="0"/>
          <w:numId w:val="23"/>
        </w:numPr>
        <w:tabs>
          <w:tab w:pos="1800" w:val="left" w:leader="none"/>
          <w:tab w:pos="1802" w:val="left" w:leader="none"/>
        </w:tabs>
        <w:spacing w:line="153" w:lineRule="exact" w:before="0" w:after="0"/>
        <w:ind w:left="1801" w:right="0" w:hanging="794"/>
        <w:jc w:val="left"/>
        <w:rPr>
          <w:sz w:val="13"/>
        </w:rPr>
      </w:pPr>
      <w:r>
        <w:rPr>
          <w:sz w:val="13"/>
        </w:rPr>
        <w:t>Ibid.</w:t>
      </w:r>
    </w:p>
    <w:p>
      <w:pPr>
        <w:pStyle w:val="ListParagraph"/>
        <w:numPr>
          <w:ilvl w:val="0"/>
          <w:numId w:val="23"/>
        </w:numPr>
        <w:tabs>
          <w:tab w:pos="1801" w:val="left" w:leader="none"/>
          <w:tab w:pos="1802" w:val="left" w:leader="none"/>
        </w:tabs>
        <w:spacing w:line="213" w:lineRule="auto" w:before="6" w:after="0"/>
        <w:ind w:left="1801" w:right="1338" w:hanging="794"/>
        <w:jc w:val="left"/>
        <w:rPr>
          <w:sz w:val="13"/>
        </w:rPr>
      </w:pPr>
      <w:r>
        <w:rPr/>
        <w:pict>
          <v:shape style="position:absolute;margin-left:548.705627pt;margin-top:3.69599pt;width:13.8pt;height:14.1pt;mso-position-horizontal-relative:page;mso-position-vertical-relative:paragraph;z-index:4600" type="#_x0000_t202" filled="false" stroked="false">
            <v:textbox inset="0,0,0,0">
              <w:txbxContent>
                <w:p>
                  <w:pPr>
                    <w:spacing w:line="282" w:lineRule="exact" w:before="0"/>
                    <w:ind w:left="0" w:right="0" w:firstLine="0"/>
                    <w:jc w:val="left"/>
                    <w:rPr>
                      <w:b/>
                      <w:sz w:val="24"/>
                    </w:rPr>
                  </w:pPr>
                  <w:r>
                    <w:rPr>
                      <w:b/>
                      <w:color w:val="EA5B50"/>
                      <w:spacing w:val="-2"/>
                      <w:sz w:val="24"/>
                    </w:rPr>
                    <w:t>49</w:t>
                  </w:r>
                </w:p>
              </w:txbxContent>
            </v:textbox>
            <w10:wrap type="none"/>
          </v:shape>
        </w:pict>
      </w:r>
      <w:r>
        <w:rPr>
          <w:sz w:val="13"/>
        </w:rPr>
        <w:t>Dr Patrick Tidmarsh and Dr </w:t>
      </w:r>
      <w:r>
        <w:rPr>
          <w:spacing w:val="2"/>
          <w:sz w:val="13"/>
        </w:rPr>
        <w:t>Gemma </w:t>
      </w:r>
      <w:r>
        <w:rPr>
          <w:sz w:val="13"/>
        </w:rPr>
        <w:t>Hamilton, </w:t>
      </w:r>
      <w:r>
        <w:rPr>
          <w:spacing w:val="2"/>
          <w:sz w:val="13"/>
        </w:rPr>
        <w:t>Submission </w:t>
      </w:r>
      <w:r>
        <w:rPr>
          <w:sz w:val="13"/>
        </w:rPr>
        <w:t>No 44 to Victorian Law Reform </w:t>
      </w:r>
      <w:r>
        <w:rPr>
          <w:spacing w:val="2"/>
          <w:sz w:val="13"/>
        </w:rPr>
        <w:t>Commission </w:t>
      </w:r>
      <w:r>
        <w:rPr>
          <w:sz w:val="13"/>
        </w:rPr>
        <w:t>inquiry, Improving the Response of the Justice System to Sexual Offences</w:t>
      </w:r>
      <w:r>
        <w:rPr>
          <w:spacing w:val="3"/>
          <w:sz w:val="13"/>
        </w:rPr>
        <w:t> </w:t>
      </w:r>
      <w:r>
        <w:rPr>
          <w:sz w:val="13"/>
        </w:rPr>
        <w:t>(2020).</w:t>
      </w:r>
    </w:p>
    <w:p>
      <w:pPr>
        <w:spacing w:after="0" w:line="213" w:lineRule="auto"/>
        <w:jc w:val="left"/>
        <w:rPr>
          <w:sz w:val="13"/>
        </w:rPr>
        <w:sectPr>
          <w:pgSz w:w="11910" w:h="16840"/>
          <w:pgMar w:header="0" w:footer="0" w:top="840" w:bottom="280" w:left="580" w:right="540"/>
        </w:sectPr>
      </w:pPr>
    </w:p>
    <w:p>
      <w:pPr>
        <w:pStyle w:val="BodyText"/>
      </w:pPr>
    </w:p>
    <w:p>
      <w:pPr>
        <w:pStyle w:val="BodyText"/>
      </w:pPr>
    </w:p>
    <w:p>
      <w:pPr>
        <w:pStyle w:val="BodyText"/>
      </w:pPr>
    </w:p>
    <w:p>
      <w:pPr>
        <w:pStyle w:val="BodyText"/>
        <w:spacing w:before="8"/>
      </w:pPr>
    </w:p>
    <w:p>
      <w:pPr>
        <w:pStyle w:val="BodyText"/>
        <w:ind w:left="642"/>
      </w:pPr>
      <w:r>
        <w:rPr/>
        <w:pict>
          <v:group style="width:479.1pt;height:84.4pt;mso-position-horizontal-relative:char;mso-position-vertical-relative:line" coordorigin="0,0" coordsize="9582,1688">
            <v:rect style="position:absolute;left:340;top:0;width:8731;height:1688" filled="true" fillcolor="#fee7de" stroked="false">
              <v:fill type="solid"/>
            </v:rect>
            <v:line style="position:absolute" from="0,808" to="9581,808" stroked="true" strokeweight="2.5pt" strokecolor="#ffffff">
              <v:stroke dashstyle="solid"/>
            </v:line>
            <v:shape style="position:absolute;left:1133;top:1033;width:7262;height:475" type="#_x0000_t202" filled="false" stroked="false">
              <v:textbox inset="0,0,0,0">
                <w:txbxContent>
                  <w:p>
                    <w:pPr>
                      <w:spacing w:line="247" w:lineRule="auto" w:before="0"/>
                      <w:ind w:left="0" w:right="0" w:firstLine="0"/>
                      <w:jc w:val="left"/>
                      <w:rPr>
                        <w:rFonts w:ascii="Trebuchet MS"/>
                        <w:sz w:val="20"/>
                      </w:rPr>
                    </w:pPr>
                    <w:r>
                      <w:rPr>
                        <w:rFonts w:ascii="Trebuchet MS"/>
                        <w:w w:val="105"/>
                        <w:sz w:val="20"/>
                      </w:rPr>
                      <w:t>The</w:t>
                    </w:r>
                    <w:r>
                      <w:rPr>
                        <w:rFonts w:ascii="Trebuchet MS"/>
                        <w:spacing w:val="-11"/>
                        <w:w w:val="105"/>
                        <w:sz w:val="20"/>
                      </w:rPr>
                      <w:t> </w:t>
                    </w:r>
                    <w:r>
                      <w:rPr>
                        <w:rFonts w:ascii="Trebuchet MS"/>
                        <w:w w:val="105"/>
                        <w:sz w:val="20"/>
                      </w:rPr>
                      <w:t>Whole</w:t>
                    </w:r>
                    <w:r>
                      <w:rPr>
                        <w:rFonts w:ascii="Trebuchet MS"/>
                        <w:spacing w:val="-10"/>
                        <w:w w:val="105"/>
                        <w:sz w:val="20"/>
                      </w:rPr>
                      <w:t> </w:t>
                    </w:r>
                    <w:r>
                      <w:rPr>
                        <w:rFonts w:ascii="Trebuchet MS"/>
                        <w:w w:val="105"/>
                        <w:sz w:val="20"/>
                      </w:rPr>
                      <w:t>Story</w:t>
                    </w:r>
                    <w:r>
                      <w:rPr>
                        <w:rFonts w:ascii="Trebuchet MS"/>
                        <w:spacing w:val="-11"/>
                        <w:w w:val="105"/>
                        <w:sz w:val="20"/>
                      </w:rPr>
                      <w:t> </w:t>
                    </w:r>
                    <w:r>
                      <w:rPr>
                        <w:rFonts w:ascii="Trebuchet MS"/>
                        <w:spacing w:val="-3"/>
                        <w:w w:val="105"/>
                        <w:sz w:val="20"/>
                      </w:rPr>
                      <w:t>investigation</w:t>
                    </w:r>
                    <w:r>
                      <w:rPr>
                        <w:rFonts w:ascii="Trebuchet MS"/>
                        <w:spacing w:val="-10"/>
                        <w:w w:val="105"/>
                        <w:sz w:val="20"/>
                      </w:rPr>
                      <w:t> </w:t>
                    </w:r>
                    <w:r>
                      <w:rPr>
                        <w:rFonts w:ascii="Trebuchet MS"/>
                        <w:spacing w:val="-3"/>
                        <w:w w:val="105"/>
                        <w:sz w:val="20"/>
                      </w:rPr>
                      <w:t>framework</w:t>
                    </w:r>
                    <w:r>
                      <w:rPr>
                        <w:rFonts w:ascii="Trebuchet MS"/>
                        <w:spacing w:val="-10"/>
                        <w:w w:val="105"/>
                        <w:sz w:val="20"/>
                      </w:rPr>
                      <w:t> </w:t>
                    </w:r>
                    <w:r>
                      <w:rPr>
                        <w:rFonts w:ascii="Trebuchet MS"/>
                        <w:w w:val="105"/>
                        <w:sz w:val="20"/>
                      </w:rPr>
                      <w:t>should</w:t>
                    </w:r>
                    <w:r>
                      <w:rPr>
                        <w:rFonts w:ascii="Trebuchet MS"/>
                        <w:spacing w:val="-11"/>
                        <w:w w:val="105"/>
                        <w:sz w:val="20"/>
                      </w:rPr>
                      <w:t> </w:t>
                    </w:r>
                    <w:r>
                      <w:rPr>
                        <w:rFonts w:ascii="Trebuchet MS"/>
                        <w:w w:val="105"/>
                        <w:sz w:val="20"/>
                      </w:rPr>
                      <w:t>be</w:t>
                    </w:r>
                    <w:r>
                      <w:rPr>
                        <w:rFonts w:ascii="Trebuchet MS"/>
                        <w:spacing w:val="-10"/>
                        <w:w w:val="105"/>
                        <w:sz w:val="20"/>
                      </w:rPr>
                      <w:t> </w:t>
                    </w:r>
                    <w:r>
                      <w:rPr>
                        <w:rFonts w:ascii="Trebuchet MS"/>
                        <w:w w:val="105"/>
                        <w:sz w:val="20"/>
                      </w:rPr>
                      <w:t>used</w:t>
                    </w:r>
                    <w:r>
                      <w:rPr>
                        <w:rFonts w:ascii="Trebuchet MS"/>
                        <w:spacing w:val="-10"/>
                        <w:w w:val="105"/>
                        <w:sz w:val="20"/>
                      </w:rPr>
                      <w:t> </w:t>
                    </w:r>
                    <w:r>
                      <w:rPr>
                        <w:rFonts w:ascii="Trebuchet MS"/>
                        <w:spacing w:val="-3"/>
                        <w:w w:val="105"/>
                        <w:sz w:val="20"/>
                      </w:rPr>
                      <w:t>by</w:t>
                    </w:r>
                    <w:r>
                      <w:rPr>
                        <w:rFonts w:ascii="Trebuchet MS"/>
                        <w:spacing w:val="-11"/>
                        <w:w w:val="105"/>
                        <w:sz w:val="20"/>
                      </w:rPr>
                      <w:t> </w:t>
                    </w:r>
                    <w:r>
                      <w:rPr>
                        <w:rFonts w:ascii="Trebuchet MS"/>
                        <w:w w:val="105"/>
                        <w:sz w:val="20"/>
                      </w:rPr>
                      <w:t>Victoria</w:t>
                    </w:r>
                    <w:r>
                      <w:rPr>
                        <w:rFonts w:ascii="Trebuchet MS"/>
                        <w:spacing w:val="-10"/>
                        <w:w w:val="105"/>
                        <w:sz w:val="20"/>
                      </w:rPr>
                      <w:t> </w:t>
                    </w:r>
                    <w:r>
                      <w:rPr>
                        <w:rFonts w:ascii="Trebuchet MS"/>
                        <w:w w:val="105"/>
                        <w:sz w:val="20"/>
                      </w:rPr>
                      <w:t>Police</w:t>
                    </w:r>
                    <w:r>
                      <w:rPr>
                        <w:rFonts w:ascii="Trebuchet MS"/>
                        <w:spacing w:val="-11"/>
                        <w:w w:val="105"/>
                        <w:sz w:val="20"/>
                      </w:rPr>
                      <w:t> </w:t>
                    </w:r>
                    <w:r>
                      <w:rPr>
                        <w:rFonts w:ascii="Trebuchet MS"/>
                        <w:w w:val="105"/>
                        <w:sz w:val="20"/>
                      </w:rPr>
                      <w:t>for </w:t>
                    </w:r>
                    <w:r>
                      <w:rPr>
                        <w:rFonts w:ascii="Trebuchet MS"/>
                        <w:spacing w:val="-4"/>
                        <w:w w:val="93"/>
                        <w:sz w:val="20"/>
                      </w:rPr>
                      <w:t>r</w:t>
                    </w:r>
                    <w:r>
                      <w:rPr>
                        <w:rFonts w:ascii="Trebuchet MS"/>
                        <w:spacing w:val="-1"/>
                        <w:w w:val="108"/>
                        <w:sz w:val="20"/>
                      </w:rPr>
                      <w:t>e</w:t>
                    </w:r>
                    <w:r>
                      <w:rPr>
                        <w:rFonts w:ascii="Trebuchet MS"/>
                        <w:spacing w:val="-1"/>
                        <w:w w:val="111"/>
                        <w:sz w:val="20"/>
                      </w:rPr>
                      <w:t>p</w:t>
                    </w:r>
                    <w:r>
                      <w:rPr>
                        <w:rFonts w:ascii="Trebuchet MS"/>
                        <w:spacing w:val="-1"/>
                        <w:w w:val="111"/>
                        <w:sz w:val="20"/>
                      </w:rPr>
                      <w:t>o</w:t>
                    </w:r>
                    <w:r>
                      <w:rPr>
                        <w:rFonts w:ascii="Trebuchet MS"/>
                        <w:spacing w:val="2"/>
                        <w:w w:val="93"/>
                        <w:sz w:val="20"/>
                      </w:rPr>
                      <w:t>r</w:t>
                    </w:r>
                    <w:r>
                      <w:rPr>
                        <w:rFonts w:ascii="Trebuchet MS"/>
                        <w:spacing w:val="2"/>
                        <w:w w:val="88"/>
                        <w:sz w:val="20"/>
                      </w:rPr>
                      <w:t>t</w:t>
                    </w:r>
                    <w:r>
                      <w:rPr>
                        <w:rFonts w:ascii="Trebuchet MS"/>
                        <w:w w:val="122"/>
                        <w:sz w:val="20"/>
                      </w:rPr>
                      <w:t>s</w:t>
                    </w:r>
                    <w:r>
                      <w:rPr>
                        <w:rFonts w:ascii="Trebuchet MS"/>
                        <w:spacing w:val="-14"/>
                        <w:sz w:val="20"/>
                      </w:rPr>
                      <w:t> </w:t>
                    </w:r>
                    <w:r>
                      <w:rPr>
                        <w:rFonts w:ascii="Trebuchet MS"/>
                        <w:spacing w:val="-4"/>
                        <w:w w:val="111"/>
                        <w:sz w:val="20"/>
                      </w:rPr>
                      <w:t>o</w:t>
                    </w:r>
                    <w:r>
                      <w:rPr>
                        <w:rFonts w:ascii="Trebuchet MS"/>
                        <w:w w:val="92"/>
                        <w:sz w:val="20"/>
                      </w:rPr>
                      <w:t>f</w:t>
                    </w:r>
                    <w:r>
                      <w:rPr>
                        <w:rFonts w:ascii="Trebuchet MS"/>
                        <w:spacing w:val="-14"/>
                        <w:sz w:val="20"/>
                      </w:rPr>
                      <w:t> </w:t>
                    </w:r>
                    <w:r>
                      <w:rPr>
                        <w:rFonts w:ascii="Trebuchet MS"/>
                        <w:spacing w:val="-1"/>
                        <w:w w:val="122"/>
                        <w:sz w:val="20"/>
                      </w:rPr>
                      <w:t>s</w:t>
                    </w:r>
                    <w:r>
                      <w:rPr>
                        <w:rFonts w:ascii="Trebuchet MS"/>
                        <w:w w:val="88"/>
                        <w:sz w:val="20"/>
                      </w:rPr>
                      <w:t>t</w:t>
                    </w:r>
                    <w:r>
                      <w:rPr>
                        <w:rFonts w:ascii="Trebuchet MS"/>
                        <w:spacing w:val="-3"/>
                        <w:w w:val="105"/>
                        <w:sz w:val="20"/>
                      </w:rPr>
                      <w:t>a</w:t>
                    </w:r>
                    <w:r>
                      <w:rPr>
                        <w:rFonts w:ascii="Trebuchet MS"/>
                        <w:w w:val="96"/>
                        <w:sz w:val="20"/>
                      </w:rPr>
                      <w:t>l</w:t>
                    </w:r>
                    <w:r>
                      <w:rPr>
                        <w:rFonts w:ascii="Trebuchet MS"/>
                        <w:spacing w:val="-1"/>
                        <w:w w:val="106"/>
                        <w:sz w:val="20"/>
                      </w:rPr>
                      <w:t>k</w:t>
                    </w:r>
                    <w:r>
                      <w:rPr>
                        <w:rFonts w:ascii="Trebuchet MS"/>
                        <w:spacing w:val="-2"/>
                        <w:w w:val="80"/>
                        <w:sz w:val="20"/>
                      </w:rPr>
                      <w:t>i</w:t>
                    </w:r>
                    <w:r>
                      <w:rPr>
                        <w:rFonts w:ascii="Trebuchet MS"/>
                        <w:spacing w:val="-1"/>
                        <w:w w:val="107"/>
                        <w:sz w:val="20"/>
                      </w:rPr>
                      <w:t>n</w:t>
                    </w:r>
                    <w:r>
                      <w:rPr>
                        <w:rFonts w:ascii="Trebuchet MS"/>
                        <w:spacing w:val="-1"/>
                        <w:w w:val="124"/>
                        <w:sz w:val="20"/>
                      </w:rPr>
                      <w:t>g</w:t>
                    </w:r>
                    <w:r>
                      <w:rPr>
                        <w:rFonts w:ascii="Trebuchet MS"/>
                        <w:w w:val="55"/>
                        <w:sz w:val="20"/>
                      </w:rPr>
                      <w:t>.</w:t>
                    </w:r>
                  </w:p>
                </w:txbxContent>
              </v:textbox>
              <w10:wrap type="none"/>
            </v:shape>
            <v:shape style="position:absolute;left:566;top:1033;width:138;height:235" type="#_x0000_t202" filled="false" stroked="false">
              <v:textbox inset="0,0,0,0">
                <w:txbxContent>
                  <w:p>
                    <w:pPr>
                      <w:spacing w:before="0"/>
                      <w:ind w:left="0" w:right="0" w:firstLine="0"/>
                      <w:jc w:val="left"/>
                      <w:rPr>
                        <w:rFonts w:ascii="Trebuchet MS"/>
                        <w:sz w:val="20"/>
                      </w:rPr>
                    </w:pPr>
                    <w:r>
                      <w:rPr>
                        <w:rFonts w:ascii="Trebuchet MS"/>
                        <w:w w:val="112"/>
                        <w:sz w:val="20"/>
                      </w:rPr>
                      <w:t>9</w:t>
                    </w:r>
                  </w:p>
                </w:txbxContent>
              </v:textbox>
              <w10:wrap type="none"/>
            </v:shape>
            <v:shape style="position:absolute;left:340;top:0;width:8731;height:783" type="#_x0000_t202" filled="true" fillcolor="#fee7de" stroked="false">
              <v:textbox inset="0,0,0,0">
                <w:txbxContent>
                  <w:p>
                    <w:pPr>
                      <w:spacing w:before="158"/>
                      <w:ind w:left="226" w:right="0" w:firstLine="0"/>
                      <w:jc w:val="left"/>
                      <w:rPr>
                        <w:rFonts w:ascii="Raleway ExtraBold"/>
                        <w:b/>
                        <w:sz w:val="32"/>
                      </w:rPr>
                    </w:pPr>
                    <w:r>
                      <w:rPr>
                        <w:rFonts w:ascii="Raleway ExtraBold"/>
                        <w:b/>
                        <w:color w:val="EA5B50"/>
                        <w:sz w:val="32"/>
                      </w:rPr>
                      <w:t>Recommendation</w:t>
                    </w:r>
                  </w:p>
                </w:txbxContent>
              </v:textbox>
              <v:fill type="solid"/>
              <w10:wrap type="none"/>
            </v:shape>
          </v:group>
        </w:pict>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1"/>
        </w:rPr>
      </w:pPr>
    </w:p>
    <w:p>
      <w:pPr>
        <w:spacing w:before="49"/>
        <w:ind w:left="140" w:right="0" w:firstLine="0"/>
        <w:jc w:val="left"/>
        <w:rPr>
          <w:b/>
          <w:sz w:val="24"/>
        </w:rPr>
      </w:pPr>
      <w:r>
        <w:rPr>
          <w:b/>
          <w:color w:val="EA5B50"/>
          <w:sz w:val="24"/>
        </w:rPr>
        <w:t>50</w:t>
      </w:r>
    </w:p>
    <w:p>
      <w:pPr>
        <w:spacing w:after="0"/>
        <w:jc w:val="left"/>
        <w:rPr>
          <w:sz w:val="24"/>
        </w:rPr>
        <w:sectPr>
          <w:pgSz w:w="11910" w:h="16840"/>
          <w:pgMar w:header="567" w:footer="0" w:top="860" w:bottom="280" w:left="580" w:right="540"/>
        </w:sectPr>
      </w:pPr>
    </w:p>
    <w:p>
      <w:pPr>
        <w:pStyle w:val="BodyText"/>
        <w:rPr>
          <w:b/>
        </w:rPr>
      </w:pPr>
      <w:r>
        <w:rPr/>
        <w:pict>
          <v:rect style="position:absolute;margin-left:0pt;margin-top:.000015pt;width:595.275pt;height:841.89pt;mso-position-horizontal-relative:page;mso-position-vertical-relative:page;z-index:-92992"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sz w:val="24"/>
        </w:rPr>
      </w:pPr>
    </w:p>
    <w:p>
      <w:pPr>
        <w:spacing w:line="1134" w:lineRule="exact" w:before="0"/>
        <w:ind w:left="1007" w:right="0" w:firstLine="0"/>
        <w:jc w:val="left"/>
        <w:rPr>
          <w:rFonts w:ascii="Raleway ExtraBold"/>
          <w:b/>
          <w:sz w:val="88"/>
        </w:rPr>
      </w:pPr>
      <w:r>
        <w:rPr>
          <w:rFonts w:ascii="Raleway ExtraBold"/>
          <w:b/>
          <w:color w:val="FFFFFF"/>
          <w:sz w:val="88"/>
        </w:rPr>
        <w:t>Appendices</w:t>
      </w:r>
    </w:p>
    <w:p>
      <w:pPr>
        <w:spacing w:after="0" w:line="1134" w:lineRule="exact"/>
        <w:jc w:val="left"/>
        <w:rPr>
          <w:rFonts w:ascii="Raleway ExtraBold"/>
          <w:sz w:val="88"/>
        </w:rPr>
        <w:sectPr>
          <w:headerReference w:type="default" r:id="rId42"/>
          <w:headerReference w:type="even" r:id="rId43"/>
          <w:pgSz w:w="11910" w:h="16840"/>
          <w:pgMar w:header="0" w:footer="0" w:top="1580" w:bottom="280" w:left="580" w:right="540"/>
        </w:sectPr>
      </w:pPr>
    </w:p>
    <w:p>
      <w:pPr>
        <w:pStyle w:val="BodyText"/>
        <w:rPr>
          <w:rFonts w:ascii="Raleway ExtraBold"/>
          <w:b/>
        </w:rPr>
      </w:pPr>
      <w:r>
        <w:rPr/>
        <w:pict>
          <v:rect style="position:absolute;margin-left:0pt;margin-top:99.213013pt;width:14.173pt;height:85.748pt;mso-position-horizontal-relative:page;mso-position-vertical-relative:page;z-index:4744" filled="true" fillcolor="#ea5b50" stroked="false">
            <v:fill type="solid"/>
            <w10:wrap type="none"/>
          </v:rect>
        </w:pict>
      </w:r>
    </w:p>
    <w:p>
      <w:pPr>
        <w:pStyle w:val="BodyText"/>
        <w:rPr>
          <w:rFonts w:ascii="Raleway ExtraBold"/>
          <w:b/>
        </w:rPr>
      </w:pPr>
    </w:p>
    <w:p>
      <w:pPr>
        <w:pStyle w:val="BodyText"/>
        <w:rPr>
          <w:rFonts w:ascii="Raleway ExtraBold"/>
          <w:b/>
        </w:rPr>
      </w:pPr>
    </w:p>
    <w:p>
      <w:pPr>
        <w:spacing w:line="184" w:lineRule="auto" w:before="300"/>
        <w:ind w:left="270" w:right="6724" w:firstLine="0"/>
        <w:jc w:val="left"/>
        <w:rPr>
          <w:rFonts w:ascii="Raleway ExtraBold"/>
          <w:b/>
          <w:sz w:val="56"/>
        </w:rPr>
      </w:pPr>
      <w:bookmarkStart w:name="Appendix A: Submissions" w:id="89"/>
      <w:bookmarkEnd w:id="89"/>
      <w:r>
        <w:rPr/>
      </w:r>
      <w:bookmarkStart w:name="_bookmark28" w:id="90"/>
      <w:bookmarkEnd w:id="90"/>
      <w:r>
        <w:rPr/>
      </w:r>
      <w:r>
        <w:rPr>
          <w:rFonts w:ascii="Raleway ExtraBold"/>
          <w:b/>
          <w:color w:val="EA5B50"/>
          <w:sz w:val="56"/>
        </w:rPr>
        <w:t>Appendix A: Submissions</w:t>
      </w: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spacing w:before="2"/>
        <w:rPr>
          <w:rFonts w:ascii="Raleway ExtraBold"/>
          <w:b/>
          <w:sz w:val="13"/>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
        <w:gridCol w:w="819"/>
        <w:gridCol w:w="2137"/>
      </w:tblGrid>
      <w:tr>
        <w:trPr>
          <w:trHeight w:val="279" w:hRule="atLeast"/>
        </w:trPr>
        <w:tc>
          <w:tcPr>
            <w:tcW w:w="608" w:type="dxa"/>
            <w:vMerge w:val="restart"/>
          </w:tcPr>
          <w:p>
            <w:pPr>
              <w:pStyle w:val="TableParagraph"/>
              <w:spacing w:before="0"/>
              <w:ind w:left="0"/>
              <w:rPr>
                <w:rFonts w:ascii="Times New Roman"/>
                <w:sz w:val="20"/>
              </w:rPr>
            </w:pPr>
          </w:p>
        </w:tc>
        <w:tc>
          <w:tcPr>
            <w:tcW w:w="819" w:type="dxa"/>
          </w:tcPr>
          <w:p>
            <w:pPr>
              <w:pStyle w:val="TableParagraph"/>
              <w:spacing w:line="235" w:lineRule="exact" w:before="0"/>
              <w:ind w:left="0" w:right="117"/>
              <w:jc w:val="center"/>
              <w:rPr>
                <w:sz w:val="20"/>
              </w:rPr>
            </w:pPr>
            <w:r>
              <w:rPr>
                <w:sz w:val="20"/>
              </w:rPr>
              <w:t>1</w:t>
            </w:r>
          </w:p>
        </w:tc>
        <w:tc>
          <w:tcPr>
            <w:tcW w:w="2137" w:type="dxa"/>
          </w:tcPr>
          <w:p>
            <w:pPr>
              <w:pStyle w:val="TableParagraph"/>
              <w:spacing w:line="235" w:lineRule="exact" w:before="0"/>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98"/>
              <w:jc w:val="center"/>
              <w:rPr>
                <w:sz w:val="20"/>
              </w:rPr>
            </w:pPr>
            <w:r>
              <w:rPr>
                <w:sz w:val="20"/>
              </w:rPr>
              <w:t>2</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95"/>
              <w:jc w:val="center"/>
              <w:rPr>
                <w:sz w:val="20"/>
              </w:rPr>
            </w:pPr>
            <w:r>
              <w:rPr>
                <w:sz w:val="20"/>
              </w:rPr>
              <w:t>3</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93"/>
              <w:jc w:val="center"/>
              <w:rPr>
                <w:sz w:val="20"/>
              </w:rPr>
            </w:pPr>
            <w:r>
              <w:rPr>
                <w:sz w:val="20"/>
              </w:rPr>
              <w:t>4</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93"/>
              <w:jc w:val="center"/>
              <w:rPr>
                <w:sz w:val="20"/>
              </w:rPr>
            </w:pPr>
            <w:r>
              <w:rPr>
                <w:sz w:val="20"/>
              </w:rPr>
              <w:t>5</w:t>
            </w:r>
          </w:p>
        </w:tc>
        <w:tc>
          <w:tcPr>
            <w:tcW w:w="2137" w:type="dxa"/>
          </w:tcPr>
          <w:p>
            <w:pPr>
              <w:pStyle w:val="TableParagraph"/>
              <w:ind w:left="281"/>
              <w:rPr>
                <w:sz w:val="20"/>
              </w:rPr>
            </w:pPr>
            <w:r>
              <w:rPr>
                <w:sz w:val="20"/>
              </w:rPr>
              <w:t>Cheryl Brown</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82"/>
              <w:jc w:val="center"/>
              <w:rPr>
                <w:sz w:val="20"/>
              </w:rPr>
            </w:pPr>
            <w:r>
              <w:rPr>
                <w:sz w:val="20"/>
              </w:rPr>
              <w:t>6</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95"/>
              <w:jc w:val="center"/>
              <w:rPr>
                <w:sz w:val="20"/>
              </w:rPr>
            </w:pPr>
            <w:r>
              <w:rPr>
                <w:sz w:val="20"/>
              </w:rPr>
              <w:t>7</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84"/>
              <w:jc w:val="center"/>
              <w:rPr>
                <w:sz w:val="20"/>
              </w:rPr>
            </w:pPr>
            <w:r>
              <w:rPr>
                <w:sz w:val="20"/>
              </w:rPr>
              <w:t>8</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0" w:right="85"/>
              <w:jc w:val="center"/>
              <w:rPr>
                <w:sz w:val="20"/>
              </w:rPr>
            </w:pPr>
            <w:r>
              <w:rPr>
                <w:sz w:val="20"/>
              </w:rPr>
              <w:t>9</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59" w:right="262"/>
              <w:jc w:val="center"/>
              <w:rPr>
                <w:sz w:val="20"/>
              </w:rPr>
            </w:pPr>
            <w:r>
              <w:rPr>
                <w:sz w:val="20"/>
              </w:rPr>
              <w:t>10</w:t>
            </w:r>
          </w:p>
        </w:tc>
        <w:tc>
          <w:tcPr>
            <w:tcW w:w="2137" w:type="dxa"/>
          </w:tcPr>
          <w:p>
            <w:pPr>
              <w:pStyle w:val="TableParagraph"/>
              <w:ind w:left="281"/>
              <w:rPr>
                <w:sz w:val="20"/>
              </w:rPr>
            </w:pPr>
            <w:r>
              <w:rPr>
                <w:sz w:val="20"/>
              </w:rPr>
              <w:t>Rochelle Carli</w:t>
            </w:r>
          </w:p>
        </w:tc>
      </w:tr>
      <w:tr>
        <w:trPr>
          <w:trHeight w:val="325" w:hRule="atLeast"/>
        </w:trPr>
        <w:tc>
          <w:tcPr>
            <w:tcW w:w="608" w:type="dxa"/>
            <w:vMerge/>
            <w:tcBorders>
              <w:top w:val="nil"/>
            </w:tcBorders>
          </w:tcPr>
          <w:p>
            <w:pPr>
              <w:rPr>
                <w:sz w:val="2"/>
                <w:szCs w:val="2"/>
              </w:rPr>
            </w:pPr>
          </w:p>
        </w:tc>
        <w:tc>
          <w:tcPr>
            <w:tcW w:w="819" w:type="dxa"/>
          </w:tcPr>
          <w:p>
            <w:pPr>
              <w:pStyle w:val="TableParagraph"/>
              <w:ind w:left="231" w:right="262"/>
              <w:jc w:val="center"/>
              <w:rPr>
                <w:sz w:val="20"/>
              </w:rPr>
            </w:pPr>
            <w:r>
              <w:rPr>
                <w:sz w:val="20"/>
              </w:rPr>
              <w:t>11</w:t>
            </w:r>
          </w:p>
        </w:tc>
        <w:tc>
          <w:tcPr>
            <w:tcW w:w="2137" w:type="dxa"/>
          </w:tcPr>
          <w:p>
            <w:pPr>
              <w:pStyle w:val="TableParagraph"/>
              <w:ind w:left="281"/>
              <w:rPr>
                <w:sz w:val="20"/>
              </w:rPr>
            </w:pPr>
            <w:r>
              <w:rPr>
                <w:sz w:val="20"/>
              </w:rPr>
              <w:t>Anonymous</w:t>
            </w:r>
          </w:p>
        </w:tc>
      </w:tr>
      <w:tr>
        <w:trPr>
          <w:trHeight w:val="325" w:hRule="atLeast"/>
        </w:trPr>
        <w:tc>
          <w:tcPr>
            <w:tcW w:w="608" w:type="dxa"/>
            <w:vMerge/>
            <w:tcBorders>
              <w:top w:val="nil"/>
            </w:tcBorders>
          </w:tcPr>
          <w:p>
            <w:pPr>
              <w:rPr>
                <w:sz w:val="2"/>
                <w:szCs w:val="2"/>
              </w:rPr>
            </w:pPr>
          </w:p>
        </w:tc>
        <w:tc>
          <w:tcPr>
            <w:tcW w:w="819" w:type="dxa"/>
          </w:tcPr>
          <w:p>
            <w:pPr>
              <w:pStyle w:val="TableParagraph"/>
              <w:ind w:left="252" w:right="262"/>
              <w:jc w:val="center"/>
              <w:rPr>
                <w:sz w:val="20"/>
              </w:rPr>
            </w:pPr>
            <w:r>
              <w:rPr>
                <w:sz w:val="20"/>
              </w:rPr>
              <w:t>12</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52" w:right="262"/>
              <w:jc w:val="center"/>
              <w:rPr>
                <w:sz w:val="20"/>
              </w:rPr>
            </w:pPr>
            <w:r>
              <w:rPr>
                <w:sz w:val="20"/>
              </w:rPr>
              <w:t>13</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59" w:right="262"/>
              <w:jc w:val="center"/>
              <w:rPr>
                <w:sz w:val="20"/>
              </w:rPr>
            </w:pPr>
            <w:r>
              <w:rPr>
                <w:sz w:val="20"/>
              </w:rPr>
              <w:t>14</w:t>
            </w:r>
          </w:p>
        </w:tc>
        <w:tc>
          <w:tcPr>
            <w:tcW w:w="2137" w:type="dxa"/>
          </w:tcPr>
          <w:p>
            <w:pPr>
              <w:pStyle w:val="TableParagraph"/>
              <w:ind w:left="281"/>
              <w:rPr>
                <w:sz w:val="20"/>
              </w:rPr>
            </w:pPr>
            <w:r>
              <w:rPr>
                <w:sz w:val="20"/>
              </w:rPr>
              <w:t>George Hart</w:t>
            </w:r>
          </w:p>
        </w:tc>
      </w:tr>
      <w:tr>
        <w:trPr>
          <w:trHeight w:val="325" w:hRule="atLeast"/>
        </w:trPr>
        <w:tc>
          <w:tcPr>
            <w:tcW w:w="608" w:type="dxa"/>
            <w:vMerge/>
            <w:tcBorders>
              <w:top w:val="nil"/>
            </w:tcBorders>
          </w:tcPr>
          <w:p>
            <w:pPr>
              <w:rPr>
                <w:sz w:val="2"/>
                <w:szCs w:val="2"/>
              </w:rPr>
            </w:pPr>
          </w:p>
        </w:tc>
        <w:tc>
          <w:tcPr>
            <w:tcW w:w="819" w:type="dxa"/>
          </w:tcPr>
          <w:p>
            <w:pPr>
              <w:pStyle w:val="TableParagraph"/>
              <w:ind w:left="257" w:right="262"/>
              <w:jc w:val="center"/>
              <w:rPr>
                <w:sz w:val="20"/>
              </w:rPr>
            </w:pPr>
            <w:r>
              <w:rPr>
                <w:sz w:val="20"/>
              </w:rPr>
              <w:t>15</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61" w:right="262"/>
              <w:jc w:val="center"/>
              <w:rPr>
                <w:sz w:val="20"/>
              </w:rPr>
            </w:pPr>
            <w:r>
              <w:rPr>
                <w:sz w:val="20"/>
              </w:rPr>
              <w:t>16</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37" w:right="262"/>
              <w:jc w:val="center"/>
              <w:rPr>
                <w:sz w:val="20"/>
              </w:rPr>
            </w:pPr>
            <w:r>
              <w:rPr>
                <w:sz w:val="20"/>
              </w:rPr>
              <w:t>17</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60" w:right="262"/>
              <w:jc w:val="center"/>
              <w:rPr>
                <w:sz w:val="20"/>
              </w:rPr>
            </w:pPr>
            <w:r>
              <w:rPr>
                <w:sz w:val="20"/>
              </w:rPr>
              <w:t>18</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59" w:right="262"/>
              <w:jc w:val="center"/>
              <w:rPr>
                <w:sz w:val="20"/>
              </w:rPr>
            </w:pPr>
            <w:r>
              <w:rPr>
                <w:sz w:val="20"/>
              </w:rPr>
              <w:t>19</w:t>
            </w:r>
          </w:p>
        </w:tc>
        <w:tc>
          <w:tcPr>
            <w:tcW w:w="2137" w:type="dxa"/>
          </w:tcPr>
          <w:p>
            <w:pPr>
              <w:pStyle w:val="TableParagraph"/>
              <w:ind w:left="281"/>
              <w:rPr>
                <w:sz w:val="20"/>
              </w:rPr>
            </w:pPr>
            <w:r>
              <w:rPr>
                <w:sz w:val="20"/>
              </w:rPr>
              <w:t>Lyn Crocker</w:t>
            </w:r>
          </w:p>
        </w:tc>
      </w:tr>
      <w:tr>
        <w:trPr>
          <w:trHeight w:val="325" w:hRule="atLeast"/>
        </w:trPr>
        <w:tc>
          <w:tcPr>
            <w:tcW w:w="608" w:type="dxa"/>
            <w:vMerge/>
            <w:tcBorders>
              <w:top w:val="nil"/>
            </w:tcBorders>
          </w:tcPr>
          <w:p>
            <w:pPr>
              <w:rPr>
                <w:sz w:val="2"/>
                <w:szCs w:val="2"/>
              </w:rPr>
            </w:pPr>
          </w:p>
        </w:tc>
        <w:tc>
          <w:tcPr>
            <w:tcW w:w="819" w:type="dxa"/>
          </w:tcPr>
          <w:p>
            <w:pPr>
              <w:pStyle w:val="TableParagraph"/>
              <w:ind w:left="280" w:right="261"/>
              <w:jc w:val="center"/>
              <w:rPr>
                <w:sz w:val="20"/>
              </w:rPr>
            </w:pPr>
            <w:r>
              <w:rPr>
                <w:sz w:val="20"/>
              </w:rPr>
              <w:t>20</w:t>
            </w:r>
          </w:p>
        </w:tc>
        <w:tc>
          <w:tcPr>
            <w:tcW w:w="2137" w:type="dxa"/>
          </w:tcPr>
          <w:p>
            <w:pPr>
              <w:pStyle w:val="TableParagraph"/>
              <w:ind w:left="281"/>
              <w:rPr>
                <w:sz w:val="20"/>
              </w:rPr>
            </w:pPr>
            <w:r>
              <w:rPr>
                <w:sz w:val="20"/>
              </w:rPr>
              <w:t>Jennifer Rosewarne</w:t>
            </w:r>
          </w:p>
        </w:tc>
      </w:tr>
      <w:tr>
        <w:trPr>
          <w:trHeight w:val="325" w:hRule="atLeast"/>
        </w:trPr>
        <w:tc>
          <w:tcPr>
            <w:tcW w:w="608" w:type="dxa"/>
            <w:vMerge/>
            <w:tcBorders>
              <w:top w:val="nil"/>
            </w:tcBorders>
          </w:tcPr>
          <w:p>
            <w:pPr>
              <w:rPr>
                <w:sz w:val="2"/>
                <w:szCs w:val="2"/>
              </w:rPr>
            </w:pPr>
          </w:p>
        </w:tc>
        <w:tc>
          <w:tcPr>
            <w:tcW w:w="819" w:type="dxa"/>
          </w:tcPr>
          <w:p>
            <w:pPr>
              <w:pStyle w:val="TableParagraph"/>
              <w:ind w:left="247" w:right="262"/>
              <w:jc w:val="center"/>
              <w:rPr>
                <w:sz w:val="20"/>
              </w:rPr>
            </w:pPr>
            <w:r>
              <w:rPr>
                <w:sz w:val="20"/>
              </w:rPr>
              <w:t>21</w:t>
            </w:r>
          </w:p>
        </w:tc>
        <w:tc>
          <w:tcPr>
            <w:tcW w:w="2137" w:type="dxa"/>
          </w:tcPr>
          <w:p>
            <w:pPr>
              <w:pStyle w:val="TableParagraph"/>
              <w:ind w:left="281"/>
              <w:rPr>
                <w:sz w:val="20"/>
              </w:rPr>
            </w:pPr>
            <w:r>
              <w:rPr>
                <w:sz w:val="20"/>
              </w:rPr>
              <w:t>Antoinette Lim</w:t>
            </w:r>
          </w:p>
        </w:tc>
      </w:tr>
      <w:tr>
        <w:trPr>
          <w:trHeight w:val="325" w:hRule="atLeast"/>
        </w:trPr>
        <w:tc>
          <w:tcPr>
            <w:tcW w:w="608" w:type="dxa"/>
            <w:vMerge/>
            <w:tcBorders>
              <w:top w:val="nil"/>
            </w:tcBorders>
          </w:tcPr>
          <w:p>
            <w:pPr>
              <w:rPr>
                <w:sz w:val="2"/>
                <w:szCs w:val="2"/>
              </w:rPr>
            </w:pPr>
          </w:p>
        </w:tc>
        <w:tc>
          <w:tcPr>
            <w:tcW w:w="819" w:type="dxa"/>
          </w:tcPr>
          <w:p>
            <w:pPr>
              <w:pStyle w:val="TableParagraph"/>
              <w:ind w:left="265" w:right="262"/>
              <w:jc w:val="center"/>
              <w:rPr>
                <w:sz w:val="20"/>
              </w:rPr>
            </w:pPr>
            <w:r>
              <w:rPr>
                <w:sz w:val="20"/>
              </w:rPr>
              <w:t>22</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266" w:right="262"/>
              <w:jc w:val="center"/>
              <w:rPr>
                <w:sz w:val="20"/>
              </w:rPr>
            </w:pPr>
            <w:r>
              <w:rPr>
                <w:sz w:val="20"/>
              </w:rPr>
              <w:t>23</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72" w:right="262"/>
              <w:jc w:val="center"/>
              <w:rPr>
                <w:sz w:val="20"/>
              </w:rPr>
            </w:pPr>
            <w:r>
              <w:rPr>
                <w:sz w:val="20"/>
              </w:rPr>
              <w:t>24</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70" w:right="262"/>
              <w:jc w:val="center"/>
              <w:rPr>
                <w:sz w:val="20"/>
              </w:rPr>
            </w:pPr>
            <w:r>
              <w:rPr>
                <w:sz w:val="20"/>
              </w:rPr>
              <w:t>25</w:t>
            </w:r>
          </w:p>
        </w:tc>
        <w:tc>
          <w:tcPr>
            <w:tcW w:w="2137" w:type="dxa"/>
          </w:tcPr>
          <w:p>
            <w:pPr>
              <w:pStyle w:val="TableParagraph"/>
              <w:ind w:left="281"/>
              <w:rPr>
                <w:sz w:val="20"/>
              </w:rPr>
            </w:pPr>
            <w:r>
              <w:rPr>
                <w:sz w:val="20"/>
              </w:rPr>
              <w:t>Deborah</w:t>
            </w:r>
          </w:p>
        </w:tc>
      </w:tr>
      <w:tr>
        <w:trPr>
          <w:trHeight w:val="325" w:hRule="atLeast"/>
        </w:trPr>
        <w:tc>
          <w:tcPr>
            <w:tcW w:w="608" w:type="dxa"/>
            <w:vMerge/>
            <w:tcBorders>
              <w:top w:val="nil"/>
            </w:tcBorders>
          </w:tcPr>
          <w:p>
            <w:pPr>
              <w:rPr>
                <w:sz w:val="2"/>
                <w:szCs w:val="2"/>
              </w:rPr>
            </w:pPr>
          </w:p>
        </w:tc>
        <w:tc>
          <w:tcPr>
            <w:tcW w:w="819" w:type="dxa"/>
          </w:tcPr>
          <w:p>
            <w:pPr>
              <w:pStyle w:val="TableParagraph"/>
              <w:ind w:left="279" w:right="262"/>
              <w:jc w:val="center"/>
              <w:rPr>
                <w:sz w:val="20"/>
              </w:rPr>
            </w:pPr>
            <w:r>
              <w:rPr>
                <w:sz w:val="20"/>
              </w:rPr>
              <w:t>26</w:t>
            </w:r>
          </w:p>
        </w:tc>
        <w:tc>
          <w:tcPr>
            <w:tcW w:w="2137" w:type="dxa"/>
          </w:tcPr>
          <w:p>
            <w:pPr>
              <w:pStyle w:val="TableParagraph"/>
              <w:ind w:left="281"/>
              <w:rPr>
                <w:sz w:val="20"/>
              </w:rPr>
            </w:pPr>
            <w:r>
              <w:rPr>
                <w:sz w:val="20"/>
              </w:rPr>
              <w:t>KB</w:t>
            </w:r>
          </w:p>
        </w:tc>
      </w:tr>
      <w:tr>
        <w:trPr>
          <w:trHeight w:val="325" w:hRule="atLeast"/>
        </w:trPr>
        <w:tc>
          <w:tcPr>
            <w:tcW w:w="608" w:type="dxa"/>
            <w:vMerge/>
            <w:tcBorders>
              <w:top w:val="nil"/>
            </w:tcBorders>
          </w:tcPr>
          <w:p>
            <w:pPr>
              <w:rPr>
                <w:sz w:val="2"/>
                <w:szCs w:val="2"/>
              </w:rPr>
            </w:pPr>
          </w:p>
        </w:tc>
        <w:tc>
          <w:tcPr>
            <w:tcW w:w="819" w:type="dxa"/>
          </w:tcPr>
          <w:p>
            <w:pPr>
              <w:pStyle w:val="TableParagraph"/>
              <w:ind w:left="262" w:right="262"/>
              <w:jc w:val="center"/>
              <w:rPr>
                <w:sz w:val="20"/>
              </w:rPr>
            </w:pPr>
            <w:r>
              <w:rPr>
                <w:sz w:val="20"/>
              </w:rPr>
              <w:t>27</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274" w:right="262"/>
              <w:jc w:val="center"/>
              <w:rPr>
                <w:sz w:val="20"/>
              </w:rPr>
            </w:pPr>
            <w:r>
              <w:rPr>
                <w:sz w:val="20"/>
              </w:rPr>
              <w:t>28</w:t>
            </w:r>
          </w:p>
        </w:tc>
        <w:tc>
          <w:tcPr>
            <w:tcW w:w="2137" w:type="dxa"/>
          </w:tcPr>
          <w:p>
            <w:pPr>
              <w:pStyle w:val="TableParagraph"/>
              <w:ind w:left="281"/>
              <w:rPr>
                <w:sz w:val="20"/>
              </w:rPr>
            </w:pPr>
            <w:r>
              <w:rPr>
                <w:sz w:val="20"/>
              </w:rPr>
              <w:t>Name withheld</w:t>
            </w:r>
          </w:p>
        </w:tc>
      </w:tr>
      <w:tr>
        <w:trPr>
          <w:trHeight w:val="325" w:hRule="atLeast"/>
        </w:trPr>
        <w:tc>
          <w:tcPr>
            <w:tcW w:w="608" w:type="dxa"/>
            <w:vMerge/>
            <w:tcBorders>
              <w:top w:val="nil"/>
            </w:tcBorders>
          </w:tcPr>
          <w:p>
            <w:pPr>
              <w:rPr>
                <w:sz w:val="2"/>
                <w:szCs w:val="2"/>
              </w:rPr>
            </w:pPr>
          </w:p>
        </w:tc>
        <w:tc>
          <w:tcPr>
            <w:tcW w:w="819" w:type="dxa"/>
          </w:tcPr>
          <w:p>
            <w:pPr>
              <w:pStyle w:val="TableParagraph"/>
              <w:ind w:left="277" w:right="262"/>
              <w:jc w:val="center"/>
              <w:rPr>
                <w:sz w:val="20"/>
              </w:rPr>
            </w:pPr>
            <w:r>
              <w:rPr>
                <w:sz w:val="20"/>
              </w:rPr>
              <w:t>29</w:t>
            </w:r>
          </w:p>
        </w:tc>
        <w:tc>
          <w:tcPr>
            <w:tcW w:w="2137" w:type="dxa"/>
          </w:tcPr>
          <w:p>
            <w:pPr>
              <w:pStyle w:val="TableParagraph"/>
              <w:ind w:left="281"/>
              <w:rPr>
                <w:sz w:val="20"/>
              </w:rPr>
            </w:pPr>
            <w:r>
              <w:rPr>
                <w:sz w:val="20"/>
              </w:rPr>
              <w:t>Confidential</w:t>
            </w:r>
          </w:p>
        </w:tc>
      </w:tr>
      <w:tr>
        <w:trPr>
          <w:trHeight w:val="325" w:hRule="atLeast"/>
        </w:trPr>
        <w:tc>
          <w:tcPr>
            <w:tcW w:w="608" w:type="dxa"/>
            <w:vMerge/>
            <w:tcBorders>
              <w:top w:val="nil"/>
            </w:tcBorders>
          </w:tcPr>
          <w:p>
            <w:pPr>
              <w:rPr>
                <w:sz w:val="2"/>
                <w:szCs w:val="2"/>
              </w:rPr>
            </w:pPr>
          </w:p>
        </w:tc>
        <w:tc>
          <w:tcPr>
            <w:tcW w:w="819" w:type="dxa"/>
          </w:tcPr>
          <w:p>
            <w:pPr>
              <w:pStyle w:val="TableParagraph"/>
              <w:ind w:left="280" w:right="255"/>
              <w:jc w:val="center"/>
              <w:rPr>
                <w:sz w:val="20"/>
              </w:rPr>
            </w:pPr>
            <w:r>
              <w:rPr>
                <w:sz w:val="20"/>
              </w:rPr>
              <w:t>30</w:t>
            </w:r>
          </w:p>
        </w:tc>
        <w:tc>
          <w:tcPr>
            <w:tcW w:w="2137" w:type="dxa"/>
          </w:tcPr>
          <w:p>
            <w:pPr>
              <w:pStyle w:val="TableParagraph"/>
              <w:ind w:left="281"/>
              <w:rPr>
                <w:sz w:val="20"/>
              </w:rPr>
            </w:pPr>
            <w:r>
              <w:rPr>
                <w:sz w:val="20"/>
              </w:rPr>
              <w:t>Name withheld</w:t>
            </w:r>
          </w:p>
        </w:tc>
      </w:tr>
      <w:tr>
        <w:trPr>
          <w:trHeight w:val="1008" w:hRule="atLeast"/>
        </w:trPr>
        <w:tc>
          <w:tcPr>
            <w:tcW w:w="608" w:type="dxa"/>
          </w:tcPr>
          <w:p>
            <w:pPr>
              <w:pStyle w:val="TableParagraph"/>
              <w:spacing w:before="0"/>
              <w:ind w:left="0"/>
              <w:rPr>
                <w:rFonts w:ascii="Raleway ExtraBold"/>
                <w:b/>
                <w:sz w:val="28"/>
              </w:rPr>
            </w:pPr>
          </w:p>
          <w:p>
            <w:pPr>
              <w:pStyle w:val="TableParagraph"/>
              <w:spacing w:before="9"/>
              <w:ind w:left="0"/>
              <w:rPr>
                <w:rFonts w:ascii="Raleway ExtraBold"/>
                <w:b/>
                <w:sz w:val="20"/>
              </w:rPr>
            </w:pPr>
          </w:p>
          <w:p>
            <w:pPr>
              <w:pStyle w:val="TableParagraph"/>
              <w:spacing w:line="313" w:lineRule="exact" w:before="0"/>
              <w:ind w:left="33"/>
              <w:rPr>
                <w:b/>
                <w:sz w:val="24"/>
              </w:rPr>
            </w:pPr>
            <w:r>
              <w:rPr>
                <w:b/>
                <w:color w:val="EA5B50"/>
                <w:sz w:val="24"/>
              </w:rPr>
              <w:t>52</w:t>
            </w:r>
          </w:p>
        </w:tc>
        <w:tc>
          <w:tcPr>
            <w:tcW w:w="819" w:type="dxa"/>
          </w:tcPr>
          <w:p>
            <w:pPr>
              <w:pStyle w:val="TableParagraph"/>
              <w:ind w:left="250" w:right="262"/>
              <w:jc w:val="center"/>
              <w:rPr>
                <w:sz w:val="20"/>
              </w:rPr>
            </w:pPr>
            <w:r>
              <w:rPr>
                <w:sz w:val="20"/>
              </w:rPr>
              <w:t>31</w:t>
            </w:r>
          </w:p>
        </w:tc>
        <w:tc>
          <w:tcPr>
            <w:tcW w:w="2137" w:type="dxa"/>
          </w:tcPr>
          <w:p>
            <w:pPr>
              <w:pStyle w:val="TableParagraph"/>
              <w:ind w:left="281"/>
              <w:rPr>
                <w:sz w:val="20"/>
              </w:rPr>
            </w:pPr>
            <w:r>
              <w:rPr>
                <w:sz w:val="20"/>
              </w:rPr>
              <w:t>Name withheld</w:t>
            </w:r>
          </w:p>
        </w:tc>
      </w:tr>
    </w:tbl>
    <w:p>
      <w:pPr>
        <w:spacing w:after="0"/>
        <w:rPr>
          <w:sz w:val="20"/>
        </w:rPr>
        <w:sectPr>
          <w:pgSz w:w="11910" w:h="16840"/>
          <w:pgMar w:header="567" w:footer="0" w:top="860" w:bottom="280" w:left="580" w:right="540"/>
        </w:sectPr>
      </w:pPr>
    </w:p>
    <w:p>
      <w:pPr>
        <w:pStyle w:val="BodyText"/>
        <w:rPr>
          <w:rFonts w:ascii="Raleway ExtraBold"/>
          <w:b/>
        </w:rPr>
      </w:pPr>
    </w:p>
    <w:p>
      <w:pPr>
        <w:pStyle w:val="BodyText"/>
        <w:rPr>
          <w:rFonts w:ascii="Raleway ExtraBold"/>
          <w:b/>
        </w:rPr>
      </w:pPr>
    </w:p>
    <w:p>
      <w:pPr>
        <w:pStyle w:val="BodyText"/>
        <w:rPr>
          <w:rFonts w:ascii="Raleway ExtraBold"/>
          <w:b/>
        </w:rPr>
      </w:pPr>
    </w:p>
    <w:p>
      <w:pPr>
        <w:pStyle w:val="BodyText"/>
        <w:spacing w:before="6"/>
        <w:rPr>
          <w:rFonts w:ascii="Raleway ExtraBold"/>
          <w:b/>
          <w:sz w:val="14"/>
        </w:rPr>
      </w:pPr>
    </w:p>
    <w:p>
      <w:pPr>
        <w:pStyle w:val="ListParagraph"/>
        <w:numPr>
          <w:ilvl w:val="0"/>
          <w:numId w:val="24"/>
        </w:numPr>
        <w:tabs>
          <w:tab w:pos="1801" w:val="left" w:leader="none"/>
          <w:tab w:pos="1802" w:val="left" w:leader="none"/>
        </w:tabs>
        <w:spacing w:line="240" w:lineRule="auto" w:before="58" w:after="0"/>
        <w:ind w:left="1801" w:right="0" w:hanging="794"/>
        <w:jc w:val="left"/>
        <w:rPr>
          <w:sz w:val="20"/>
        </w:rPr>
      </w:pPr>
      <w:r>
        <w:rPr>
          <w:sz w:val="20"/>
        </w:rPr>
        <w:t>Centre for Forensic Behavioural</w:t>
      </w:r>
      <w:r>
        <w:rPr>
          <w:spacing w:val="-12"/>
          <w:sz w:val="20"/>
        </w:rPr>
        <w:t> </w:t>
      </w:r>
      <w:r>
        <w:rPr>
          <w:sz w:val="20"/>
        </w:rPr>
        <w:t>Science</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Name</w:t>
      </w:r>
      <w:r>
        <w:rPr>
          <w:spacing w:val="-3"/>
          <w:sz w:val="20"/>
        </w:rPr>
        <w:t> </w:t>
      </w:r>
      <w:r>
        <w:rPr>
          <w:sz w:val="20"/>
        </w:rPr>
        <w:t>withheld</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Ahmad</w:t>
      </w:r>
      <w:r>
        <w:rPr>
          <w:spacing w:val="-3"/>
          <w:sz w:val="20"/>
        </w:rPr>
        <w:t> </w:t>
      </w:r>
      <w:r>
        <w:rPr>
          <w:sz w:val="20"/>
        </w:rPr>
        <w:t>Masri</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Victorian Pride</w:t>
      </w:r>
      <w:r>
        <w:rPr>
          <w:spacing w:val="-5"/>
          <w:sz w:val="20"/>
        </w:rPr>
        <w:t> </w:t>
      </w:r>
      <w:r>
        <w:rPr>
          <w:sz w:val="20"/>
        </w:rPr>
        <w:t>Lobby</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Name</w:t>
      </w:r>
      <w:r>
        <w:rPr>
          <w:spacing w:val="-3"/>
          <w:sz w:val="20"/>
        </w:rPr>
        <w:t> </w:t>
      </w:r>
      <w:r>
        <w:rPr>
          <w:sz w:val="20"/>
        </w:rPr>
        <w:t>withheld</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Djirra</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Name</w:t>
      </w:r>
      <w:r>
        <w:rPr>
          <w:spacing w:val="-7"/>
          <w:sz w:val="20"/>
        </w:rPr>
        <w:t> </w:t>
      </w:r>
      <w:r>
        <w:rPr>
          <w:sz w:val="20"/>
        </w:rPr>
        <w:t>withheld</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Name</w:t>
      </w:r>
      <w:r>
        <w:rPr>
          <w:spacing w:val="-7"/>
          <w:sz w:val="20"/>
        </w:rPr>
        <w:t> </w:t>
      </w:r>
      <w:r>
        <w:rPr>
          <w:sz w:val="20"/>
        </w:rPr>
        <w:t>withheld</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Liberty</w:t>
      </w:r>
      <w:r>
        <w:rPr>
          <w:spacing w:val="-2"/>
          <w:sz w:val="20"/>
        </w:rPr>
        <w:t> </w:t>
      </w:r>
      <w:r>
        <w:rPr>
          <w:sz w:val="20"/>
        </w:rPr>
        <w:t>Victoria</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Victims of Crime Commissioner’s</w:t>
      </w:r>
      <w:r>
        <w:rPr>
          <w:spacing w:val="-10"/>
          <w:sz w:val="20"/>
        </w:rPr>
        <w:t> </w:t>
      </w:r>
      <w:r>
        <w:rPr>
          <w:sz w:val="20"/>
        </w:rPr>
        <w:t>Office</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Matthew</w:t>
      </w:r>
      <w:r>
        <w:rPr>
          <w:spacing w:val="-13"/>
          <w:sz w:val="20"/>
        </w:rPr>
        <w:t> </w:t>
      </w:r>
      <w:r>
        <w:rPr>
          <w:sz w:val="20"/>
        </w:rPr>
        <w:t>Raj</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Barbara</w:t>
      </w:r>
      <w:r>
        <w:rPr>
          <w:spacing w:val="-2"/>
          <w:sz w:val="20"/>
        </w:rPr>
        <w:t> </w:t>
      </w:r>
      <w:r>
        <w:rPr>
          <w:sz w:val="20"/>
        </w:rPr>
        <w:t>Jackson</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Dahlia Mahmoud, Riana Leonardi, Hannah Smith, Melissa</w:t>
      </w:r>
      <w:r>
        <w:rPr>
          <w:spacing w:val="-17"/>
          <w:sz w:val="20"/>
        </w:rPr>
        <w:t> </w:t>
      </w:r>
      <w:r>
        <w:rPr>
          <w:sz w:val="20"/>
        </w:rPr>
        <w:t>Caligiore</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Bianca</w:t>
      </w:r>
      <w:r>
        <w:rPr>
          <w:spacing w:val="-3"/>
          <w:sz w:val="20"/>
        </w:rPr>
        <w:t> </w:t>
      </w:r>
      <w:r>
        <w:rPr>
          <w:sz w:val="20"/>
        </w:rPr>
        <w:t>Adams</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Derryn </w:t>
      </w:r>
      <w:r>
        <w:rPr>
          <w:spacing w:val="-3"/>
          <w:sz w:val="20"/>
        </w:rPr>
        <w:t>Hinch’s </w:t>
      </w:r>
      <w:r>
        <w:rPr>
          <w:sz w:val="20"/>
        </w:rPr>
        <w:t>Justice</w:t>
      </w:r>
      <w:r>
        <w:rPr>
          <w:spacing w:val="-3"/>
          <w:sz w:val="20"/>
        </w:rPr>
        <w:t> </w:t>
      </w:r>
      <w:r>
        <w:rPr>
          <w:sz w:val="20"/>
        </w:rPr>
        <w:t>Party</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Name</w:t>
      </w:r>
      <w:r>
        <w:rPr>
          <w:spacing w:val="-3"/>
          <w:sz w:val="20"/>
        </w:rPr>
        <w:t> </w:t>
      </w:r>
      <w:r>
        <w:rPr>
          <w:sz w:val="20"/>
        </w:rPr>
        <w:t>withheld</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Name</w:t>
      </w:r>
      <w:r>
        <w:rPr>
          <w:spacing w:val="-3"/>
          <w:sz w:val="20"/>
        </w:rPr>
        <w:t> </w:t>
      </w:r>
      <w:r>
        <w:rPr>
          <w:sz w:val="20"/>
        </w:rPr>
        <w:t>withheld</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Dianne</w:t>
      </w:r>
      <w:r>
        <w:rPr>
          <w:spacing w:val="-2"/>
          <w:sz w:val="20"/>
        </w:rPr>
        <w:t> </w:t>
      </w:r>
      <w:r>
        <w:rPr>
          <w:sz w:val="20"/>
        </w:rPr>
        <w:t>Russell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Naciye Lara</w:t>
      </w:r>
      <w:r>
        <w:rPr>
          <w:spacing w:val="-5"/>
          <w:sz w:val="20"/>
        </w:rPr>
        <w:t> </w:t>
      </w:r>
      <w:r>
        <w:rPr>
          <w:sz w:val="20"/>
        </w:rPr>
        <w:t>Erel</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Name</w:t>
      </w:r>
      <w:r>
        <w:rPr>
          <w:spacing w:val="-3"/>
          <w:sz w:val="20"/>
        </w:rPr>
        <w:t> </w:t>
      </w:r>
      <w:r>
        <w:rPr>
          <w:sz w:val="20"/>
        </w:rPr>
        <w:t>withheld</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Madison</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Phillip</w:t>
      </w:r>
      <w:r>
        <w:rPr>
          <w:spacing w:val="-3"/>
          <w:sz w:val="20"/>
        </w:rPr>
        <w:t> </w:t>
      </w:r>
      <w:r>
        <w:rPr>
          <w:sz w:val="20"/>
        </w:rPr>
        <w:t>Castagna</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Code Black Threat</w:t>
      </w:r>
      <w:r>
        <w:rPr>
          <w:spacing w:val="-7"/>
          <w:sz w:val="20"/>
        </w:rPr>
        <w:t> </w:t>
      </w:r>
      <w:r>
        <w:rPr>
          <w:sz w:val="20"/>
        </w:rPr>
        <w:t>Management</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Erin</w:t>
      </w:r>
      <w:r>
        <w:rPr>
          <w:spacing w:val="-3"/>
          <w:sz w:val="20"/>
        </w:rPr>
        <w:t> </w:t>
      </w:r>
      <w:r>
        <w:rPr>
          <w:sz w:val="20"/>
        </w:rPr>
        <w:t>Scrimshaw</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Natasha</w:t>
      </w:r>
      <w:r>
        <w:rPr>
          <w:spacing w:val="-2"/>
          <w:sz w:val="20"/>
        </w:rPr>
        <w:t> </w:t>
      </w:r>
      <w:r>
        <w:rPr>
          <w:spacing w:val="-3"/>
          <w:sz w:val="20"/>
        </w:rPr>
        <w:t>Walters</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Daniel</w:t>
      </w:r>
      <w:r>
        <w:rPr>
          <w:spacing w:val="-4"/>
          <w:sz w:val="20"/>
        </w:rPr>
        <w:t> </w:t>
      </w:r>
      <w:r>
        <w:rPr>
          <w:sz w:val="20"/>
        </w:rPr>
        <w:t>Petrovski</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Di</w:t>
      </w:r>
      <w:r>
        <w:rPr>
          <w:spacing w:val="-3"/>
          <w:sz w:val="20"/>
        </w:rPr>
        <w:t> </w:t>
      </w:r>
      <w:r>
        <w:rPr>
          <w:sz w:val="20"/>
        </w:rPr>
        <w:t>McDonald</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ListParagraph"/>
        <w:numPr>
          <w:ilvl w:val="0"/>
          <w:numId w:val="24"/>
        </w:numPr>
        <w:tabs>
          <w:tab w:pos="1801" w:val="left" w:leader="none"/>
          <w:tab w:pos="1802" w:val="left" w:leader="none"/>
        </w:tabs>
        <w:spacing w:line="240" w:lineRule="auto" w:before="47" w:after="0"/>
        <w:ind w:left="1801" w:right="0" w:hanging="794"/>
        <w:jc w:val="left"/>
        <w:rPr>
          <w:sz w:val="20"/>
        </w:rPr>
      </w:pPr>
      <w:r>
        <w:rPr>
          <w:sz w:val="20"/>
        </w:rPr>
        <w:t>Sarah</w:t>
      </w:r>
      <w:r>
        <w:rPr>
          <w:spacing w:val="-3"/>
          <w:sz w:val="20"/>
        </w:rPr>
        <w:t> </w:t>
      </w:r>
      <w:r>
        <w:rPr>
          <w:sz w:val="20"/>
        </w:rPr>
        <w:t>Pervaiz</w:t>
      </w:r>
    </w:p>
    <w:p>
      <w:pPr>
        <w:pStyle w:val="ListParagraph"/>
        <w:numPr>
          <w:ilvl w:val="0"/>
          <w:numId w:val="24"/>
        </w:numPr>
        <w:tabs>
          <w:tab w:pos="1801" w:val="left" w:leader="none"/>
          <w:tab w:pos="1802" w:val="left" w:leader="none"/>
        </w:tabs>
        <w:spacing w:line="240" w:lineRule="auto" w:before="48" w:after="0"/>
        <w:ind w:left="1801" w:right="0" w:hanging="794"/>
        <w:jc w:val="left"/>
        <w:rPr>
          <w:sz w:val="20"/>
        </w:rPr>
      </w:pPr>
      <w:r>
        <w:rPr>
          <w:sz w:val="20"/>
        </w:rPr>
        <w:t>Confidential</w:t>
      </w:r>
    </w:p>
    <w:p>
      <w:pPr>
        <w:pStyle w:val="BodyText"/>
        <w:spacing w:before="10"/>
        <w:rPr>
          <w:sz w:val="28"/>
        </w:rPr>
      </w:pPr>
    </w:p>
    <w:p>
      <w:pPr>
        <w:spacing w:before="49"/>
        <w:ind w:left="0" w:right="123" w:firstLine="0"/>
        <w:jc w:val="right"/>
        <w:rPr>
          <w:b/>
          <w:sz w:val="24"/>
        </w:rPr>
      </w:pPr>
      <w:r>
        <w:rPr>
          <w:b/>
          <w:color w:val="EA5B50"/>
          <w:sz w:val="24"/>
        </w:rPr>
        <w:t>53</w:t>
      </w:r>
    </w:p>
    <w:p>
      <w:pPr>
        <w:spacing w:after="0"/>
        <w:jc w:val="right"/>
        <w:rPr>
          <w:sz w:val="24"/>
        </w:rPr>
        <w:sectPr>
          <w:headerReference w:type="default" r:id="rId44"/>
          <w:headerReference w:type="even" r:id="rId45"/>
          <w:pgSz w:w="11910" w:h="16840"/>
          <w:pgMar w:header="0" w:footer="0" w:top="840" w:bottom="280" w:left="580" w:right="54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6"/>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
        <w:gridCol w:w="858"/>
        <w:gridCol w:w="6581"/>
      </w:tblGrid>
      <w:tr>
        <w:trPr>
          <w:trHeight w:val="279" w:hRule="atLeast"/>
        </w:trPr>
        <w:tc>
          <w:tcPr>
            <w:tcW w:w="603" w:type="dxa"/>
            <w:vMerge w:val="restart"/>
          </w:tcPr>
          <w:p>
            <w:pPr>
              <w:pStyle w:val="TableParagraph"/>
              <w:spacing w:before="0"/>
              <w:ind w:left="0"/>
              <w:rPr>
                <w:rFonts w:ascii="Times New Roman"/>
                <w:sz w:val="18"/>
              </w:rPr>
            </w:pPr>
          </w:p>
        </w:tc>
        <w:tc>
          <w:tcPr>
            <w:tcW w:w="858" w:type="dxa"/>
          </w:tcPr>
          <w:p>
            <w:pPr>
              <w:pStyle w:val="TableParagraph"/>
              <w:spacing w:line="235" w:lineRule="exact" w:before="0"/>
              <w:ind w:left="141" w:right="211"/>
              <w:jc w:val="center"/>
              <w:rPr>
                <w:sz w:val="20"/>
              </w:rPr>
            </w:pPr>
            <w:r>
              <w:rPr>
                <w:sz w:val="20"/>
              </w:rPr>
              <w:t>74</w:t>
            </w:r>
          </w:p>
        </w:tc>
        <w:tc>
          <w:tcPr>
            <w:tcW w:w="6581" w:type="dxa"/>
          </w:tcPr>
          <w:p>
            <w:pPr>
              <w:pStyle w:val="TableParagraph"/>
              <w:spacing w:line="235" w:lineRule="exact" w:before="0"/>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63" w:right="211"/>
              <w:jc w:val="center"/>
              <w:rPr>
                <w:sz w:val="20"/>
              </w:rPr>
            </w:pPr>
            <w:r>
              <w:rPr>
                <w:sz w:val="20"/>
              </w:rPr>
              <w:t>75</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6" w:right="211"/>
              <w:jc w:val="center"/>
              <w:rPr>
                <w:sz w:val="20"/>
              </w:rPr>
            </w:pPr>
            <w:r>
              <w:rPr>
                <w:sz w:val="20"/>
              </w:rPr>
              <w:t>76</w:t>
            </w:r>
          </w:p>
        </w:tc>
        <w:tc>
          <w:tcPr>
            <w:tcW w:w="6581" w:type="dxa"/>
          </w:tcPr>
          <w:p>
            <w:pPr>
              <w:pStyle w:val="TableParagraph"/>
              <w:rPr>
                <w:sz w:val="20"/>
              </w:rPr>
            </w:pPr>
            <w:r>
              <w:rPr>
                <w:sz w:val="20"/>
              </w:rPr>
              <w:t>Australian Association of Social Workers</w:t>
            </w:r>
          </w:p>
        </w:tc>
      </w:tr>
      <w:tr>
        <w:trPr>
          <w:trHeight w:val="325" w:hRule="atLeast"/>
        </w:trPr>
        <w:tc>
          <w:tcPr>
            <w:tcW w:w="603" w:type="dxa"/>
            <w:vMerge/>
            <w:tcBorders>
              <w:top w:val="nil"/>
            </w:tcBorders>
          </w:tcPr>
          <w:p>
            <w:pPr>
              <w:rPr>
                <w:sz w:val="2"/>
                <w:szCs w:val="2"/>
              </w:rPr>
            </w:pPr>
          </w:p>
        </w:tc>
        <w:tc>
          <w:tcPr>
            <w:tcW w:w="858" w:type="dxa"/>
          </w:tcPr>
          <w:p>
            <w:pPr>
              <w:pStyle w:val="TableParagraph"/>
              <w:ind w:left="170" w:right="211"/>
              <w:jc w:val="center"/>
              <w:rPr>
                <w:sz w:val="20"/>
              </w:rPr>
            </w:pPr>
            <w:r>
              <w:rPr>
                <w:sz w:val="20"/>
              </w:rPr>
              <w:t>77</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7" w:right="211"/>
              <w:jc w:val="center"/>
              <w:rPr>
                <w:sz w:val="20"/>
              </w:rPr>
            </w:pPr>
            <w:r>
              <w:rPr>
                <w:sz w:val="20"/>
              </w:rPr>
              <w:t>78</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2" w:right="211"/>
              <w:jc w:val="center"/>
              <w:rPr>
                <w:sz w:val="20"/>
              </w:rPr>
            </w:pPr>
            <w:r>
              <w:rPr>
                <w:sz w:val="20"/>
              </w:rPr>
              <w:t>79</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93" w:right="211"/>
              <w:jc w:val="center"/>
              <w:rPr>
                <w:sz w:val="20"/>
              </w:rPr>
            </w:pPr>
            <w:r>
              <w:rPr>
                <w:sz w:val="20"/>
              </w:rPr>
              <w:t>80</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49" w:right="211"/>
              <w:jc w:val="center"/>
              <w:rPr>
                <w:sz w:val="20"/>
              </w:rPr>
            </w:pPr>
            <w:r>
              <w:rPr>
                <w:sz w:val="20"/>
              </w:rPr>
              <w:t>81</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1" w:right="211"/>
              <w:jc w:val="center"/>
              <w:rPr>
                <w:sz w:val="20"/>
              </w:rPr>
            </w:pPr>
            <w:r>
              <w:rPr>
                <w:sz w:val="20"/>
              </w:rPr>
              <w:t>82</w:t>
            </w:r>
          </w:p>
        </w:tc>
        <w:tc>
          <w:tcPr>
            <w:tcW w:w="6581" w:type="dxa"/>
          </w:tcPr>
          <w:p>
            <w:pPr>
              <w:pStyle w:val="TableParagraph"/>
              <w:rPr>
                <w:sz w:val="20"/>
              </w:rPr>
            </w:pPr>
            <w:r>
              <w:rPr>
                <w:sz w:val="20"/>
              </w:rPr>
              <w:t>Tring Nguyen</w:t>
            </w:r>
          </w:p>
        </w:tc>
      </w:tr>
      <w:tr>
        <w:trPr>
          <w:trHeight w:val="325" w:hRule="atLeast"/>
        </w:trPr>
        <w:tc>
          <w:tcPr>
            <w:tcW w:w="603" w:type="dxa"/>
            <w:vMerge/>
            <w:tcBorders>
              <w:top w:val="nil"/>
            </w:tcBorders>
          </w:tcPr>
          <w:p>
            <w:pPr>
              <w:rPr>
                <w:sz w:val="2"/>
                <w:szCs w:val="2"/>
              </w:rPr>
            </w:pPr>
          </w:p>
        </w:tc>
        <w:tc>
          <w:tcPr>
            <w:tcW w:w="858" w:type="dxa"/>
          </w:tcPr>
          <w:p>
            <w:pPr>
              <w:pStyle w:val="TableParagraph"/>
              <w:ind w:left="169" w:right="211"/>
              <w:jc w:val="center"/>
              <w:rPr>
                <w:sz w:val="20"/>
              </w:rPr>
            </w:pPr>
            <w:r>
              <w:rPr>
                <w:sz w:val="20"/>
              </w:rPr>
              <w:t>83</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80" w:right="211"/>
              <w:jc w:val="center"/>
              <w:rPr>
                <w:sz w:val="20"/>
              </w:rPr>
            </w:pPr>
            <w:r>
              <w:rPr>
                <w:sz w:val="20"/>
              </w:rPr>
              <w:t>84</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9" w:right="211"/>
              <w:jc w:val="center"/>
              <w:rPr>
                <w:sz w:val="20"/>
              </w:rPr>
            </w:pPr>
            <w:r>
              <w:rPr>
                <w:sz w:val="20"/>
              </w:rPr>
              <w:t>85</w:t>
            </w:r>
          </w:p>
        </w:tc>
        <w:tc>
          <w:tcPr>
            <w:tcW w:w="6581" w:type="dxa"/>
          </w:tcPr>
          <w:p>
            <w:pPr>
              <w:pStyle w:val="TableParagraph"/>
              <w:rPr>
                <w:sz w:val="20"/>
              </w:rPr>
            </w:pPr>
            <w:r>
              <w:rPr>
                <w:sz w:val="20"/>
              </w:rPr>
              <w:t>John Raphael Violeta</w:t>
            </w:r>
          </w:p>
        </w:tc>
      </w:tr>
      <w:tr>
        <w:trPr>
          <w:trHeight w:val="325" w:hRule="atLeast"/>
        </w:trPr>
        <w:tc>
          <w:tcPr>
            <w:tcW w:w="603" w:type="dxa"/>
            <w:vMerge/>
            <w:tcBorders>
              <w:top w:val="nil"/>
            </w:tcBorders>
          </w:tcPr>
          <w:p>
            <w:pPr>
              <w:rPr>
                <w:sz w:val="2"/>
                <w:szCs w:val="2"/>
              </w:rPr>
            </w:pPr>
          </w:p>
        </w:tc>
        <w:tc>
          <w:tcPr>
            <w:tcW w:w="858" w:type="dxa"/>
          </w:tcPr>
          <w:p>
            <w:pPr>
              <w:pStyle w:val="TableParagraph"/>
              <w:ind w:left="191" w:right="211"/>
              <w:jc w:val="center"/>
              <w:rPr>
                <w:sz w:val="20"/>
              </w:rPr>
            </w:pPr>
            <w:r>
              <w:rPr>
                <w:sz w:val="20"/>
              </w:rPr>
              <w:t>86</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74" w:right="211"/>
              <w:jc w:val="center"/>
              <w:rPr>
                <w:sz w:val="20"/>
              </w:rPr>
            </w:pPr>
            <w:r>
              <w:rPr>
                <w:sz w:val="20"/>
              </w:rPr>
              <w:t>87</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89" w:right="211"/>
              <w:jc w:val="center"/>
              <w:rPr>
                <w:sz w:val="20"/>
              </w:rPr>
            </w:pPr>
            <w:r>
              <w:rPr>
                <w:sz w:val="20"/>
              </w:rPr>
              <w:t>88</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188" w:right="211"/>
              <w:jc w:val="center"/>
              <w:rPr>
                <w:sz w:val="20"/>
              </w:rPr>
            </w:pPr>
            <w:r>
              <w:rPr>
                <w:sz w:val="20"/>
              </w:rPr>
              <w:t>89</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94" w:right="211"/>
              <w:jc w:val="center"/>
              <w:rPr>
                <w:sz w:val="20"/>
              </w:rPr>
            </w:pPr>
            <w:r>
              <w:rPr>
                <w:sz w:val="20"/>
              </w:rPr>
              <w:t>90</w:t>
            </w:r>
          </w:p>
        </w:tc>
        <w:tc>
          <w:tcPr>
            <w:tcW w:w="6581" w:type="dxa"/>
          </w:tcPr>
          <w:p>
            <w:pPr>
              <w:pStyle w:val="TableParagraph"/>
              <w:rPr>
                <w:sz w:val="20"/>
              </w:rPr>
            </w:pPr>
            <w:r>
              <w:rPr>
                <w:sz w:val="20"/>
              </w:rPr>
              <w:t>Carmela Melinda Di Mauro</w:t>
            </w:r>
          </w:p>
        </w:tc>
      </w:tr>
      <w:tr>
        <w:trPr>
          <w:trHeight w:val="325" w:hRule="atLeast"/>
        </w:trPr>
        <w:tc>
          <w:tcPr>
            <w:tcW w:w="603" w:type="dxa"/>
            <w:vMerge/>
            <w:tcBorders>
              <w:top w:val="nil"/>
            </w:tcBorders>
          </w:tcPr>
          <w:p>
            <w:pPr>
              <w:rPr>
                <w:sz w:val="2"/>
                <w:szCs w:val="2"/>
              </w:rPr>
            </w:pPr>
          </w:p>
        </w:tc>
        <w:tc>
          <w:tcPr>
            <w:tcW w:w="858" w:type="dxa"/>
          </w:tcPr>
          <w:p>
            <w:pPr>
              <w:pStyle w:val="TableParagraph"/>
              <w:ind w:left="153" w:right="211"/>
              <w:jc w:val="center"/>
              <w:rPr>
                <w:sz w:val="20"/>
              </w:rPr>
            </w:pPr>
            <w:r>
              <w:rPr>
                <w:sz w:val="20"/>
              </w:rPr>
              <w:t>91</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172" w:right="211"/>
              <w:jc w:val="center"/>
              <w:rPr>
                <w:sz w:val="20"/>
              </w:rPr>
            </w:pPr>
            <w:r>
              <w:rPr>
                <w:sz w:val="20"/>
              </w:rPr>
              <w:t>92</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169" w:right="211"/>
              <w:jc w:val="center"/>
              <w:rPr>
                <w:sz w:val="20"/>
              </w:rPr>
            </w:pPr>
            <w:r>
              <w:rPr>
                <w:sz w:val="20"/>
              </w:rPr>
              <w:t>93</w:t>
            </w:r>
          </w:p>
        </w:tc>
        <w:tc>
          <w:tcPr>
            <w:tcW w:w="6581" w:type="dxa"/>
          </w:tcPr>
          <w:p>
            <w:pPr>
              <w:pStyle w:val="TableParagraph"/>
              <w:rPr>
                <w:sz w:val="20"/>
              </w:rPr>
            </w:pPr>
            <w:r>
              <w:rPr>
                <w:spacing w:val="-3"/>
                <w:sz w:val="20"/>
              </w:rPr>
              <w:t>(RANZCP) </w:t>
            </w:r>
            <w:r>
              <w:rPr>
                <w:sz w:val="20"/>
              </w:rPr>
              <w:t>Royal Australian and New Zealand College of Psychiatrists</w:t>
            </w:r>
          </w:p>
        </w:tc>
      </w:tr>
      <w:tr>
        <w:trPr>
          <w:trHeight w:val="325" w:hRule="atLeast"/>
        </w:trPr>
        <w:tc>
          <w:tcPr>
            <w:tcW w:w="603" w:type="dxa"/>
            <w:vMerge/>
            <w:tcBorders>
              <w:top w:val="nil"/>
            </w:tcBorders>
          </w:tcPr>
          <w:p>
            <w:pPr>
              <w:rPr>
                <w:sz w:val="2"/>
                <w:szCs w:val="2"/>
              </w:rPr>
            </w:pPr>
          </w:p>
        </w:tc>
        <w:tc>
          <w:tcPr>
            <w:tcW w:w="858" w:type="dxa"/>
          </w:tcPr>
          <w:p>
            <w:pPr>
              <w:pStyle w:val="TableParagraph"/>
              <w:ind w:left="179" w:right="211"/>
              <w:jc w:val="center"/>
              <w:rPr>
                <w:sz w:val="20"/>
              </w:rPr>
            </w:pPr>
            <w:r>
              <w:rPr>
                <w:sz w:val="20"/>
              </w:rPr>
              <w:t>94</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180" w:right="211"/>
              <w:jc w:val="center"/>
              <w:rPr>
                <w:sz w:val="20"/>
              </w:rPr>
            </w:pPr>
            <w:r>
              <w:rPr>
                <w:sz w:val="20"/>
              </w:rPr>
              <w:t>95</w:t>
            </w:r>
          </w:p>
        </w:tc>
        <w:tc>
          <w:tcPr>
            <w:tcW w:w="6581" w:type="dxa"/>
          </w:tcPr>
          <w:p>
            <w:pPr>
              <w:pStyle w:val="TableParagraph"/>
              <w:rPr>
                <w:sz w:val="20"/>
              </w:rPr>
            </w:pPr>
            <w:r>
              <w:rPr>
                <w:sz w:val="20"/>
              </w:rPr>
              <w:t>(SMLS) Springvale Monash Legal Service</w:t>
            </w:r>
          </w:p>
        </w:tc>
      </w:tr>
      <w:tr>
        <w:trPr>
          <w:trHeight w:val="325" w:hRule="atLeast"/>
        </w:trPr>
        <w:tc>
          <w:tcPr>
            <w:tcW w:w="603" w:type="dxa"/>
            <w:vMerge/>
            <w:tcBorders>
              <w:top w:val="nil"/>
            </w:tcBorders>
          </w:tcPr>
          <w:p>
            <w:pPr>
              <w:rPr>
                <w:sz w:val="2"/>
                <w:szCs w:val="2"/>
              </w:rPr>
            </w:pPr>
          </w:p>
        </w:tc>
        <w:tc>
          <w:tcPr>
            <w:tcW w:w="858" w:type="dxa"/>
          </w:tcPr>
          <w:p>
            <w:pPr>
              <w:pStyle w:val="TableParagraph"/>
              <w:ind w:left="193" w:right="211"/>
              <w:jc w:val="center"/>
              <w:rPr>
                <w:sz w:val="20"/>
              </w:rPr>
            </w:pPr>
            <w:r>
              <w:rPr>
                <w:sz w:val="20"/>
              </w:rPr>
              <w:t>96</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169" w:right="211"/>
              <w:jc w:val="center"/>
              <w:rPr>
                <w:sz w:val="20"/>
              </w:rPr>
            </w:pPr>
            <w:r>
              <w:rPr>
                <w:sz w:val="20"/>
              </w:rPr>
              <w:t>97</w:t>
            </w:r>
          </w:p>
        </w:tc>
        <w:tc>
          <w:tcPr>
            <w:tcW w:w="6581" w:type="dxa"/>
          </w:tcPr>
          <w:p>
            <w:pPr>
              <w:pStyle w:val="TableParagraph"/>
              <w:rPr>
                <w:sz w:val="20"/>
              </w:rPr>
            </w:pPr>
            <w:r>
              <w:rPr>
                <w:sz w:val="20"/>
              </w:rPr>
              <w:t>Federation of Community Legal Centres</w:t>
            </w:r>
          </w:p>
        </w:tc>
      </w:tr>
      <w:tr>
        <w:trPr>
          <w:trHeight w:val="325" w:hRule="atLeast"/>
        </w:trPr>
        <w:tc>
          <w:tcPr>
            <w:tcW w:w="603" w:type="dxa"/>
            <w:vMerge/>
            <w:tcBorders>
              <w:top w:val="nil"/>
            </w:tcBorders>
          </w:tcPr>
          <w:p>
            <w:pPr>
              <w:rPr>
                <w:sz w:val="2"/>
                <w:szCs w:val="2"/>
              </w:rPr>
            </w:pPr>
          </w:p>
        </w:tc>
        <w:tc>
          <w:tcPr>
            <w:tcW w:w="858" w:type="dxa"/>
          </w:tcPr>
          <w:p>
            <w:pPr>
              <w:pStyle w:val="TableParagraph"/>
              <w:ind w:left="190" w:right="211"/>
              <w:jc w:val="center"/>
              <w:rPr>
                <w:sz w:val="20"/>
              </w:rPr>
            </w:pPr>
            <w:r>
              <w:rPr>
                <w:sz w:val="20"/>
              </w:rPr>
              <w:t>98</w:t>
            </w:r>
          </w:p>
        </w:tc>
        <w:tc>
          <w:tcPr>
            <w:tcW w:w="6581" w:type="dxa"/>
          </w:tcPr>
          <w:p>
            <w:pPr>
              <w:pStyle w:val="TableParagraph"/>
              <w:rPr>
                <w:sz w:val="20"/>
              </w:rPr>
            </w:pPr>
            <w:r>
              <w:rPr>
                <w:sz w:val="20"/>
              </w:rPr>
              <w:t>Law Institute of Victoria</w:t>
            </w:r>
          </w:p>
        </w:tc>
      </w:tr>
      <w:tr>
        <w:trPr>
          <w:trHeight w:val="325" w:hRule="atLeast"/>
        </w:trPr>
        <w:tc>
          <w:tcPr>
            <w:tcW w:w="603" w:type="dxa"/>
            <w:vMerge/>
            <w:tcBorders>
              <w:top w:val="nil"/>
            </w:tcBorders>
          </w:tcPr>
          <w:p>
            <w:pPr>
              <w:rPr>
                <w:sz w:val="2"/>
                <w:szCs w:val="2"/>
              </w:rPr>
            </w:pPr>
          </w:p>
        </w:tc>
        <w:tc>
          <w:tcPr>
            <w:tcW w:w="858" w:type="dxa"/>
          </w:tcPr>
          <w:p>
            <w:pPr>
              <w:pStyle w:val="TableParagraph"/>
              <w:ind w:left="189" w:right="211"/>
              <w:jc w:val="center"/>
              <w:rPr>
                <w:sz w:val="20"/>
              </w:rPr>
            </w:pPr>
            <w:r>
              <w:rPr>
                <w:sz w:val="20"/>
              </w:rPr>
              <w:t>99</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65" w:right="201"/>
              <w:jc w:val="center"/>
              <w:rPr>
                <w:sz w:val="20"/>
              </w:rPr>
            </w:pPr>
            <w:r>
              <w:rPr>
                <w:sz w:val="20"/>
              </w:rPr>
              <w:t>100</w:t>
            </w:r>
          </w:p>
        </w:tc>
        <w:tc>
          <w:tcPr>
            <w:tcW w:w="6581" w:type="dxa"/>
          </w:tcPr>
          <w:p>
            <w:pPr>
              <w:pStyle w:val="TableParagraph"/>
              <w:rPr>
                <w:sz w:val="20"/>
              </w:rPr>
            </w:pPr>
            <w:r>
              <w:rPr>
                <w:sz w:val="20"/>
              </w:rPr>
              <w:t>Forensicare</w:t>
            </w:r>
          </w:p>
        </w:tc>
      </w:tr>
      <w:tr>
        <w:trPr>
          <w:trHeight w:val="325" w:hRule="atLeast"/>
        </w:trPr>
        <w:tc>
          <w:tcPr>
            <w:tcW w:w="603" w:type="dxa"/>
            <w:vMerge/>
            <w:tcBorders>
              <w:top w:val="nil"/>
            </w:tcBorders>
          </w:tcPr>
          <w:p>
            <w:pPr>
              <w:rPr>
                <w:sz w:val="2"/>
                <w:szCs w:val="2"/>
              </w:rPr>
            </w:pPr>
          </w:p>
        </w:tc>
        <w:tc>
          <w:tcPr>
            <w:tcW w:w="858" w:type="dxa"/>
          </w:tcPr>
          <w:p>
            <w:pPr>
              <w:pStyle w:val="TableParagraph"/>
              <w:ind w:left="236" w:right="211"/>
              <w:jc w:val="center"/>
              <w:rPr>
                <w:sz w:val="20"/>
              </w:rPr>
            </w:pPr>
            <w:r>
              <w:rPr>
                <w:sz w:val="20"/>
              </w:rPr>
              <w:t>101</w:t>
            </w:r>
          </w:p>
        </w:tc>
        <w:tc>
          <w:tcPr>
            <w:tcW w:w="6581" w:type="dxa"/>
          </w:tcPr>
          <w:p>
            <w:pPr>
              <w:pStyle w:val="TableParagraph"/>
              <w:rPr>
                <w:sz w:val="20"/>
              </w:rPr>
            </w:pPr>
            <w:r>
              <w:rPr>
                <w:sz w:val="20"/>
              </w:rPr>
              <w:t>Michael Buckman</w:t>
            </w:r>
          </w:p>
        </w:tc>
      </w:tr>
      <w:tr>
        <w:trPr>
          <w:trHeight w:val="325" w:hRule="atLeast"/>
        </w:trPr>
        <w:tc>
          <w:tcPr>
            <w:tcW w:w="603" w:type="dxa"/>
            <w:vMerge/>
            <w:tcBorders>
              <w:top w:val="nil"/>
            </w:tcBorders>
          </w:tcPr>
          <w:p>
            <w:pPr>
              <w:rPr>
                <w:sz w:val="2"/>
                <w:szCs w:val="2"/>
              </w:rPr>
            </w:pPr>
          </w:p>
        </w:tc>
        <w:tc>
          <w:tcPr>
            <w:tcW w:w="858" w:type="dxa"/>
          </w:tcPr>
          <w:p>
            <w:pPr>
              <w:pStyle w:val="TableParagraph"/>
              <w:ind w:left="253" w:right="211"/>
              <w:jc w:val="center"/>
              <w:rPr>
                <w:sz w:val="20"/>
              </w:rPr>
            </w:pPr>
            <w:r>
              <w:rPr>
                <w:sz w:val="20"/>
              </w:rPr>
              <w:t>102</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55" w:right="211"/>
              <w:jc w:val="center"/>
              <w:rPr>
                <w:sz w:val="20"/>
              </w:rPr>
            </w:pPr>
            <w:r>
              <w:rPr>
                <w:sz w:val="20"/>
              </w:rPr>
              <w:t>103</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59" w:right="211"/>
              <w:jc w:val="center"/>
              <w:rPr>
                <w:sz w:val="20"/>
              </w:rPr>
            </w:pPr>
            <w:r>
              <w:rPr>
                <w:sz w:val="20"/>
              </w:rPr>
              <w:t>104</w:t>
            </w:r>
          </w:p>
        </w:tc>
        <w:tc>
          <w:tcPr>
            <w:tcW w:w="6581" w:type="dxa"/>
          </w:tcPr>
          <w:p>
            <w:pPr>
              <w:pStyle w:val="TableParagraph"/>
              <w:rPr>
                <w:sz w:val="20"/>
              </w:rPr>
            </w:pPr>
            <w:r>
              <w:rPr>
                <w:sz w:val="20"/>
              </w:rPr>
              <w:t>Alannah and Madeline Foundation</w:t>
            </w:r>
          </w:p>
        </w:tc>
      </w:tr>
      <w:tr>
        <w:trPr>
          <w:trHeight w:val="325" w:hRule="atLeast"/>
        </w:trPr>
        <w:tc>
          <w:tcPr>
            <w:tcW w:w="603" w:type="dxa"/>
            <w:vMerge/>
            <w:tcBorders>
              <w:top w:val="nil"/>
            </w:tcBorders>
          </w:tcPr>
          <w:p>
            <w:pPr>
              <w:rPr>
                <w:sz w:val="2"/>
                <w:szCs w:val="2"/>
              </w:rPr>
            </w:pPr>
          </w:p>
        </w:tc>
        <w:tc>
          <w:tcPr>
            <w:tcW w:w="858" w:type="dxa"/>
          </w:tcPr>
          <w:p>
            <w:pPr>
              <w:pStyle w:val="TableParagraph"/>
              <w:ind w:left="261" w:right="211"/>
              <w:jc w:val="center"/>
              <w:rPr>
                <w:sz w:val="20"/>
              </w:rPr>
            </w:pPr>
            <w:r>
              <w:rPr>
                <w:sz w:val="20"/>
              </w:rPr>
              <w:t>105</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265" w:right="201"/>
              <w:jc w:val="center"/>
              <w:rPr>
                <w:sz w:val="20"/>
              </w:rPr>
            </w:pPr>
            <w:r>
              <w:rPr>
                <w:sz w:val="20"/>
              </w:rPr>
              <w:t>106</w:t>
            </w:r>
          </w:p>
        </w:tc>
        <w:tc>
          <w:tcPr>
            <w:tcW w:w="6581" w:type="dxa"/>
          </w:tcPr>
          <w:p>
            <w:pPr>
              <w:pStyle w:val="TableParagraph"/>
              <w:rPr>
                <w:sz w:val="20"/>
              </w:rPr>
            </w:pPr>
            <w:r>
              <w:rPr>
                <w:sz w:val="20"/>
              </w:rPr>
              <w:t>Dr Steven Tudor &amp; Greg Byrne PSM</w:t>
            </w:r>
          </w:p>
        </w:tc>
      </w:tr>
      <w:tr>
        <w:trPr>
          <w:trHeight w:val="325" w:hRule="atLeast"/>
        </w:trPr>
        <w:tc>
          <w:tcPr>
            <w:tcW w:w="603" w:type="dxa"/>
            <w:vMerge/>
            <w:tcBorders>
              <w:top w:val="nil"/>
            </w:tcBorders>
          </w:tcPr>
          <w:p>
            <w:pPr>
              <w:rPr>
                <w:sz w:val="2"/>
                <w:szCs w:val="2"/>
              </w:rPr>
            </w:pPr>
          </w:p>
        </w:tc>
        <w:tc>
          <w:tcPr>
            <w:tcW w:w="858" w:type="dxa"/>
          </w:tcPr>
          <w:p>
            <w:pPr>
              <w:pStyle w:val="TableParagraph"/>
              <w:ind w:left="246" w:right="211"/>
              <w:jc w:val="center"/>
              <w:rPr>
                <w:sz w:val="20"/>
              </w:rPr>
            </w:pPr>
            <w:r>
              <w:rPr>
                <w:sz w:val="20"/>
              </w:rPr>
              <w:t>107</w:t>
            </w:r>
          </w:p>
        </w:tc>
        <w:tc>
          <w:tcPr>
            <w:tcW w:w="6581" w:type="dxa"/>
          </w:tcPr>
          <w:p>
            <w:pPr>
              <w:pStyle w:val="TableParagraph"/>
              <w:rPr>
                <w:sz w:val="20"/>
              </w:rPr>
            </w:pPr>
            <w:r>
              <w:rPr>
                <w:sz w:val="20"/>
              </w:rPr>
              <w:t>J Starr</w:t>
            </w:r>
          </w:p>
        </w:tc>
      </w:tr>
      <w:tr>
        <w:trPr>
          <w:trHeight w:val="325" w:hRule="atLeast"/>
        </w:trPr>
        <w:tc>
          <w:tcPr>
            <w:tcW w:w="603" w:type="dxa"/>
            <w:vMerge/>
            <w:tcBorders>
              <w:top w:val="nil"/>
            </w:tcBorders>
          </w:tcPr>
          <w:p>
            <w:pPr>
              <w:rPr>
                <w:sz w:val="2"/>
                <w:szCs w:val="2"/>
              </w:rPr>
            </w:pPr>
          </w:p>
        </w:tc>
        <w:tc>
          <w:tcPr>
            <w:tcW w:w="858" w:type="dxa"/>
          </w:tcPr>
          <w:p>
            <w:pPr>
              <w:pStyle w:val="TableParagraph"/>
              <w:ind w:left="265" w:right="205"/>
              <w:jc w:val="center"/>
              <w:rPr>
                <w:sz w:val="20"/>
              </w:rPr>
            </w:pPr>
            <w:r>
              <w:rPr>
                <w:sz w:val="20"/>
              </w:rPr>
              <w:t>108</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65" w:right="205"/>
              <w:jc w:val="center"/>
              <w:rPr>
                <w:sz w:val="20"/>
              </w:rPr>
            </w:pPr>
            <w:r>
              <w:rPr>
                <w:sz w:val="20"/>
              </w:rPr>
              <w:t>109</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234" w:right="211"/>
              <w:jc w:val="center"/>
              <w:rPr>
                <w:sz w:val="20"/>
              </w:rPr>
            </w:pPr>
            <w:r>
              <w:rPr>
                <w:sz w:val="20"/>
              </w:rPr>
              <w:t>110</w:t>
            </w:r>
          </w:p>
        </w:tc>
        <w:tc>
          <w:tcPr>
            <w:tcW w:w="6581" w:type="dxa"/>
          </w:tcPr>
          <w:p>
            <w:pPr>
              <w:pStyle w:val="TableParagraph"/>
              <w:rPr>
                <w:sz w:val="20"/>
              </w:rPr>
            </w:pPr>
            <w:r>
              <w:rPr>
                <w:sz w:val="20"/>
              </w:rPr>
              <w:t>Name Withheld</w:t>
            </w:r>
          </w:p>
        </w:tc>
      </w:tr>
      <w:tr>
        <w:trPr>
          <w:trHeight w:val="325" w:hRule="atLeast"/>
        </w:trPr>
        <w:tc>
          <w:tcPr>
            <w:tcW w:w="603" w:type="dxa"/>
            <w:vMerge/>
            <w:tcBorders>
              <w:top w:val="nil"/>
            </w:tcBorders>
          </w:tcPr>
          <w:p>
            <w:pPr>
              <w:rPr>
                <w:sz w:val="2"/>
                <w:szCs w:val="2"/>
              </w:rPr>
            </w:pPr>
          </w:p>
        </w:tc>
        <w:tc>
          <w:tcPr>
            <w:tcW w:w="858" w:type="dxa"/>
          </w:tcPr>
          <w:p>
            <w:pPr>
              <w:pStyle w:val="TableParagraph"/>
              <w:ind w:left="209" w:right="211"/>
              <w:jc w:val="center"/>
              <w:rPr>
                <w:sz w:val="20"/>
              </w:rPr>
            </w:pPr>
            <w:r>
              <w:rPr>
                <w:sz w:val="20"/>
              </w:rPr>
              <w:t>111</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27" w:right="211"/>
              <w:jc w:val="center"/>
              <w:rPr>
                <w:sz w:val="20"/>
              </w:rPr>
            </w:pPr>
            <w:r>
              <w:rPr>
                <w:sz w:val="20"/>
              </w:rPr>
              <w:t>112</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27" w:right="211"/>
              <w:jc w:val="center"/>
              <w:rPr>
                <w:sz w:val="20"/>
              </w:rPr>
            </w:pPr>
            <w:r>
              <w:rPr>
                <w:sz w:val="20"/>
              </w:rPr>
              <w:t>113</w:t>
            </w:r>
          </w:p>
        </w:tc>
        <w:tc>
          <w:tcPr>
            <w:tcW w:w="6581" w:type="dxa"/>
          </w:tcPr>
          <w:p>
            <w:pPr>
              <w:pStyle w:val="TableParagraph"/>
              <w:rPr>
                <w:sz w:val="20"/>
              </w:rPr>
            </w:pPr>
            <w:r>
              <w:rPr>
                <w:sz w:val="20"/>
              </w:rPr>
              <w:t>Confidential</w:t>
            </w:r>
          </w:p>
        </w:tc>
      </w:tr>
      <w:tr>
        <w:trPr>
          <w:trHeight w:val="325" w:hRule="atLeast"/>
        </w:trPr>
        <w:tc>
          <w:tcPr>
            <w:tcW w:w="603" w:type="dxa"/>
            <w:vMerge/>
            <w:tcBorders>
              <w:top w:val="nil"/>
            </w:tcBorders>
          </w:tcPr>
          <w:p>
            <w:pPr>
              <w:rPr>
                <w:sz w:val="2"/>
                <w:szCs w:val="2"/>
              </w:rPr>
            </w:pPr>
          </w:p>
        </w:tc>
        <w:tc>
          <w:tcPr>
            <w:tcW w:w="858" w:type="dxa"/>
          </w:tcPr>
          <w:p>
            <w:pPr>
              <w:pStyle w:val="TableParagraph"/>
              <w:ind w:left="234" w:right="211"/>
              <w:jc w:val="center"/>
              <w:rPr>
                <w:sz w:val="20"/>
              </w:rPr>
            </w:pPr>
            <w:r>
              <w:rPr>
                <w:sz w:val="20"/>
              </w:rPr>
              <w:t>114</w:t>
            </w:r>
          </w:p>
        </w:tc>
        <w:tc>
          <w:tcPr>
            <w:tcW w:w="6581" w:type="dxa"/>
          </w:tcPr>
          <w:p>
            <w:pPr>
              <w:pStyle w:val="TableParagraph"/>
              <w:rPr>
                <w:sz w:val="20"/>
              </w:rPr>
            </w:pPr>
            <w:r>
              <w:rPr>
                <w:sz w:val="20"/>
              </w:rPr>
              <w:t>Confidential</w:t>
            </w:r>
          </w:p>
        </w:tc>
      </w:tr>
      <w:tr>
        <w:trPr>
          <w:trHeight w:val="1061" w:hRule="atLeast"/>
        </w:trPr>
        <w:tc>
          <w:tcPr>
            <w:tcW w:w="603" w:type="dxa"/>
          </w:tcPr>
          <w:p>
            <w:pPr>
              <w:pStyle w:val="TableParagraph"/>
              <w:spacing w:before="0"/>
              <w:ind w:left="0"/>
              <w:rPr>
                <w:rFonts w:ascii="Times New Roman"/>
                <w:sz w:val="28"/>
              </w:rPr>
            </w:pPr>
          </w:p>
          <w:p>
            <w:pPr>
              <w:pStyle w:val="TableParagraph"/>
              <w:spacing w:before="3"/>
              <w:ind w:left="0"/>
              <w:rPr>
                <w:rFonts w:ascii="Times New Roman"/>
                <w:sz w:val="35"/>
              </w:rPr>
            </w:pPr>
          </w:p>
          <w:p>
            <w:pPr>
              <w:pStyle w:val="TableParagraph"/>
              <w:spacing w:line="313" w:lineRule="exact" w:before="0"/>
              <w:ind w:left="33"/>
              <w:rPr>
                <w:b/>
                <w:sz w:val="24"/>
              </w:rPr>
            </w:pPr>
            <w:r>
              <w:rPr>
                <w:b/>
                <w:color w:val="EA5B50"/>
                <w:sz w:val="24"/>
              </w:rPr>
              <w:t>54</w:t>
            </w:r>
          </w:p>
        </w:tc>
        <w:tc>
          <w:tcPr>
            <w:tcW w:w="858" w:type="dxa"/>
          </w:tcPr>
          <w:p>
            <w:pPr>
              <w:pStyle w:val="TableParagraph"/>
              <w:ind w:left="231" w:right="211"/>
              <w:jc w:val="center"/>
              <w:rPr>
                <w:sz w:val="20"/>
              </w:rPr>
            </w:pPr>
            <w:r>
              <w:rPr>
                <w:sz w:val="20"/>
              </w:rPr>
              <w:t>115</w:t>
            </w:r>
          </w:p>
        </w:tc>
        <w:tc>
          <w:tcPr>
            <w:tcW w:w="6581" w:type="dxa"/>
          </w:tcPr>
          <w:p>
            <w:pPr>
              <w:pStyle w:val="TableParagraph"/>
              <w:rPr>
                <w:sz w:val="20"/>
              </w:rPr>
            </w:pPr>
            <w:r>
              <w:rPr>
                <w:sz w:val="20"/>
              </w:rPr>
              <w:t>Victoria Police</w:t>
            </w:r>
          </w:p>
        </w:tc>
      </w:tr>
    </w:tbl>
    <w:p>
      <w:pPr>
        <w:spacing w:after="0"/>
        <w:rPr>
          <w:sz w:val="20"/>
        </w:rPr>
        <w:sectPr>
          <w:pgSz w:w="11910" w:h="16840"/>
          <w:pgMar w:header="567" w:footer="0" w:top="860" w:bottom="280" w:left="580" w:right="540"/>
        </w:sectPr>
      </w:pPr>
    </w:p>
    <w:p>
      <w:pPr>
        <w:pStyle w:val="BodyText"/>
        <w:rPr>
          <w:rFonts w:ascii="Times New Roman"/>
        </w:rPr>
      </w:pPr>
      <w:r>
        <w:rPr/>
        <w:pict>
          <v:rect style="position:absolute;margin-left:0pt;margin-top:99.213013pt;width:14.173pt;height:85.748pt;mso-position-horizontal-relative:page;mso-position-vertical-relative:page;z-index:4768" filled="true" fillcolor="#ea5b50" stroked="false">
            <v:fill type="solid"/>
            <w10:wrap type="none"/>
          </v:rect>
        </w:pict>
      </w:r>
    </w:p>
    <w:p>
      <w:pPr>
        <w:pStyle w:val="BodyText"/>
        <w:rPr>
          <w:rFonts w:ascii="Times New Roman"/>
        </w:rPr>
      </w:pPr>
    </w:p>
    <w:p>
      <w:pPr>
        <w:pStyle w:val="BodyText"/>
        <w:rPr>
          <w:rFonts w:ascii="Times New Roman"/>
        </w:rPr>
      </w:pPr>
    </w:p>
    <w:p>
      <w:pPr>
        <w:pStyle w:val="BodyText"/>
        <w:spacing w:before="2"/>
        <w:rPr>
          <w:rFonts w:ascii="Times New Roman"/>
          <w:sz w:val="22"/>
        </w:rPr>
      </w:pPr>
    </w:p>
    <w:p>
      <w:pPr>
        <w:spacing w:line="184" w:lineRule="auto" w:before="129"/>
        <w:ind w:left="267" w:right="6724" w:firstLine="0"/>
        <w:jc w:val="left"/>
        <w:rPr>
          <w:rFonts w:ascii="Raleway ExtraBold"/>
          <w:b/>
          <w:sz w:val="56"/>
        </w:rPr>
      </w:pPr>
      <w:bookmarkStart w:name="Appendix B: Consultations" w:id="91"/>
      <w:bookmarkEnd w:id="91"/>
      <w:r>
        <w:rPr/>
      </w:r>
      <w:bookmarkStart w:name="_bookmark29" w:id="92"/>
      <w:bookmarkEnd w:id="92"/>
      <w:r>
        <w:rPr/>
      </w:r>
      <w:r>
        <w:rPr>
          <w:rFonts w:ascii="Raleway ExtraBold"/>
          <w:b/>
          <w:color w:val="EA5B50"/>
          <w:sz w:val="56"/>
        </w:rPr>
        <w:t>Appendix B: Consultations</w:t>
      </w:r>
    </w:p>
    <w:p>
      <w:pPr>
        <w:pStyle w:val="BodyText"/>
        <w:rPr>
          <w:rFonts w:ascii="Raleway ExtraBold"/>
          <w:b/>
          <w:sz w:val="66"/>
        </w:rPr>
      </w:pPr>
    </w:p>
    <w:p>
      <w:pPr>
        <w:pStyle w:val="BodyText"/>
        <w:rPr>
          <w:rFonts w:ascii="Raleway ExtraBold"/>
          <w:b/>
          <w:sz w:val="66"/>
        </w:rPr>
      </w:pPr>
    </w:p>
    <w:p>
      <w:pPr>
        <w:pStyle w:val="BodyText"/>
        <w:spacing w:before="4"/>
        <w:rPr>
          <w:rFonts w:ascii="Raleway ExtraBold"/>
          <w:b/>
          <w:sz w:val="46"/>
        </w:rPr>
      </w:pPr>
    </w:p>
    <w:p>
      <w:pPr>
        <w:pStyle w:val="ListParagraph"/>
        <w:numPr>
          <w:ilvl w:val="0"/>
          <w:numId w:val="25"/>
        </w:numPr>
        <w:tabs>
          <w:tab w:pos="1811" w:val="left" w:leader="none"/>
          <w:tab w:pos="1812" w:val="left" w:leader="none"/>
        </w:tabs>
        <w:spacing w:line="240" w:lineRule="auto" w:before="0" w:after="0"/>
        <w:ind w:left="1811" w:right="0" w:hanging="793"/>
        <w:jc w:val="left"/>
        <w:rPr>
          <w:sz w:val="20"/>
        </w:rPr>
      </w:pPr>
      <w:r>
        <w:rPr>
          <w:sz w:val="20"/>
        </w:rPr>
        <w:t>Centre for Forensic Behavioural</w:t>
      </w:r>
      <w:r>
        <w:rPr>
          <w:spacing w:val="-12"/>
          <w:sz w:val="20"/>
        </w:rPr>
        <w:t> </w:t>
      </w:r>
      <w:r>
        <w:rPr>
          <w:sz w:val="20"/>
        </w:rPr>
        <w:t>Science</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Children’s</w:t>
      </w:r>
      <w:r>
        <w:rPr>
          <w:spacing w:val="-3"/>
          <w:sz w:val="20"/>
        </w:rPr>
        <w:t> </w:t>
      </w:r>
      <w:r>
        <w:rPr>
          <w:sz w:val="20"/>
        </w:rPr>
        <w:t>Court</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Victoria</w:t>
      </w:r>
      <w:r>
        <w:rPr>
          <w:spacing w:val="-3"/>
          <w:sz w:val="20"/>
        </w:rPr>
        <w:t> </w:t>
      </w:r>
      <w:r>
        <w:rPr>
          <w:sz w:val="20"/>
        </w:rPr>
        <w:t>Police</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Sexual Assault Services</w:t>
      </w:r>
      <w:r>
        <w:rPr>
          <w:spacing w:val="-7"/>
          <w:sz w:val="20"/>
        </w:rPr>
        <w:t> </w:t>
      </w:r>
      <w:r>
        <w:rPr>
          <w:sz w:val="20"/>
        </w:rPr>
        <w:t>Network</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Harmful Sexual Behaviours</w:t>
      </w:r>
      <w:r>
        <w:rPr>
          <w:spacing w:val="-7"/>
          <w:sz w:val="20"/>
        </w:rPr>
        <w:t> </w:t>
      </w:r>
      <w:r>
        <w:rPr>
          <w:sz w:val="20"/>
        </w:rPr>
        <w:t>Network</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Magistrates’ Court of</w:t>
      </w:r>
      <w:r>
        <w:rPr>
          <w:spacing w:val="-7"/>
          <w:sz w:val="20"/>
        </w:rPr>
        <w:t> </w:t>
      </w:r>
      <w:r>
        <w:rPr>
          <w:sz w:val="20"/>
        </w:rPr>
        <w:t>Victoria</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Small Group Meeting on stalking and risk of serious harm and or</w:t>
      </w:r>
      <w:r>
        <w:rPr>
          <w:spacing w:val="-29"/>
          <w:sz w:val="20"/>
        </w:rPr>
        <w:t> </w:t>
      </w:r>
      <w:r>
        <w:rPr>
          <w:sz w:val="20"/>
        </w:rPr>
        <w:t>outcomes</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eSafety Commissioner</w:t>
      </w:r>
      <w:r>
        <w:rPr>
          <w:spacing w:val="-5"/>
          <w:sz w:val="20"/>
        </w:rPr>
        <w:t> </w:t>
      </w:r>
      <w:r>
        <w:rPr>
          <w:sz w:val="20"/>
        </w:rPr>
        <w:t>(eSafety)</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Judicial College of</w:t>
      </w:r>
      <w:r>
        <w:rPr>
          <w:spacing w:val="-8"/>
          <w:sz w:val="20"/>
        </w:rPr>
        <w:t> </w:t>
      </w:r>
      <w:r>
        <w:rPr>
          <w:sz w:val="20"/>
        </w:rPr>
        <w:t>Victoria</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Victorian Aboriginal Legal</w:t>
      </w:r>
      <w:r>
        <w:rPr>
          <w:spacing w:val="-9"/>
          <w:sz w:val="20"/>
        </w:rPr>
        <w:t> </w:t>
      </w:r>
      <w:r>
        <w:rPr>
          <w:sz w:val="20"/>
        </w:rPr>
        <w:t>Service</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Members of the Victims of Crime Consultative Committee</w:t>
      </w:r>
      <w:r>
        <w:rPr>
          <w:spacing w:val="-22"/>
          <w:sz w:val="20"/>
        </w:rPr>
        <w:t> </w:t>
      </w:r>
      <w:r>
        <w:rPr>
          <w:sz w:val="20"/>
        </w:rPr>
        <w:t>(VOCCC)</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Domestic Violence Victoria and Domestic Violence Resource Centre</w:t>
      </w:r>
      <w:r>
        <w:rPr>
          <w:spacing w:val="-25"/>
          <w:sz w:val="20"/>
        </w:rPr>
        <w:t> </w:t>
      </w:r>
      <w:r>
        <w:rPr>
          <w:sz w:val="20"/>
        </w:rPr>
        <w:t>Victoria</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Victoria Legal</w:t>
      </w:r>
      <w:r>
        <w:rPr>
          <w:spacing w:val="-5"/>
          <w:sz w:val="20"/>
        </w:rPr>
        <w:t> </w:t>
      </w:r>
      <w:r>
        <w:rPr>
          <w:sz w:val="20"/>
        </w:rPr>
        <w:t>Aid</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Confidential</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Forensicare</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Centre for Excellence in Child and </w:t>
      </w:r>
      <w:r>
        <w:rPr>
          <w:spacing w:val="-4"/>
          <w:sz w:val="20"/>
        </w:rPr>
        <w:t>Family </w:t>
      </w:r>
      <w:r>
        <w:rPr>
          <w:spacing w:val="-3"/>
          <w:sz w:val="20"/>
        </w:rPr>
        <w:t>Welfare: </w:t>
      </w:r>
      <w:r>
        <w:rPr>
          <w:spacing w:val="-4"/>
          <w:sz w:val="20"/>
        </w:rPr>
        <w:t>Young </w:t>
      </w:r>
      <w:r>
        <w:rPr>
          <w:sz w:val="20"/>
        </w:rPr>
        <w:t>People and</w:t>
      </w:r>
      <w:r>
        <w:rPr>
          <w:spacing w:val="-18"/>
          <w:sz w:val="20"/>
        </w:rPr>
        <w:t> </w:t>
      </w:r>
      <w:r>
        <w:rPr>
          <w:sz w:val="20"/>
        </w:rPr>
        <w:t>Stalking</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Small Group Meeting: </w:t>
      </w:r>
      <w:r>
        <w:rPr>
          <w:spacing w:val="-4"/>
          <w:sz w:val="20"/>
        </w:rPr>
        <w:t>Young </w:t>
      </w:r>
      <w:r>
        <w:rPr>
          <w:sz w:val="20"/>
        </w:rPr>
        <w:t>People and</w:t>
      </w:r>
      <w:r>
        <w:rPr>
          <w:spacing w:val="-9"/>
          <w:sz w:val="20"/>
        </w:rPr>
        <w:t> </w:t>
      </w:r>
      <w:r>
        <w:rPr>
          <w:sz w:val="20"/>
        </w:rPr>
        <w:t>Stalking</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County Court of</w:t>
      </w:r>
      <w:r>
        <w:rPr>
          <w:spacing w:val="-7"/>
          <w:sz w:val="20"/>
        </w:rPr>
        <w:t> </w:t>
      </w:r>
      <w:r>
        <w:rPr>
          <w:sz w:val="20"/>
        </w:rPr>
        <w:t>Victoria</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Community Legal</w:t>
      </w:r>
      <w:r>
        <w:rPr>
          <w:spacing w:val="-5"/>
          <w:sz w:val="20"/>
        </w:rPr>
        <w:t> </w:t>
      </w:r>
      <w:r>
        <w:rPr>
          <w:sz w:val="20"/>
        </w:rPr>
        <w:t>Sector</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Law Institute of</w:t>
      </w:r>
      <w:r>
        <w:rPr>
          <w:spacing w:val="-7"/>
          <w:sz w:val="20"/>
        </w:rPr>
        <w:t> </w:t>
      </w:r>
      <w:r>
        <w:rPr>
          <w:sz w:val="20"/>
        </w:rPr>
        <w:t>Victoria</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Small Group Meeting on stalking and women with</w:t>
      </w:r>
      <w:r>
        <w:rPr>
          <w:spacing w:val="-18"/>
          <w:sz w:val="20"/>
        </w:rPr>
        <w:t> </w:t>
      </w:r>
      <w:r>
        <w:rPr>
          <w:sz w:val="20"/>
        </w:rPr>
        <w:t>disabilities</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Small Group Meeting on stalking and people with</w:t>
      </w:r>
      <w:r>
        <w:rPr>
          <w:spacing w:val="-18"/>
          <w:sz w:val="20"/>
        </w:rPr>
        <w:t> </w:t>
      </w:r>
      <w:r>
        <w:rPr>
          <w:sz w:val="20"/>
        </w:rPr>
        <w:t>disabilities</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Cyberstalking</w:t>
      </w:r>
      <w:r>
        <w:rPr>
          <w:spacing w:val="-3"/>
          <w:sz w:val="20"/>
        </w:rPr>
        <w:t> </w:t>
      </w:r>
      <w:r>
        <w:rPr>
          <w:sz w:val="20"/>
        </w:rPr>
        <w:t>Roundtable</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Criminal Bar</w:t>
      </w:r>
      <w:r>
        <w:rPr>
          <w:spacing w:val="-5"/>
          <w:sz w:val="20"/>
        </w:rPr>
        <w:t> </w:t>
      </w:r>
      <w:r>
        <w:rPr>
          <w:sz w:val="20"/>
        </w:rPr>
        <w:t>Association</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Victoria Police - Intelligence and Covert Support</w:t>
      </w:r>
      <w:r>
        <w:rPr>
          <w:spacing w:val="-17"/>
          <w:sz w:val="20"/>
        </w:rPr>
        <w:t> </w:t>
      </w:r>
      <w:r>
        <w:rPr>
          <w:sz w:val="20"/>
        </w:rPr>
        <w:t>Command</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Victoria Police - Authorising officers and Fixed Threat Assessment</w:t>
      </w:r>
      <w:r>
        <w:rPr>
          <w:spacing w:val="-31"/>
          <w:sz w:val="20"/>
        </w:rPr>
        <w:t> </w:t>
      </w:r>
      <w:r>
        <w:rPr>
          <w:sz w:val="20"/>
        </w:rPr>
        <w:t>Centre</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Kulturbrille</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Victorian Pride</w:t>
      </w:r>
      <w:r>
        <w:rPr>
          <w:spacing w:val="-5"/>
          <w:sz w:val="20"/>
        </w:rPr>
        <w:t> </w:t>
      </w:r>
      <w:r>
        <w:rPr>
          <w:sz w:val="20"/>
        </w:rPr>
        <w:t>Lobby</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Alannah &amp; Madeline</w:t>
      </w:r>
      <w:r>
        <w:rPr>
          <w:spacing w:val="-8"/>
          <w:sz w:val="20"/>
        </w:rPr>
        <w:t> </w:t>
      </w:r>
      <w:r>
        <w:rPr>
          <w:sz w:val="20"/>
        </w:rPr>
        <w:t>Foundation</w:t>
      </w:r>
    </w:p>
    <w:p>
      <w:pPr>
        <w:pStyle w:val="ListParagraph"/>
        <w:numPr>
          <w:ilvl w:val="0"/>
          <w:numId w:val="25"/>
        </w:numPr>
        <w:tabs>
          <w:tab w:pos="1811" w:val="left" w:leader="none"/>
          <w:tab w:pos="1812" w:val="left" w:leader="none"/>
        </w:tabs>
        <w:spacing w:line="240" w:lineRule="auto" w:before="48" w:after="0"/>
        <w:ind w:left="1811" w:right="0" w:hanging="793"/>
        <w:jc w:val="left"/>
        <w:rPr>
          <w:sz w:val="20"/>
        </w:rPr>
      </w:pPr>
      <w:r>
        <w:rPr>
          <w:sz w:val="20"/>
        </w:rPr>
        <w:t>Roundtable with Multicultural Lawyers and Legal</w:t>
      </w:r>
      <w:r>
        <w:rPr>
          <w:spacing w:val="-16"/>
          <w:sz w:val="20"/>
        </w:rPr>
        <w:t> </w:t>
      </w:r>
      <w:r>
        <w:rPr>
          <w:sz w:val="20"/>
        </w:rPr>
        <w:t>Stakeholders</w:t>
      </w:r>
    </w:p>
    <w:p>
      <w:pPr>
        <w:pStyle w:val="ListParagraph"/>
        <w:numPr>
          <w:ilvl w:val="0"/>
          <w:numId w:val="25"/>
        </w:numPr>
        <w:tabs>
          <w:tab w:pos="1811" w:val="left" w:leader="none"/>
          <w:tab w:pos="1812" w:val="left" w:leader="none"/>
        </w:tabs>
        <w:spacing w:line="240" w:lineRule="auto" w:before="47" w:after="0"/>
        <w:ind w:left="1811" w:right="0" w:hanging="793"/>
        <w:jc w:val="left"/>
        <w:rPr>
          <w:sz w:val="20"/>
        </w:rPr>
      </w:pPr>
      <w:r>
        <w:rPr>
          <w:sz w:val="20"/>
        </w:rPr>
        <w:t>Roundtable with Multicultural and Multifaith Community</w:t>
      </w:r>
      <w:r>
        <w:rPr>
          <w:spacing w:val="-16"/>
          <w:sz w:val="20"/>
        </w:rPr>
        <w:t> </w:t>
      </w:r>
      <w:r>
        <w:rPr>
          <w:sz w:val="20"/>
        </w:rPr>
        <w:t>Organisations</w:t>
      </w:r>
    </w:p>
    <w:p>
      <w:pPr>
        <w:pStyle w:val="BodyText"/>
        <w:spacing w:before="1"/>
        <w:rPr>
          <w:sz w:val="23"/>
        </w:rPr>
      </w:pPr>
    </w:p>
    <w:p>
      <w:pPr>
        <w:spacing w:before="49"/>
        <w:ind w:left="0" w:right="120" w:firstLine="0"/>
        <w:jc w:val="right"/>
        <w:rPr>
          <w:b/>
          <w:sz w:val="24"/>
        </w:rPr>
      </w:pPr>
      <w:r>
        <w:rPr>
          <w:b/>
          <w:color w:val="EA5B50"/>
          <w:sz w:val="24"/>
        </w:rPr>
        <w:t>55</w:t>
      </w:r>
    </w:p>
    <w:p>
      <w:pPr>
        <w:spacing w:after="0"/>
        <w:jc w:val="right"/>
        <w:rPr>
          <w:sz w:val="24"/>
        </w:rPr>
        <w:sectPr>
          <w:pgSz w:w="11910" w:h="16840"/>
          <w:pgMar w:header="0" w:footer="0" w:top="840" w:bottom="280" w:left="58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5"/>
        </w:rPr>
      </w:pPr>
    </w:p>
    <w:p>
      <w:pPr>
        <w:spacing w:before="49"/>
        <w:ind w:left="140" w:right="0" w:firstLine="0"/>
        <w:jc w:val="left"/>
        <w:rPr>
          <w:b/>
          <w:sz w:val="24"/>
        </w:rPr>
      </w:pPr>
      <w:r>
        <w:rPr>
          <w:b/>
          <w:color w:val="EA5B50"/>
          <w:sz w:val="24"/>
        </w:rPr>
        <w:t>56</w:t>
      </w:r>
    </w:p>
    <w:p>
      <w:pPr>
        <w:spacing w:after="0"/>
        <w:jc w:val="left"/>
        <w:rPr>
          <w:sz w:val="24"/>
        </w:rPr>
        <w:sectPr>
          <w:pgSz w:w="11910" w:h="16840"/>
          <w:pgMar w:header="567" w:footer="0" w:top="860" w:bottom="280" w:left="580" w:right="540"/>
        </w:sectPr>
      </w:pPr>
    </w:p>
    <w:p>
      <w:pPr>
        <w:pStyle w:val="BodyText"/>
        <w:ind w:left="109"/>
      </w:pPr>
      <w:r>
        <w:rPr/>
        <w:drawing>
          <wp:inline distT="0" distB="0" distL="0" distR="0">
            <wp:extent cx="990493" cy="504825"/>
            <wp:effectExtent l="0" t="0" r="0" b="0"/>
            <wp:docPr id="5" name="image5.png" descr=""/>
            <wp:cNvGraphicFramePr>
              <a:graphicFrameLocks noChangeAspect="1"/>
            </wp:cNvGraphicFramePr>
            <a:graphic>
              <a:graphicData uri="http://schemas.openxmlformats.org/drawingml/2006/picture">
                <pic:pic>
                  <pic:nvPicPr>
                    <pic:cNvPr id="6" name="image5.png"/>
                    <pic:cNvPicPr/>
                  </pic:nvPicPr>
                  <pic:blipFill>
                    <a:blip r:embed="rId47" cstate="print"/>
                    <a:stretch>
                      <a:fillRect/>
                    </a:stretch>
                  </pic:blipFill>
                  <pic:spPr>
                    <a:xfrm>
                      <a:off x="0" y="0"/>
                      <a:ext cx="990493" cy="504825"/>
                    </a:xfrm>
                    <a:prstGeom prst="rect">
                      <a:avLst/>
                    </a:prstGeom>
                  </pic:spPr>
                </pic:pic>
              </a:graphicData>
            </a:graphic>
          </wp:inline>
        </w:drawing>
      </w:r>
      <w:r>
        <w:rPr/>
      </w:r>
    </w:p>
    <w:p>
      <w:pPr>
        <w:pStyle w:val="BodyText"/>
        <w:rPr>
          <w:b/>
        </w:rPr>
      </w:pPr>
    </w:p>
    <w:p>
      <w:pPr>
        <w:pStyle w:val="BodyText"/>
        <w:rPr>
          <w:b/>
        </w:rPr>
      </w:pPr>
    </w:p>
    <w:p>
      <w:pPr>
        <w:pStyle w:val="BodyText"/>
        <w:rPr>
          <w:b/>
        </w:rPr>
      </w:pPr>
    </w:p>
    <w:p>
      <w:pPr>
        <w:pStyle w:val="BodyText"/>
        <w:rPr>
          <w:b/>
        </w:rPr>
      </w:pPr>
    </w:p>
    <w:p>
      <w:pPr>
        <w:pStyle w:val="BodyText"/>
        <w:spacing w:before="7"/>
        <w:rPr>
          <w:b/>
          <w:sz w:val="17"/>
        </w:rPr>
      </w:pPr>
    </w:p>
    <w:p>
      <w:pPr>
        <w:spacing w:before="61"/>
        <w:ind w:left="109" w:right="0" w:firstLine="0"/>
        <w:jc w:val="left"/>
        <w:rPr>
          <w:b/>
          <w:sz w:val="18"/>
        </w:rPr>
      </w:pPr>
      <w:r>
        <w:rPr>
          <w:b/>
          <w:color w:val="231F20"/>
          <w:sz w:val="18"/>
        </w:rPr>
        <w:t>Reports published by the Victorian Law Reform Commission</w:t>
      </w:r>
    </w:p>
    <w:p>
      <w:pPr>
        <w:pStyle w:val="BodyText"/>
        <w:spacing w:before="4"/>
        <w:rPr>
          <w:b/>
          <w:sz w:val="12"/>
        </w:rPr>
      </w:pPr>
    </w:p>
    <w:p>
      <w:pPr>
        <w:spacing w:after="0"/>
        <w:rPr>
          <w:sz w:val="12"/>
        </w:rPr>
        <w:sectPr>
          <w:headerReference w:type="default" r:id="rId46"/>
          <w:pgSz w:w="11880" w:h="16810"/>
          <w:pgMar w:header="0" w:footer="0" w:top="700" w:bottom="280" w:left="1600" w:right="1340"/>
        </w:sectPr>
      </w:pPr>
    </w:p>
    <w:p>
      <w:pPr>
        <w:pStyle w:val="ListParagraph"/>
        <w:numPr>
          <w:ilvl w:val="0"/>
          <w:numId w:val="26"/>
        </w:numPr>
        <w:tabs>
          <w:tab w:pos="510" w:val="left" w:leader="none"/>
        </w:tabs>
        <w:spacing w:line="230" w:lineRule="auto" w:before="69" w:after="0"/>
        <w:ind w:left="509" w:right="896" w:hanging="250"/>
        <w:jc w:val="left"/>
        <w:rPr>
          <w:sz w:val="18"/>
        </w:rPr>
      </w:pPr>
      <w:r>
        <w:rPr/>
        <w:pict>
          <v:line style="position:absolute;mso-position-horizontal-relative:page;mso-position-vertical-relative:page;z-index:4792" from="85.451797pt,142.127792pt" to="538.994797pt,142.127792pt" stroked="true" strokeweight=".25pt" strokecolor="#231f20">
            <v:stroke dashstyle="solid"/>
            <w10:wrap type="none"/>
          </v:line>
        </w:pict>
      </w:r>
      <w:r>
        <w:rPr>
          <w:color w:val="231F20"/>
          <w:spacing w:val="-6"/>
          <w:sz w:val="18"/>
        </w:rPr>
        <w:t>Criminal</w:t>
      </w:r>
      <w:r>
        <w:rPr>
          <w:color w:val="231F20"/>
          <w:spacing w:val="-17"/>
          <w:sz w:val="18"/>
        </w:rPr>
        <w:t> </w:t>
      </w:r>
      <w:r>
        <w:rPr>
          <w:color w:val="231F20"/>
          <w:spacing w:val="-6"/>
          <w:sz w:val="18"/>
        </w:rPr>
        <w:t>Liability</w:t>
      </w:r>
      <w:r>
        <w:rPr>
          <w:color w:val="231F20"/>
          <w:spacing w:val="-16"/>
          <w:sz w:val="18"/>
        </w:rPr>
        <w:t> </w:t>
      </w:r>
      <w:r>
        <w:rPr>
          <w:color w:val="231F20"/>
          <w:spacing w:val="-5"/>
          <w:sz w:val="18"/>
        </w:rPr>
        <w:t>for</w:t>
      </w:r>
      <w:r>
        <w:rPr>
          <w:color w:val="231F20"/>
          <w:spacing w:val="-22"/>
          <w:sz w:val="18"/>
        </w:rPr>
        <w:t> </w:t>
      </w:r>
      <w:r>
        <w:rPr>
          <w:color w:val="231F20"/>
          <w:spacing w:val="-7"/>
          <w:sz w:val="18"/>
        </w:rPr>
        <w:t>Workplace</w:t>
      </w:r>
      <w:r>
        <w:rPr>
          <w:color w:val="231F20"/>
          <w:spacing w:val="-10"/>
          <w:sz w:val="18"/>
        </w:rPr>
        <w:t> </w:t>
      </w:r>
      <w:r>
        <w:rPr>
          <w:color w:val="231F20"/>
          <w:spacing w:val="-5"/>
          <w:sz w:val="18"/>
        </w:rPr>
        <w:t>Death</w:t>
      </w:r>
      <w:r>
        <w:rPr>
          <w:color w:val="231F20"/>
          <w:spacing w:val="-11"/>
          <w:sz w:val="18"/>
        </w:rPr>
        <w:t> </w:t>
      </w:r>
      <w:r>
        <w:rPr>
          <w:color w:val="231F20"/>
          <w:spacing w:val="-6"/>
          <w:sz w:val="18"/>
        </w:rPr>
        <w:t>and Serious </w:t>
      </w:r>
      <w:r>
        <w:rPr>
          <w:color w:val="231F20"/>
          <w:spacing w:val="-5"/>
          <w:sz w:val="18"/>
        </w:rPr>
        <w:t>Injury </w:t>
      </w:r>
      <w:r>
        <w:rPr>
          <w:color w:val="231F20"/>
          <w:spacing w:val="-3"/>
          <w:sz w:val="18"/>
        </w:rPr>
        <w:t>in </w:t>
      </w:r>
      <w:r>
        <w:rPr>
          <w:color w:val="231F20"/>
          <w:spacing w:val="-4"/>
          <w:sz w:val="18"/>
        </w:rPr>
        <w:t>the </w:t>
      </w:r>
      <w:r>
        <w:rPr>
          <w:color w:val="231F20"/>
          <w:spacing w:val="-5"/>
          <w:sz w:val="18"/>
        </w:rPr>
        <w:t>Public </w:t>
      </w:r>
      <w:r>
        <w:rPr>
          <w:color w:val="231F20"/>
          <w:spacing w:val="-6"/>
          <w:sz w:val="18"/>
        </w:rPr>
        <w:t>Sector</w:t>
      </w:r>
      <w:r>
        <w:rPr>
          <w:color w:val="231F20"/>
          <w:spacing w:val="-25"/>
          <w:sz w:val="18"/>
        </w:rPr>
        <w:t> </w:t>
      </w:r>
      <w:r>
        <w:rPr>
          <w:color w:val="231F20"/>
          <w:spacing w:val="-6"/>
          <w:sz w:val="18"/>
        </w:rPr>
        <w:t>(2002)</w:t>
      </w:r>
    </w:p>
    <w:p>
      <w:pPr>
        <w:pStyle w:val="ListParagraph"/>
        <w:numPr>
          <w:ilvl w:val="0"/>
          <w:numId w:val="26"/>
        </w:numPr>
        <w:tabs>
          <w:tab w:pos="510" w:val="left" w:leader="none"/>
        </w:tabs>
        <w:spacing w:line="240" w:lineRule="auto" w:before="47" w:after="0"/>
        <w:ind w:left="509" w:right="0" w:hanging="279"/>
        <w:jc w:val="left"/>
        <w:rPr>
          <w:sz w:val="18"/>
        </w:rPr>
      </w:pPr>
      <w:r>
        <w:rPr>
          <w:color w:val="231F20"/>
          <w:spacing w:val="-6"/>
          <w:sz w:val="18"/>
        </w:rPr>
        <w:t>Disputes between Co-owners</w:t>
      </w:r>
      <w:r>
        <w:rPr>
          <w:color w:val="231F20"/>
          <w:spacing w:val="-18"/>
          <w:sz w:val="18"/>
        </w:rPr>
        <w:t> </w:t>
      </w:r>
      <w:r>
        <w:rPr>
          <w:color w:val="231F20"/>
          <w:spacing w:val="-6"/>
          <w:sz w:val="18"/>
        </w:rPr>
        <w:t>(2002)</w:t>
      </w:r>
    </w:p>
    <w:p>
      <w:pPr>
        <w:pStyle w:val="ListParagraph"/>
        <w:numPr>
          <w:ilvl w:val="0"/>
          <w:numId w:val="26"/>
        </w:numPr>
        <w:tabs>
          <w:tab w:pos="510" w:val="left" w:leader="none"/>
        </w:tabs>
        <w:spacing w:line="240" w:lineRule="auto" w:before="46" w:after="0"/>
        <w:ind w:left="509" w:right="0" w:hanging="280"/>
        <w:jc w:val="left"/>
        <w:rPr>
          <w:sz w:val="18"/>
        </w:rPr>
      </w:pPr>
      <w:r>
        <w:rPr>
          <w:color w:val="231F20"/>
          <w:spacing w:val="-8"/>
          <w:sz w:val="18"/>
        </w:rPr>
        <w:t>Failure</w:t>
      </w:r>
      <w:r>
        <w:rPr>
          <w:color w:val="231F20"/>
          <w:spacing w:val="-7"/>
          <w:sz w:val="18"/>
        </w:rPr>
        <w:t> </w:t>
      </w:r>
      <w:r>
        <w:rPr>
          <w:color w:val="231F20"/>
          <w:spacing w:val="-4"/>
          <w:sz w:val="18"/>
        </w:rPr>
        <w:t>to</w:t>
      </w:r>
      <w:r>
        <w:rPr>
          <w:color w:val="231F20"/>
          <w:spacing w:val="-14"/>
          <w:sz w:val="18"/>
        </w:rPr>
        <w:t> </w:t>
      </w:r>
      <w:r>
        <w:rPr>
          <w:color w:val="231F20"/>
          <w:spacing w:val="-5"/>
          <w:sz w:val="18"/>
        </w:rPr>
        <w:t>Appear</w:t>
      </w:r>
      <w:r>
        <w:rPr>
          <w:color w:val="231F20"/>
          <w:spacing w:val="-12"/>
          <w:sz w:val="18"/>
        </w:rPr>
        <w:t> </w:t>
      </w:r>
      <w:r>
        <w:rPr>
          <w:color w:val="231F20"/>
          <w:spacing w:val="-3"/>
          <w:sz w:val="18"/>
        </w:rPr>
        <w:t>in</w:t>
      </w:r>
      <w:r>
        <w:rPr>
          <w:color w:val="231F20"/>
          <w:spacing w:val="-7"/>
          <w:sz w:val="18"/>
        </w:rPr>
        <w:t> </w:t>
      </w:r>
      <w:r>
        <w:rPr>
          <w:color w:val="231F20"/>
          <w:spacing w:val="-5"/>
          <w:sz w:val="18"/>
        </w:rPr>
        <w:t>Court</w:t>
      </w:r>
      <w:r>
        <w:rPr>
          <w:color w:val="231F20"/>
          <w:spacing w:val="-7"/>
          <w:sz w:val="18"/>
        </w:rPr>
        <w:t> </w:t>
      </w:r>
      <w:r>
        <w:rPr>
          <w:color w:val="231F20"/>
          <w:spacing w:val="-3"/>
          <w:sz w:val="18"/>
        </w:rPr>
        <w:t>in</w:t>
      </w:r>
      <w:r>
        <w:rPr>
          <w:color w:val="231F20"/>
          <w:spacing w:val="-7"/>
          <w:sz w:val="18"/>
        </w:rPr>
        <w:t> </w:t>
      </w:r>
      <w:r>
        <w:rPr>
          <w:color w:val="231F20"/>
          <w:spacing w:val="-6"/>
          <w:sz w:val="18"/>
        </w:rPr>
        <w:t>Response </w:t>
      </w:r>
      <w:r>
        <w:rPr>
          <w:color w:val="231F20"/>
          <w:spacing w:val="-4"/>
          <w:sz w:val="18"/>
        </w:rPr>
        <w:t>to</w:t>
      </w:r>
      <w:r>
        <w:rPr>
          <w:color w:val="231F20"/>
          <w:spacing w:val="-7"/>
          <w:sz w:val="18"/>
        </w:rPr>
        <w:t> </w:t>
      </w:r>
      <w:r>
        <w:rPr>
          <w:color w:val="231F20"/>
          <w:spacing w:val="-5"/>
          <w:sz w:val="18"/>
        </w:rPr>
        <w:t>Bail</w:t>
      </w:r>
      <w:r>
        <w:rPr>
          <w:color w:val="231F20"/>
          <w:spacing w:val="-14"/>
          <w:sz w:val="18"/>
        </w:rPr>
        <w:t> </w:t>
      </w:r>
      <w:r>
        <w:rPr>
          <w:color w:val="231F20"/>
          <w:spacing w:val="-6"/>
          <w:sz w:val="18"/>
        </w:rPr>
        <w:t>(2002)*</w:t>
      </w:r>
    </w:p>
    <w:p>
      <w:pPr>
        <w:pStyle w:val="ListParagraph"/>
        <w:numPr>
          <w:ilvl w:val="0"/>
          <w:numId w:val="26"/>
        </w:numPr>
        <w:tabs>
          <w:tab w:pos="510" w:val="left" w:leader="none"/>
        </w:tabs>
        <w:spacing w:line="230" w:lineRule="auto" w:before="55" w:after="0"/>
        <w:ind w:left="509" w:right="415" w:hanging="277"/>
        <w:jc w:val="left"/>
        <w:rPr>
          <w:sz w:val="18"/>
        </w:rPr>
      </w:pPr>
      <w:r>
        <w:rPr>
          <w:color w:val="231F20"/>
          <w:spacing w:val="-6"/>
          <w:sz w:val="18"/>
        </w:rPr>
        <w:t>People</w:t>
      </w:r>
      <w:r>
        <w:rPr>
          <w:color w:val="231F20"/>
          <w:spacing w:val="33"/>
          <w:sz w:val="18"/>
        </w:rPr>
        <w:t> </w:t>
      </w:r>
      <w:r>
        <w:rPr>
          <w:color w:val="231F20"/>
          <w:spacing w:val="-5"/>
          <w:sz w:val="18"/>
        </w:rPr>
        <w:t>with  </w:t>
      </w:r>
      <w:r>
        <w:rPr>
          <w:color w:val="231F20"/>
          <w:spacing w:val="-6"/>
          <w:sz w:val="18"/>
        </w:rPr>
        <w:t>Intellectual   Disabilities   </w:t>
      </w:r>
      <w:r>
        <w:rPr>
          <w:color w:val="231F20"/>
          <w:spacing w:val="-4"/>
          <w:sz w:val="18"/>
        </w:rPr>
        <w:t>at   </w:t>
      </w:r>
      <w:r>
        <w:rPr>
          <w:color w:val="231F20"/>
          <w:spacing w:val="-7"/>
          <w:sz w:val="18"/>
        </w:rPr>
        <w:t>Risk: </w:t>
      </w:r>
      <w:r>
        <w:rPr>
          <w:color w:val="231F20"/>
          <w:sz w:val="18"/>
        </w:rPr>
        <w:t>A </w:t>
      </w:r>
      <w:r>
        <w:rPr>
          <w:color w:val="231F20"/>
          <w:spacing w:val="-6"/>
          <w:sz w:val="18"/>
        </w:rPr>
        <w:t>Legal </w:t>
      </w:r>
      <w:r>
        <w:rPr>
          <w:color w:val="231F20"/>
          <w:spacing w:val="-7"/>
          <w:sz w:val="18"/>
        </w:rPr>
        <w:t>Framework </w:t>
      </w:r>
      <w:r>
        <w:rPr>
          <w:color w:val="231F20"/>
          <w:spacing w:val="-5"/>
          <w:sz w:val="18"/>
        </w:rPr>
        <w:t>for </w:t>
      </w:r>
      <w:r>
        <w:rPr>
          <w:color w:val="231F20"/>
          <w:spacing w:val="-6"/>
          <w:sz w:val="18"/>
        </w:rPr>
        <w:t>Compulsory Care</w:t>
      </w:r>
      <w:r>
        <w:rPr>
          <w:color w:val="231F20"/>
          <w:spacing w:val="-22"/>
          <w:sz w:val="18"/>
        </w:rPr>
        <w:t> </w:t>
      </w:r>
      <w:r>
        <w:rPr>
          <w:color w:val="231F20"/>
          <w:spacing w:val="-6"/>
          <w:sz w:val="18"/>
        </w:rPr>
        <w:t>(2003)</w:t>
      </w:r>
    </w:p>
    <w:p>
      <w:pPr>
        <w:pStyle w:val="ListParagraph"/>
        <w:numPr>
          <w:ilvl w:val="0"/>
          <w:numId w:val="26"/>
        </w:numPr>
        <w:tabs>
          <w:tab w:pos="510" w:val="left" w:leader="none"/>
        </w:tabs>
        <w:spacing w:line="240" w:lineRule="auto" w:before="47" w:after="0"/>
        <w:ind w:left="509" w:right="0" w:hanging="275"/>
        <w:jc w:val="left"/>
        <w:rPr>
          <w:sz w:val="18"/>
        </w:rPr>
      </w:pPr>
      <w:r>
        <w:rPr>
          <w:color w:val="231F20"/>
          <w:spacing w:val="-6"/>
          <w:sz w:val="18"/>
        </w:rPr>
        <w:t>Sexual </w:t>
      </w:r>
      <w:r>
        <w:rPr>
          <w:color w:val="231F20"/>
          <w:spacing w:val="-5"/>
          <w:sz w:val="18"/>
        </w:rPr>
        <w:t>Offences</w:t>
      </w:r>
      <w:r>
        <w:rPr>
          <w:color w:val="231F20"/>
          <w:spacing w:val="-22"/>
          <w:sz w:val="18"/>
        </w:rPr>
        <w:t> </w:t>
      </w:r>
      <w:r>
        <w:rPr>
          <w:color w:val="231F20"/>
          <w:spacing w:val="-6"/>
          <w:sz w:val="18"/>
        </w:rPr>
        <w:t>(2004)</w:t>
      </w:r>
    </w:p>
    <w:p>
      <w:pPr>
        <w:pStyle w:val="ListParagraph"/>
        <w:numPr>
          <w:ilvl w:val="0"/>
          <w:numId w:val="26"/>
        </w:numPr>
        <w:tabs>
          <w:tab w:pos="510" w:val="left" w:leader="none"/>
        </w:tabs>
        <w:spacing w:line="240" w:lineRule="auto" w:before="45" w:after="0"/>
        <w:ind w:left="509" w:right="0" w:hanging="283"/>
        <w:jc w:val="left"/>
        <w:rPr>
          <w:sz w:val="18"/>
        </w:rPr>
      </w:pPr>
      <w:r>
        <w:rPr>
          <w:color w:val="231F20"/>
          <w:spacing w:val="-6"/>
          <w:sz w:val="18"/>
        </w:rPr>
        <w:t>Defences </w:t>
      </w:r>
      <w:r>
        <w:rPr>
          <w:color w:val="231F20"/>
          <w:spacing w:val="-4"/>
          <w:sz w:val="18"/>
        </w:rPr>
        <w:t>to </w:t>
      </w:r>
      <w:r>
        <w:rPr>
          <w:color w:val="231F20"/>
          <w:spacing w:val="-6"/>
          <w:sz w:val="18"/>
        </w:rPr>
        <w:t>Homicide</w:t>
      </w:r>
      <w:r>
        <w:rPr>
          <w:color w:val="231F20"/>
          <w:spacing w:val="-21"/>
          <w:sz w:val="18"/>
        </w:rPr>
        <w:t> </w:t>
      </w:r>
      <w:r>
        <w:rPr>
          <w:color w:val="231F20"/>
          <w:spacing w:val="-6"/>
          <w:sz w:val="18"/>
        </w:rPr>
        <w:t>(2004)</w:t>
      </w:r>
    </w:p>
    <w:p>
      <w:pPr>
        <w:pStyle w:val="ListParagraph"/>
        <w:numPr>
          <w:ilvl w:val="0"/>
          <w:numId w:val="26"/>
        </w:numPr>
        <w:tabs>
          <w:tab w:pos="510" w:val="left" w:leader="none"/>
        </w:tabs>
        <w:spacing w:line="240" w:lineRule="auto" w:before="46" w:after="0"/>
        <w:ind w:left="509" w:right="0" w:hanging="268"/>
        <w:jc w:val="left"/>
        <w:rPr>
          <w:sz w:val="18"/>
        </w:rPr>
      </w:pPr>
      <w:r>
        <w:rPr>
          <w:color w:val="231F20"/>
          <w:spacing w:val="-7"/>
          <w:sz w:val="18"/>
        </w:rPr>
        <w:t>Workplace </w:t>
      </w:r>
      <w:r>
        <w:rPr>
          <w:color w:val="231F20"/>
          <w:spacing w:val="-6"/>
          <w:sz w:val="18"/>
        </w:rPr>
        <w:t>Privacy</w:t>
      </w:r>
      <w:r>
        <w:rPr>
          <w:color w:val="231F20"/>
          <w:spacing w:val="-19"/>
          <w:sz w:val="18"/>
        </w:rPr>
        <w:t> </w:t>
      </w:r>
      <w:r>
        <w:rPr>
          <w:color w:val="231F20"/>
          <w:spacing w:val="-6"/>
          <w:sz w:val="18"/>
        </w:rPr>
        <w:t>(2005)</w:t>
      </w:r>
    </w:p>
    <w:p>
      <w:pPr>
        <w:pStyle w:val="ListParagraph"/>
        <w:numPr>
          <w:ilvl w:val="0"/>
          <w:numId w:val="26"/>
        </w:numPr>
        <w:tabs>
          <w:tab w:pos="510" w:val="left" w:leader="none"/>
        </w:tabs>
        <w:spacing w:line="240" w:lineRule="auto" w:before="46" w:after="0"/>
        <w:ind w:left="509" w:right="0" w:hanging="281"/>
        <w:jc w:val="left"/>
        <w:rPr>
          <w:sz w:val="18"/>
        </w:rPr>
      </w:pPr>
      <w:r>
        <w:rPr>
          <w:color w:val="231F20"/>
          <w:spacing w:val="-6"/>
          <w:sz w:val="18"/>
        </w:rPr>
        <w:t>Implementing </w:t>
      </w:r>
      <w:r>
        <w:rPr>
          <w:color w:val="231F20"/>
          <w:spacing w:val="-4"/>
          <w:sz w:val="18"/>
        </w:rPr>
        <w:t>the </w:t>
      </w:r>
      <w:r>
        <w:rPr>
          <w:color w:val="231F20"/>
          <w:spacing w:val="-6"/>
          <w:sz w:val="18"/>
        </w:rPr>
        <w:t>Uniform Evidence </w:t>
      </w:r>
      <w:r>
        <w:rPr>
          <w:color w:val="231F20"/>
          <w:spacing w:val="-5"/>
          <w:sz w:val="18"/>
        </w:rPr>
        <w:t>Act 1995</w:t>
      </w:r>
      <w:r>
        <w:rPr>
          <w:color w:val="231F20"/>
          <w:spacing w:val="-16"/>
          <w:sz w:val="18"/>
        </w:rPr>
        <w:t> </w:t>
      </w:r>
      <w:r>
        <w:rPr>
          <w:color w:val="231F20"/>
          <w:spacing w:val="-6"/>
          <w:sz w:val="18"/>
        </w:rPr>
        <w:t>(2006)</w:t>
      </w:r>
    </w:p>
    <w:p>
      <w:pPr>
        <w:pStyle w:val="ListParagraph"/>
        <w:numPr>
          <w:ilvl w:val="0"/>
          <w:numId w:val="26"/>
        </w:numPr>
        <w:tabs>
          <w:tab w:pos="510" w:val="left" w:leader="none"/>
        </w:tabs>
        <w:spacing w:line="240" w:lineRule="auto" w:before="46" w:after="0"/>
        <w:ind w:left="509" w:right="0" w:hanging="283"/>
        <w:jc w:val="left"/>
        <w:rPr>
          <w:sz w:val="18"/>
        </w:rPr>
      </w:pPr>
      <w:r>
        <w:rPr>
          <w:color w:val="231F20"/>
          <w:spacing w:val="-6"/>
          <w:sz w:val="18"/>
        </w:rPr>
        <w:t>Uniform Evidence </w:t>
      </w:r>
      <w:r>
        <w:rPr>
          <w:color w:val="231F20"/>
          <w:spacing w:val="-5"/>
          <w:sz w:val="18"/>
        </w:rPr>
        <w:t>Law</w:t>
      </w:r>
      <w:r>
        <w:rPr>
          <w:color w:val="231F20"/>
          <w:spacing w:val="-25"/>
          <w:sz w:val="18"/>
        </w:rPr>
        <w:t> </w:t>
      </w:r>
      <w:r>
        <w:rPr>
          <w:color w:val="231F20"/>
          <w:spacing w:val="-6"/>
          <w:sz w:val="18"/>
        </w:rPr>
        <w:t>(2006)</w:t>
      </w:r>
    </w:p>
    <w:p>
      <w:pPr>
        <w:pStyle w:val="ListParagraph"/>
        <w:numPr>
          <w:ilvl w:val="0"/>
          <w:numId w:val="26"/>
        </w:numPr>
        <w:tabs>
          <w:tab w:pos="510" w:val="left" w:leader="none"/>
        </w:tabs>
        <w:spacing w:line="240" w:lineRule="auto" w:before="46" w:after="0"/>
        <w:ind w:left="509" w:right="0" w:hanging="366"/>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8"/>
          <w:sz w:val="18"/>
        </w:rPr>
        <w:t>Family</w:t>
      </w:r>
      <w:r>
        <w:rPr>
          <w:color w:val="231F20"/>
          <w:spacing w:val="-21"/>
          <w:sz w:val="18"/>
        </w:rPr>
        <w:t> </w:t>
      </w:r>
      <w:r>
        <w:rPr>
          <w:color w:val="231F20"/>
          <w:spacing w:val="-6"/>
          <w:sz w:val="18"/>
        </w:rPr>
        <w:t>Violence</w:t>
      </w:r>
      <w:r>
        <w:rPr>
          <w:color w:val="231F20"/>
          <w:spacing w:val="-10"/>
          <w:sz w:val="18"/>
        </w:rPr>
        <w:t> </w:t>
      </w:r>
      <w:r>
        <w:rPr>
          <w:color w:val="231F20"/>
          <w:spacing w:val="-6"/>
          <w:sz w:val="18"/>
        </w:rPr>
        <w:t>Laws</w:t>
      </w:r>
      <w:r>
        <w:rPr>
          <w:color w:val="231F20"/>
          <w:spacing w:val="-10"/>
          <w:sz w:val="18"/>
        </w:rPr>
        <w:t> </w:t>
      </w:r>
      <w:r>
        <w:rPr>
          <w:color w:val="231F20"/>
          <w:spacing w:val="-6"/>
          <w:sz w:val="18"/>
        </w:rPr>
        <w:t>(2006)</w:t>
      </w:r>
    </w:p>
    <w:p>
      <w:pPr>
        <w:pStyle w:val="ListParagraph"/>
        <w:numPr>
          <w:ilvl w:val="0"/>
          <w:numId w:val="26"/>
        </w:numPr>
        <w:tabs>
          <w:tab w:pos="510" w:val="left" w:leader="none"/>
        </w:tabs>
        <w:spacing w:line="240" w:lineRule="auto" w:before="46" w:after="0"/>
        <w:ind w:left="509" w:right="0" w:hanging="319"/>
        <w:jc w:val="left"/>
        <w:rPr>
          <w:sz w:val="18"/>
        </w:rPr>
      </w:pPr>
      <w:r>
        <w:rPr>
          <w:color w:val="231F20"/>
          <w:spacing w:val="-6"/>
          <w:sz w:val="18"/>
        </w:rPr>
        <w:t>Residential </w:t>
      </w:r>
      <w:r>
        <w:rPr>
          <w:color w:val="231F20"/>
          <w:spacing w:val="-9"/>
          <w:sz w:val="18"/>
        </w:rPr>
        <w:t>Tenancy </w:t>
      </w:r>
      <w:r>
        <w:rPr>
          <w:color w:val="231F20"/>
          <w:spacing w:val="-6"/>
          <w:sz w:val="18"/>
        </w:rPr>
        <w:t>Databases</w:t>
      </w:r>
      <w:r>
        <w:rPr>
          <w:color w:val="231F20"/>
          <w:spacing w:val="-32"/>
          <w:sz w:val="18"/>
        </w:rPr>
        <w:t> </w:t>
      </w:r>
      <w:r>
        <w:rPr>
          <w:color w:val="231F20"/>
          <w:spacing w:val="-6"/>
          <w:sz w:val="18"/>
        </w:rPr>
        <w:t>(2006)*</w:t>
      </w:r>
    </w:p>
    <w:p>
      <w:pPr>
        <w:pStyle w:val="ListParagraph"/>
        <w:numPr>
          <w:ilvl w:val="0"/>
          <w:numId w:val="26"/>
        </w:numPr>
        <w:tabs>
          <w:tab w:pos="510" w:val="left" w:leader="none"/>
        </w:tabs>
        <w:spacing w:line="230" w:lineRule="auto" w:before="55" w:after="0"/>
        <w:ind w:left="509" w:right="1106" w:hanging="348"/>
        <w:jc w:val="left"/>
        <w:rPr>
          <w:sz w:val="18"/>
        </w:rPr>
      </w:pPr>
      <w:r>
        <w:rPr>
          <w:color w:val="231F20"/>
          <w:spacing w:val="-6"/>
          <w:sz w:val="18"/>
        </w:rPr>
        <w:t>Assisted </w:t>
      </w:r>
      <w:r>
        <w:rPr>
          <w:color w:val="231F20"/>
          <w:spacing w:val="-7"/>
          <w:sz w:val="18"/>
        </w:rPr>
        <w:t>Reproductive </w:t>
      </w:r>
      <w:r>
        <w:rPr>
          <w:color w:val="231F20"/>
          <w:spacing w:val="-8"/>
          <w:sz w:val="18"/>
        </w:rPr>
        <w:t>Technology </w:t>
      </w:r>
      <w:r>
        <w:rPr>
          <w:color w:val="231F20"/>
          <w:spacing w:val="-6"/>
          <w:sz w:val="18"/>
        </w:rPr>
        <w:t>and Adoption</w:t>
      </w:r>
      <w:r>
        <w:rPr>
          <w:color w:val="231F20"/>
          <w:spacing w:val="-11"/>
          <w:sz w:val="18"/>
        </w:rPr>
        <w:t> </w:t>
      </w:r>
      <w:r>
        <w:rPr>
          <w:color w:val="231F20"/>
          <w:spacing w:val="-6"/>
          <w:sz w:val="18"/>
        </w:rPr>
        <w:t>(2007)</w:t>
      </w:r>
    </w:p>
    <w:p>
      <w:pPr>
        <w:pStyle w:val="ListParagraph"/>
        <w:numPr>
          <w:ilvl w:val="0"/>
          <w:numId w:val="26"/>
        </w:numPr>
        <w:tabs>
          <w:tab w:pos="510" w:val="left" w:leader="none"/>
        </w:tabs>
        <w:spacing w:line="240" w:lineRule="auto" w:before="46" w:after="0"/>
        <w:ind w:left="509" w:right="0" w:hanging="349"/>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0"/>
          <w:sz w:val="18"/>
        </w:rPr>
        <w:t> </w:t>
      </w:r>
      <w:r>
        <w:rPr>
          <w:color w:val="231F20"/>
          <w:spacing w:val="-5"/>
          <w:sz w:val="18"/>
        </w:rPr>
        <w:t>Bail</w:t>
      </w:r>
      <w:r>
        <w:rPr>
          <w:color w:val="231F20"/>
          <w:spacing w:val="-22"/>
          <w:sz w:val="18"/>
        </w:rPr>
        <w:t> </w:t>
      </w:r>
      <w:r>
        <w:rPr>
          <w:color w:val="231F20"/>
          <w:spacing w:val="-5"/>
          <w:sz w:val="18"/>
        </w:rPr>
        <w:t>Act</w:t>
      </w:r>
      <w:r>
        <w:rPr>
          <w:color w:val="231F20"/>
          <w:spacing w:val="-10"/>
          <w:sz w:val="18"/>
        </w:rPr>
        <w:t> </w:t>
      </w:r>
      <w:r>
        <w:rPr>
          <w:color w:val="231F20"/>
          <w:spacing w:val="-5"/>
          <w:sz w:val="18"/>
        </w:rPr>
        <w:t>1997</w:t>
      </w:r>
      <w:r>
        <w:rPr>
          <w:color w:val="231F20"/>
          <w:spacing w:val="-10"/>
          <w:sz w:val="18"/>
        </w:rPr>
        <w:t> </w:t>
      </w:r>
      <w:r>
        <w:rPr>
          <w:color w:val="231F20"/>
          <w:spacing w:val="-6"/>
          <w:sz w:val="18"/>
        </w:rPr>
        <w:t>(2007)</w:t>
      </w:r>
    </w:p>
    <w:p>
      <w:pPr>
        <w:pStyle w:val="ListParagraph"/>
        <w:numPr>
          <w:ilvl w:val="0"/>
          <w:numId w:val="26"/>
        </w:numPr>
        <w:tabs>
          <w:tab w:pos="510" w:val="left" w:leader="none"/>
        </w:tabs>
        <w:spacing w:line="240" w:lineRule="auto" w:before="46" w:after="0"/>
        <w:ind w:left="509" w:right="0" w:hanging="345"/>
        <w:jc w:val="left"/>
        <w:rPr>
          <w:sz w:val="18"/>
        </w:rPr>
      </w:pPr>
      <w:r>
        <w:rPr>
          <w:color w:val="231F20"/>
          <w:spacing w:val="-5"/>
          <w:sz w:val="18"/>
        </w:rPr>
        <w:t>Civil </w:t>
      </w:r>
      <w:r>
        <w:rPr>
          <w:color w:val="231F20"/>
          <w:spacing w:val="-6"/>
          <w:sz w:val="18"/>
        </w:rPr>
        <w:t>Justice </w:t>
      </w:r>
      <w:r>
        <w:rPr>
          <w:color w:val="231F20"/>
          <w:spacing w:val="-7"/>
          <w:sz w:val="18"/>
        </w:rPr>
        <w:t>Review</w:t>
      </w:r>
      <w:r>
        <w:rPr>
          <w:color w:val="231F20"/>
          <w:spacing w:val="-37"/>
          <w:sz w:val="18"/>
        </w:rPr>
        <w:t> </w:t>
      </w:r>
      <w:r>
        <w:rPr>
          <w:color w:val="231F20"/>
          <w:spacing w:val="-6"/>
          <w:sz w:val="18"/>
        </w:rPr>
        <w:t>(2008)</w:t>
      </w:r>
    </w:p>
    <w:p>
      <w:pPr>
        <w:pStyle w:val="ListParagraph"/>
        <w:numPr>
          <w:ilvl w:val="0"/>
          <w:numId w:val="26"/>
        </w:numPr>
        <w:tabs>
          <w:tab w:pos="510" w:val="left" w:leader="none"/>
        </w:tabs>
        <w:spacing w:line="240" w:lineRule="auto" w:before="46" w:after="0"/>
        <w:ind w:left="509" w:right="0" w:hanging="344"/>
        <w:jc w:val="left"/>
        <w:rPr>
          <w:sz w:val="18"/>
        </w:rPr>
      </w:pPr>
      <w:r>
        <w:rPr>
          <w:color w:val="231F20"/>
          <w:spacing w:val="-5"/>
          <w:sz w:val="18"/>
        </w:rPr>
        <w:t>Law </w:t>
      </w:r>
      <w:r>
        <w:rPr>
          <w:color w:val="231F20"/>
          <w:spacing w:val="-4"/>
          <w:sz w:val="18"/>
        </w:rPr>
        <w:t>of</w:t>
      </w:r>
      <w:r>
        <w:rPr>
          <w:color w:val="231F20"/>
          <w:spacing w:val="-36"/>
          <w:sz w:val="18"/>
        </w:rPr>
        <w:t> </w:t>
      </w:r>
      <w:r>
        <w:rPr>
          <w:color w:val="231F20"/>
          <w:spacing w:val="-6"/>
          <w:sz w:val="18"/>
        </w:rPr>
        <w:t>Abortion (2008)</w:t>
      </w:r>
    </w:p>
    <w:p>
      <w:pPr>
        <w:pStyle w:val="ListParagraph"/>
        <w:numPr>
          <w:ilvl w:val="0"/>
          <w:numId w:val="26"/>
        </w:numPr>
        <w:tabs>
          <w:tab w:pos="510" w:val="left" w:leader="none"/>
        </w:tabs>
        <w:spacing w:line="240" w:lineRule="auto" w:before="46" w:after="0"/>
        <w:ind w:left="509" w:right="0" w:hanging="352"/>
        <w:jc w:val="left"/>
        <w:rPr>
          <w:sz w:val="18"/>
        </w:rPr>
      </w:pPr>
      <w:r>
        <w:rPr>
          <w:color w:val="231F20"/>
          <w:spacing w:val="-6"/>
          <w:sz w:val="18"/>
        </w:rPr>
        <w:t>Assistance Animals</w:t>
      </w:r>
      <w:r>
        <w:rPr>
          <w:color w:val="231F20"/>
          <w:spacing w:val="-21"/>
          <w:sz w:val="18"/>
        </w:rPr>
        <w:t> </w:t>
      </w:r>
      <w:r>
        <w:rPr>
          <w:color w:val="231F20"/>
          <w:spacing w:val="-6"/>
          <w:sz w:val="18"/>
        </w:rPr>
        <w:t>(2008)*</w:t>
      </w:r>
    </w:p>
    <w:p>
      <w:pPr>
        <w:pStyle w:val="ListParagraph"/>
        <w:numPr>
          <w:ilvl w:val="0"/>
          <w:numId w:val="26"/>
        </w:numPr>
        <w:tabs>
          <w:tab w:pos="510" w:val="left" w:leader="none"/>
        </w:tabs>
        <w:spacing w:line="240" w:lineRule="auto" w:before="46" w:after="0"/>
        <w:ind w:left="509" w:right="0" w:hanging="338"/>
        <w:jc w:val="left"/>
        <w:rPr>
          <w:sz w:val="18"/>
        </w:rPr>
      </w:pPr>
      <w:r>
        <w:rPr>
          <w:color w:val="231F20"/>
          <w:spacing w:val="-5"/>
          <w:sz w:val="18"/>
        </w:rPr>
        <w:t>Jury </w:t>
      </w:r>
      <w:r>
        <w:rPr>
          <w:color w:val="231F20"/>
          <w:spacing w:val="-6"/>
          <w:sz w:val="18"/>
        </w:rPr>
        <w:t>Directions</w:t>
      </w:r>
      <w:r>
        <w:rPr>
          <w:color w:val="231F20"/>
          <w:spacing w:val="-21"/>
          <w:sz w:val="18"/>
        </w:rPr>
        <w:t> </w:t>
      </w:r>
      <w:r>
        <w:rPr>
          <w:color w:val="231F20"/>
          <w:spacing w:val="-6"/>
          <w:sz w:val="18"/>
        </w:rPr>
        <w:t>(2009)</w:t>
      </w:r>
    </w:p>
    <w:p>
      <w:pPr>
        <w:pStyle w:val="ListParagraph"/>
        <w:numPr>
          <w:ilvl w:val="0"/>
          <w:numId w:val="26"/>
        </w:numPr>
        <w:tabs>
          <w:tab w:pos="510" w:val="left" w:leader="none"/>
        </w:tabs>
        <w:spacing w:line="240" w:lineRule="auto" w:before="46" w:after="0"/>
        <w:ind w:left="509" w:right="0" w:hanging="351"/>
        <w:jc w:val="left"/>
        <w:rPr>
          <w:sz w:val="18"/>
        </w:rPr>
      </w:pPr>
      <w:r>
        <w:rPr>
          <w:color w:val="231F20"/>
          <w:spacing w:val="-6"/>
          <w:sz w:val="18"/>
        </w:rPr>
        <w:t>Surveillance </w:t>
      </w:r>
      <w:r>
        <w:rPr>
          <w:color w:val="231F20"/>
          <w:spacing w:val="-3"/>
          <w:sz w:val="18"/>
        </w:rPr>
        <w:t>in </w:t>
      </w:r>
      <w:r>
        <w:rPr>
          <w:color w:val="231F20"/>
          <w:spacing w:val="-5"/>
          <w:sz w:val="18"/>
        </w:rPr>
        <w:t>Public </w:t>
      </w:r>
      <w:r>
        <w:rPr>
          <w:color w:val="231F20"/>
          <w:spacing w:val="-6"/>
          <w:sz w:val="18"/>
        </w:rPr>
        <w:t>Places</w:t>
      </w:r>
      <w:r>
        <w:rPr>
          <w:color w:val="231F20"/>
          <w:spacing w:val="-28"/>
          <w:sz w:val="18"/>
        </w:rPr>
        <w:t> </w:t>
      </w:r>
      <w:r>
        <w:rPr>
          <w:color w:val="231F20"/>
          <w:spacing w:val="-6"/>
          <w:sz w:val="18"/>
        </w:rPr>
        <w:t>(2010)</w:t>
      </w:r>
    </w:p>
    <w:p>
      <w:pPr>
        <w:pStyle w:val="ListParagraph"/>
        <w:numPr>
          <w:ilvl w:val="0"/>
          <w:numId w:val="26"/>
        </w:numPr>
        <w:tabs>
          <w:tab w:pos="510" w:val="left" w:leader="none"/>
        </w:tabs>
        <w:spacing w:line="240" w:lineRule="auto" w:before="46" w:after="0"/>
        <w:ind w:left="509" w:right="0" w:hanging="352"/>
        <w:jc w:val="left"/>
        <w:rPr>
          <w:sz w:val="18"/>
        </w:rPr>
      </w:pPr>
      <w:r>
        <w:rPr>
          <w:color w:val="231F20"/>
          <w:spacing w:val="-6"/>
          <w:sz w:val="18"/>
        </w:rPr>
        <w:t>Protection Applications </w:t>
      </w:r>
      <w:r>
        <w:rPr>
          <w:color w:val="231F20"/>
          <w:spacing w:val="-3"/>
          <w:sz w:val="18"/>
        </w:rPr>
        <w:t>in </w:t>
      </w:r>
      <w:r>
        <w:rPr>
          <w:color w:val="231F20"/>
          <w:spacing w:val="-4"/>
          <w:sz w:val="18"/>
        </w:rPr>
        <w:t>the </w:t>
      </w:r>
      <w:r>
        <w:rPr>
          <w:color w:val="231F20"/>
          <w:spacing w:val="-8"/>
          <w:sz w:val="18"/>
        </w:rPr>
        <w:t>Children’s </w:t>
      </w:r>
      <w:r>
        <w:rPr>
          <w:color w:val="231F20"/>
          <w:spacing w:val="-5"/>
          <w:sz w:val="18"/>
        </w:rPr>
        <w:t>Court</w:t>
      </w:r>
      <w:r>
        <w:rPr>
          <w:color w:val="231F20"/>
          <w:spacing w:val="-26"/>
          <w:sz w:val="18"/>
        </w:rPr>
        <w:t> </w:t>
      </w:r>
      <w:r>
        <w:rPr>
          <w:color w:val="231F20"/>
          <w:spacing w:val="-6"/>
          <w:sz w:val="18"/>
        </w:rPr>
        <w:t>(2010)</w:t>
      </w:r>
    </w:p>
    <w:p>
      <w:pPr>
        <w:pStyle w:val="ListParagraph"/>
        <w:numPr>
          <w:ilvl w:val="0"/>
          <w:numId w:val="26"/>
        </w:numPr>
        <w:tabs>
          <w:tab w:pos="510" w:val="left" w:leader="none"/>
        </w:tabs>
        <w:spacing w:line="240" w:lineRule="auto" w:before="46" w:after="0"/>
        <w:ind w:left="509" w:right="0" w:hanging="397"/>
        <w:jc w:val="left"/>
        <w:rPr>
          <w:sz w:val="18"/>
        </w:rPr>
      </w:pPr>
      <w:r>
        <w:rPr>
          <w:color w:val="231F20"/>
          <w:spacing w:val="-7"/>
          <w:sz w:val="18"/>
        </w:rPr>
        <w:t>Review</w:t>
      </w:r>
      <w:r>
        <w:rPr>
          <w:color w:val="231F20"/>
          <w:spacing w:val="-15"/>
          <w:sz w:val="18"/>
        </w:rPr>
        <w:t> </w:t>
      </w:r>
      <w:r>
        <w:rPr>
          <w:color w:val="231F20"/>
          <w:spacing w:val="-4"/>
          <w:sz w:val="18"/>
        </w:rPr>
        <w:t>of</w:t>
      </w:r>
      <w:r>
        <w:rPr>
          <w:color w:val="231F20"/>
          <w:spacing w:val="-14"/>
          <w:sz w:val="18"/>
        </w:rPr>
        <w:t> </w:t>
      </w:r>
      <w:r>
        <w:rPr>
          <w:color w:val="231F20"/>
          <w:spacing w:val="-4"/>
          <w:sz w:val="18"/>
        </w:rPr>
        <w:t>the</w:t>
      </w:r>
      <w:r>
        <w:rPr>
          <w:color w:val="231F20"/>
          <w:spacing w:val="-10"/>
          <w:sz w:val="18"/>
        </w:rPr>
        <w:t> </w:t>
      </w:r>
      <w:r>
        <w:rPr>
          <w:color w:val="231F20"/>
          <w:spacing w:val="-6"/>
          <w:sz w:val="18"/>
        </w:rPr>
        <w:t>Property</w:t>
      </w:r>
      <w:r>
        <w:rPr>
          <w:color w:val="231F20"/>
          <w:spacing w:val="-15"/>
          <w:sz w:val="18"/>
        </w:rPr>
        <w:t> </w:t>
      </w:r>
      <w:r>
        <w:rPr>
          <w:color w:val="231F20"/>
          <w:spacing w:val="-5"/>
          <w:sz w:val="18"/>
        </w:rPr>
        <w:t>Law</w:t>
      </w:r>
      <w:r>
        <w:rPr>
          <w:color w:val="231F20"/>
          <w:spacing w:val="-21"/>
          <w:sz w:val="18"/>
        </w:rPr>
        <w:t> </w:t>
      </w:r>
      <w:r>
        <w:rPr>
          <w:color w:val="231F20"/>
          <w:spacing w:val="-5"/>
          <w:sz w:val="18"/>
        </w:rPr>
        <w:t>Act</w:t>
      </w:r>
      <w:r>
        <w:rPr>
          <w:color w:val="231F20"/>
          <w:spacing w:val="-10"/>
          <w:sz w:val="18"/>
        </w:rPr>
        <w:t> </w:t>
      </w:r>
      <w:r>
        <w:rPr>
          <w:color w:val="231F20"/>
          <w:spacing w:val="-5"/>
          <w:sz w:val="18"/>
        </w:rPr>
        <w:t>1958</w:t>
      </w:r>
      <w:r>
        <w:rPr>
          <w:color w:val="231F20"/>
          <w:spacing w:val="-9"/>
          <w:sz w:val="18"/>
        </w:rPr>
        <w:t> </w:t>
      </w:r>
      <w:r>
        <w:rPr>
          <w:color w:val="231F20"/>
          <w:spacing w:val="-6"/>
          <w:sz w:val="18"/>
        </w:rPr>
        <w:t>(2010)</w:t>
      </w:r>
    </w:p>
    <w:p>
      <w:pPr>
        <w:pStyle w:val="ListParagraph"/>
        <w:numPr>
          <w:ilvl w:val="0"/>
          <w:numId w:val="26"/>
        </w:numPr>
        <w:tabs>
          <w:tab w:pos="510" w:val="left" w:leader="none"/>
        </w:tabs>
        <w:spacing w:line="240" w:lineRule="auto" w:before="46" w:after="0"/>
        <w:ind w:left="509" w:right="0" w:hanging="348"/>
        <w:jc w:val="left"/>
        <w:rPr>
          <w:sz w:val="18"/>
        </w:rPr>
      </w:pPr>
      <w:r>
        <w:rPr>
          <w:color w:val="231F20"/>
          <w:spacing w:val="-6"/>
          <w:sz w:val="18"/>
        </w:rPr>
        <w:t>Supporting </w:t>
      </w:r>
      <w:r>
        <w:rPr>
          <w:color w:val="231F20"/>
          <w:spacing w:val="-8"/>
          <w:sz w:val="18"/>
        </w:rPr>
        <w:t>Young </w:t>
      </w:r>
      <w:r>
        <w:rPr>
          <w:color w:val="231F20"/>
          <w:spacing w:val="-6"/>
          <w:sz w:val="18"/>
        </w:rPr>
        <w:t>People </w:t>
      </w:r>
      <w:r>
        <w:rPr>
          <w:color w:val="231F20"/>
          <w:spacing w:val="-3"/>
          <w:sz w:val="18"/>
        </w:rPr>
        <w:t>in </w:t>
      </w:r>
      <w:r>
        <w:rPr>
          <w:color w:val="231F20"/>
          <w:spacing w:val="-6"/>
          <w:sz w:val="18"/>
        </w:rPr>
        <w:t>Police Interviews</w:t>
      </w:r>
      <w:r>
        <w:rPr>
          <w:color w:val="231F20"/>
          <w:spacing w:val="-18"/>
          <w:sz w:val="18"/>
        </w:rPr>
        <w:t> </w:t>
      </w:r>
      <w:r>
        <w:rPr>
          <w:color w:val="231F20"/>
          <w:spacing w:val="-7"/>
          <w:sz w:val="18"/>
        </w:rPr>
        <w:t>(2010)*</w:t>
      </w:r>
    </w:p>
    <w:p>
      <w:pPr>
        <w:pStyle w:val="ListParagraph"/>
        <w:numPr>
          <w:ilvl w:val="0"/>
          <w:numId w:val="26"/>
        </w:numPr>
        <w:tabs>
          <w:tab w:pos="510" w:val="left" w:leader="none"/>
        </w:tabs>
        <w:spacing w:line="240" w:lineRule="auto" w:before="46" w:after="0"/>
        <w:ind w:left="509" w:right="0" w:hanging="378"/>
        <w:jc w:val="left"/>
        <w:rPr>
          <w:sz w:val="18"/>
        </w:rPr>
      </w:pPr>
      <w:r>
        <w:rPr>
          <w:color w:val="231F20"/>
          <w:spacing w:val="-6"/>
          <w:sz w:val="18"/>
        </w:rPr>
        <w:t>Easements </w:t>
      </w:r>
      <w:r>
        <w:rPr>
          <w:color w:val="231F20"/>
          <w:spacing w:val="-4"/>
          <w:sz w:val="18"/>
        </w:rPr>
        <w:t>and </w:t>
      </w:r>
      <w:r>
        <w:rPr>
          <w:color w:val="231F20"/>
          <w:spacing w:val="-7"/>
          <w:sz w:val="18"/>
        </w:rPr>
        <w:t>Covenants</w:t>
      </w:r>
      <w:r>
        <w:rPr>
          <w:color w:val="231F20"/>
          <w:spacing w:val="-21"/>
          <w:sz w:val="18"/>
        </w:rPr>
        <w:t> </w:t>
      </w:r>
      <w:r>
        <w:rPr>
          <w:color w:val="231F20"/>
          <w:spacing w:val="-6"/>
          <w:sz w:val="18"/>
        </w:rPr>
        <w:t>(2010)</w:t>
      </w:r>
    </w:p>
    <w:p>
      <w:pPr>
        <w:pStyle w:val="ListParagraph"/>
        <w:numPr>
          <w:ilvl w:val="0"/>
          <w:numId w:val="26"/>
        </w:numPr>
        <w:tabs>
          <w:tab w:pos="510" w:val="left" w:leader="none"/>
        </w:tabs>
        <w:spacing w:line="240" w:lineRule="auto" w:before="46" w:after="0"/>
        <w:ind w:left="509" w:right="0" w:hanging="379"/>
        <w:jc w:val="left"/>
        <w:rPr>
          <w:sz w:val="18"/>
        </w:rPr>
      </w:pPr>
      <w:r>
        <w:rPr>
          <w:color w:val="231F20"/>
          <w:spacing w:val="-5"/>
          <w:sz w:val="18"/>
        </w:rPr>
        <w:t>Sex Offenders </w:t>
      </w:r>
      <w:r>
        <w:rPr>
          <w:color w:val="231F20"/>
          <w:spacing w:val="-6"/>
          <w:sz w:val="18"/>
        </w:rPr>
        <w:t>Registration</w:t>
      </w:r>
      <w:r>
        <w:rPr>
          <w:color w:val="231F20"/>
          <w:spacing w:val="-24"/>
          <w:sz w:val="18"/>
        </w:rPr>
        <w:t> </w:t>
      </w:r>
      <w:r>
        <w:rPr>
          <w:color w:val="231F20"/>
          <w:spacing w:val="-6"/>
          <w:sz w:val="18"/>
        </w:rPr>
        <w:t>(2011)</w:t>
      </w:r>
    </w:p>
    <w:p>
      <w:pPr>
        <w:pStyle w:val="ListParagraph"/>
        <w:numPr>
          <w:ilvl w:val="0"/>
          <w:numId w:val="26"/>
        </w:numPr>
        <w:tabs>
          <w:tab w:pos="510" w:val="left" w:leader="none"/>
        </w:tabs>
        <w:spacing w:line="240" w:lineRule="auto" w:before="46" w:after="0"/>
        <w:ind w:left="509" w:right="0" w:hanging="373"/>
        <w:jc w:val="left"/>
        <w:rPr>
          <w:sz w:val="18"/>
        </w:rPr>
      </w:pPr>
      <w:r>
        <w:rPr>
          <w:color w:val="231F20"/>
          <w:spacing w:val="-6"/>
          <w:w w:val="105"/>
          <w:sz w:val="18"/>
        </w:rPr>
        <w:t>Guardianship</w:t>
      </w:r>
      <w:r>
        <w:rPr>
          <w:color w:val="231F20"/>
          <w:spacing w:val="-14"/>
          <w:w w:val="105"/>
          <w:sz w:val="18"/>
        </w:rPr>
        <w:t> </w:t>
      </w:r>
      <w:r>
        <w:rPr>
          <w:color w:val="231F20"/>
          <w:spacing w:val="-6"/>
          <w:w w:val="105"/>
          <w:sz w:val="18"/>
        </w:rPr>
        <w:t>(2012)</w:t>
      </w:r>
    </w:p>
    <w:p>
      <w:pPr>
        <w:pStyle w:val="ListParagraph"/>
        <w:numPr>
          <w:ilvl w:val="0"/>
          <w:numId w:val="26"/>
        </w:numPr>
        <w:tabs>
          <w:tab w:pos="510" w:val="left" w:leader="none"/>
        </w:tabs>
        <w:spacing w:line="240" w:lineRule="auto" w:before="46" w:after="0"/>
        <w:ind w:left="509" w:right="0" w:hanging="374"/>
        <w:jc w:val="left"/>
        <w:rPr>
          <w:sz w:val="18"/>
        </w:rPr>
      </w:pPr>
      <w:r>
        <w:rPr>
          <w:color w:val="231F20"/>
          <w:spacing w:val="-5"/>
          <w:sz w:val="18"/>
        </w:rPr>
        <w:t>Birth </w:t>
      </w:r>
      <w:r>
        <w:rPr>
          <w:color w:val="231F20"/>
          <w:spacing w:val="-6"/>
          <w:sz w:val="18"/>
        </w:rPr>
        <w:t>Registration </w:t>
      </w:r>
      <w:r>
        <w:rPr>
          <w:color w:val="231F20"/>
          <w:spacing w:val="-4"/>
          <w:sz w:val="18"/>
        </w:rPr>
        <w:t>and </w:t>
      </w:r>
      <w:r>
        <w:rPr>
          <w:color w:val="231F20"/>
          <w:spacing w:val="-5"/>
          <w:sz w:val="18"/>
        </w:rPr>
        <w:t>Birth </w:t>
      </w:r>
      <w:r>
        <w:rPr>
          <w:color w:val="231F20"/>
          <w:spacing w:val="-6"/>
          <w:sz w:val="18"/>
        </w:rPr>
        <w:t>Certificates</w:t>
      </w:r>
      <w:r>
        <w:rPr>
          <w:color w:val="231F20"/>
          <w:spacing w:val="-30"/>
          <w:sz w:val="18"/>
        </w:rPr>
        <w:t> </w:t>
      </w:r>
      <w:r>
        <w:rPr>
          <w:color w:val="231F20"/>
          <w:spacing w:val="-6"/>
          <w:sz w:val="18"/>
        </w:rPr>
        <w:t>(2013)*</w:t>
      </w:r>
    </w:p>
    <w:p>
      <w:pPr>
        <w:pStyle w:val="ListParagraph"/>
        <w:numPr>
          <w:ilvl w:val="0"/>
          <w:numId w:val="26"/>
        </w:numPr>
        <w:tabs>
          <w:tab w:pos="514" w:val="left" w:leader="none"/>
        </w:tabs>
        <w:spacing w:line="240" w:lineRule="auto" w:before="64" w:after="0"/>
        <w:ind w:left="513" w:right="0" w:hanging="382"/>
        <w:jc w:val="left"/>
        <w:rPr>
          <w:sz w:val="18"/>
        </w:rPr>
      </w:pPr>
      <w:r>
        <w:rPr>
          <w:color w:val="231F20"/>
          <w:spacing w:val="-6"/>
          <w:w w:val="99"/>
          <w:sz w:val="18"/>
        </w:rPr>
        <w:br w:type="column"/>
      </w:r>
      <w:r>
        <w:rPr>
          <w:color w:val="231F20"/>
          <w:spacing w:val="-6"/>
          <w:sz w:val="18"/>
        </w:rPr>
        <w:t>Succession Laws</w:t>
      </w:r>
      <w:r>
        <w:rPr>
          <w:color w:val="231F20"/>
          <w:spacing w:val="-15"/>
          <w:sz w:val="18"/>
        </w:rPr>
        <w:t> </w:t>
      </w:r>
      <w:r>
        <w:rPr>
          <w:color w:val="231F20"/>
          <w:spacing w:val="-6"/>
          <w:sz w:val="18"/>
        </w:rPr>
        <w:t>(2013)</w:t>
      </w:r>
    </w:p>
    <w:p>
      <w:pPr>
        <w:pStyle w:val="ListParagraph"/>
        <w:numPr>
          <w:ilvl w:val="0"/>
          <w:numId w:val="26"/>
        </w:numPr>
        <w:tabs>
          <w:tab w:pos="514" w:val="left" w:leader="none"/>
        </w:tabs>
        <w:spacing w:line="240" w:lineRule="auto" w:before="46" w:after="0"/>
        <w:ind w:left="513" w:right="0" w:hanging="367"/>
        <w:jc w:val="left"/>
        <w:rPr>
          <w:sz w:val="18"/>
        </w:rPr>
      </w:pPr>
      <w:r>
        <w:rPr>
          <w:color w:val="231F20"/>
          <w:spacing w:val="-5"/>
          <w:sz w:val="18"/>
        </w:rPr>
        <w:t>Jury </w:t>
      </w:r>
      <w:r>
        <w:rPr>
          <w:color w:val="231F20"/>
          <w:spacing w:val="-6"/>
          <w:sz w:val="18"/>
        </w:rPr>
        <w:t>Empanelment</w:t>
      </w:r>
      <w:r>
        <w:rPr>
          <w:color w:val="231F20"/>
          <w:spacing w:val="-21"/>
          <w:sz w:val="18"/>
        </w:rPr>
        <w:t> </w:t>
      </w:r>
      <w:r>
        <w:rPr>
          <w:color w:val="231F20"/>
          <w:spacing w:val="-7"/>
          <w:sz w:val="18"/>
        </w:rPr>
        <w:t>(2014)</w:t>
      </w:r>
    </w:p>
    <w:p>
      <w:pPr>
        <w:pStyle w:val="ListParagraph"/>
        <w:numPr>
          <w:ilvl w:val="0"/>
          <w:numId w:val="26"/>
        </w:numPr>
        <w:tabs>
          <w:tab w:pos="514" w:val="left" w:leader="none"/>
        </w:tabs>
        <w:spacing w:line="230" w:lineRule="auto" w:before="54" w:after="0"/>
        <w:ind w:left="513" w:right="373" w:hanging="380"/>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5"/>
          <w:sz w:val="18"/>
        </w:rPr>
        <w:t> </w:t>
      </w:r>
      <w:r>
        <w:rPr>
          <w:color w:val="231F20"/>
          <w:spacing w:val="-4"/>
          <w:sz w:val="18"/>
        </w:rPr>
        <w:t>the</w:t>
      </w:r>
      <w:r>
        <w:rPr>
          <w:color w:val="231F20"/>
          <w:spacing w:val="-10"/>
          <w:sz w:val="18"/>
        </w:rPr>
        <w:t> </w:t>
      </w:r>
      <w:r>
        <w:rPr>
          <w:color w:val="231F20"/>
          <w:spacing w:val="-5"/>
          <w:sz w:val="18"/>
        </w:rPr>
        <w:t>Crimes</w:t>
      </w:r>
      <w:r>
        <w:rPr>
          <w:color w:val="231F20"/>
          <w:spacing w:val="-10"/>
          <w:sz w:val="18"/>
        </w:rPr>
        <w:t> </w:t>
      </w:r>
      <w:r>
        <w:rPr>
          <w:color w:val="231F20"/>
          <w:spacing w:val="-6"/>
          <w:sz w:val="18"/>
        </w:rPr>
        <w:t>(Mental</w:t>
      </w:r>
      <w:r>
        <w:rPr>
          <w:color w:val="231F20"/>
          <w:spacing w:val="-17"/>
          <w:sz w:val="18"/>
        </w:rPr>
        <w:t> </w:t>
      </w:r>
      <w:r>
        <w:rPr>
          <w:color w:val="231F20"/>
          <w:spacing w:val="-6"/>
          <w:sz w:val="18"/>
        </w:rPr>
        <w:t>Impairment </w:t>
      </w:r>
      <w:r>
        <w:rPr>
          <w:color w:val="231F20"/>
          <w:spacing w:val="-4"/>
          <w:sz w:val="18"/>
        </w:rPr>
        <w:t>and</w:t>
      </w:r>
      <w:r>
        <w:rPr>
          <w:color w:val="231F20"/>
          <w:spacing w:val="-9"/>
          <w:sz w:val="18"/>
        </w:rPr>
        <w:t> </w:t>
      </w:r>
      <w:r>
        <w:rPr>
          <w:color w:val="231F20"/>
          <w:spacing w:val="-5"/>
          <w:sz w:val="18"/>
        </w:rPr>
        <w:t>Unfitness</w:t>
      </w:r>
      <w:r>
        <w:rPr>
          <w:color w:val="231F20"/>
          <w:spacing w:val="-9"/>
          <w:sz w:val="18"/>
        </w:rPr>
        <w:t> </w:t>
      </w:r>
      <w:r>
        <w:rPr>
          <w:color w:val="231F20"/>
          <w:spacing w:val="-4"/>
          <w:sz w:val="18"/>
        </w:rPr>
        <w:t>to</w:t>
      </w:r>
      <w:r>
        <w:rPr>
          <w:color w:val="231F20"/>
          <w:spacing w:val="-9"/>
          <w:sz w:val="18"/>
        </w:rPr>
        <w:t> </w:t>
      </w:r>
      <w:r>
        <w:rPr>
          <w:color w:val="231F20"/>
          <w:spacing w:val="-3"/>
          <w:sz w:val="18"/>
        </w:rPr>
        <w:t>be</w:t>
      </w:r>
      <w:r>
        <w:rPr>
          <w:color w:val="231F20"/>
          <w:spacing w:val="-15"/>
          <w:sz w:val="18"/>
        </w:rPr>
        <w:t> </w:t>
      </w:r>
      <w:r>
        <w:rPr>
          <w:color w:val="231F20"/>
          <w:spacing w:val="-8"/>
          <w:sz w:val="18"/>
        </w:rPr>
        <w:t>Tried)</w:t>
      </w:r>
      <w:r>
        <w:rPr>
          <w:color w:val="231F20"/>
          <w:spacing w:val="-15"/>
          <w:sz w:val="18"/>
        </w:rPr>
        <w:t> </w:t>
      </w:r>
      <w:r>
        <w:rPr>
          <w:color w:val="231F20"/>
          <w:spacing w:val="-5"/>
          <w:sz w:val="18"/>
        </w:rPr>
        <w:t>Act</w:t>
      </w:r>
      <w:r>
        <w:rPr>
          <w:color w:val="231F20"/>
          <w:spacing w:val="-9"/>
          <w:sz w:val="18"/>
        </w:rPr>
        <w:t> </w:t>
      </w:r>
      <w:r>
        <w:rPr>
          <w:color w:val="231F20"/>
          <w:spacing w:val="-5"/>
          <w:sz w:val="18"/>
        </w:rPr>
        <w:t>1997</w:t>
      </w:r>
      <w:r>
        <w:rPr>
          <w:color w:val="231F20"/>
          <w:spacing w:val="-9"/>
          <w:sz w:val="18"/>
        </w:rPr>
        <w:t> </w:t>
      </w:r>
      <w:r>
        <w:rPr>
          <w:color w:val="231F20"/>
          <w:spacing w:val="-7"/>
          <w:sz w:val="18"/>
        </w:rPr>
        <w:t>(2014)</w:t>
      </w:r>
    </w:p>
    <w:p>
      <w:pPr>
        <w:pStyle w:val="ListParagraph"/>
        <w:numPr>
          <w:ilvl w:val="0"/>
          <w:numId w:val="26"/>
        </w:numPr>
        <w:tabs>
          <w:tab w:pos="514" w:val="left" w:leader="none"/>
        </w:tabs>
        <w:spacing w:line="240" w:lineRule="auto" w:before="47" w:after="0"/>
        <w:ind w:left="513" w:right="0" w:hanging="401"/>
        <w:jc w:val="left"/>
        <w:rPr>
          <w:sz w:val="18"/>
        </w:rPr>
      </w:pPr>
      <w:r>
        <w:rPr>
          <w:color w:val="231F20"/>
          <w:spacing w:val="-4"/>
          <w:sz w:val="18"/>
        </w:rPr>
        <w:t>The </w:t>
      </w:r>
      <w:r>
        <w:rPr>
          <w:color w:val="231F20"/>
          <w:spacing w:val="-7"/>
          <w:sz w:val="18"/>
        </w:rPr>
        <w:t>Forfeiture </w:t>
      </w:r>
      <w:r>
        <w:rPr>
          <w:color w:val="231F20"/>
          <w:spacing w:val="-5"/>
          <w:sz w:val="18"/>
        </w:rPr>
        <w:t>Rule</w:t>
      </w:r>
      <w:r>
        <w:rPr>
          <w:color w:val="231F20"/>
          <w:spacing w:val="-21"/>
          <w:sz w:val="18"/>
        </w:rPr>
        <w:t> </w:t>
      </w:r>
      <w:r>
        <w:rPr>
          <w:color w:val="231F20"/>
          <w:spacing w:val="-7"/>
          <w:sz w:val="18"/>
        </w:rPr>
        <w:t>(2014)</w:t>
      </w:r>
    </w:p>
    <w:p>
      <w:pPr>
        <w:pStyle w:val="ListParagraph"/>
        <w:numPr>
          <w:ilvl w:val="0"/>
          <w:numId w:val="26"/>
        </w:numPr>
        <w:tabs>
          <w:tab w:pos="514" w:val="left" w:leader="none"/>
        </w:tabs>
        <w:spacing w:line="240" w:lineRule="auto" w:before="46" w:after="0"/>
        <w:ind w:left="513" w:right="0" w:hanging="401"/>
        <w:jc w:val="left"/>
        <w:rPr>
          <w:sz w:val="18"/>
        </w:rPr>
      </w:pPr>
      <w:r>
        <w:rPr>
          <w:color w:val="231F20"/>
          <w:spacing w:val="-8"/>
          <w:sz w:val="18"/>
        </w:rPr>
        <w:t>Trading </w:t>
      </w:r>
      <w:r>
        <w:rPr>
          <w:color w:val="231F20"/>
          <w:spacing w:val="-7"/>
          <w:sz w:val="18"/>
        </w:rPr>
        <w:t>Trusts—Oppression </w:t>
      </w:r>
      <w:r>
        <w:rPr>
          <w:color w:val="231F20"/>
          <w:spacing w:val="-6"/>
          <w:sz w:val="18"/>
        </w:rPr>
        <w:t>Remedies</w:t>
      </w:r>
      <w:r>
        <w:rPr>
          <w:color w:val="231F20"/>
          <w:spacing w:val="-16"/>
          <w:sz w:val="18"/>
        </w:rPr>
        <w:t> </w:t>
      </w:r>
      <w:r>
        <w:rPr>
          <w:color w:val="231F20"/>
          <w:spacing w:val="-6"/>
          <w:sz w:val="18"/>
        </w:rPr>
        <w:t>(2015)</w:t>
      </w:r>
    </w:p>
    <w:p>
      <w:pPr>
        <w:pStyle w:val="ListParagraph"/>
        <w:numPr>
          <w:ilvl w:val="0"/>
          <w:numId w:val="26"/>
        </w:numPr>
        <w:tabs>
          <w:tab w:pos="514" w:val="left" w:leader="none"/>
        </w:tabs>
        <w:spacing w:line="230" w:lineRule="auto" w:before="54" w:after="0"/>
        <w:ind w:left="513" w:right="142" w:hanging="349"/>
        <w:jc w:val="left"/>
        <w:rPr>
          <w:sz w:val="18"/>
        </w:rPr>
      </w:pPr>
      <w:r>
        <w:rPr>
          <w:color w:val="231F20"/>
          <w:spacing w:val="-6"/>
          <w:sz w:val="18"/>
        </w:rPr>
        <w:t>Photographing </w:t>
      </w:r>
      <w:r>
        <w:rPr>
          <w:color w:val="231F20"/>
          <w:spacing w:val="-4"/>
          <w:sz w:val="18"/>
        </w:rPr>
        <w:t>and </w:t>
      </w:r>
      <w:r>
        <w:rPr>
          <w:color w:val="231F20"/>
          <w:spacing w:val="-6"/>
          <w:sz w:val="18"/>
        </w:rPr>
        <w:t>Filming </w:t>
      </w:r>
      <w:r>
        <w:rPr>
          <w:color w:val="231F20"/>
          <w:spacing w:val="-9"/>
          <w:sz w:val="18"/>
        </w:rPr>
        <w:t>Tenants’ </w:t>
      </w:r>
      <w:r>
        <w:rPr>
          <w:color w:val="231F20"/>
          <w:spacing w:val="-6"/>
          <w:sz w:val="18"/>
        </w:rPr>
        <w:t>Possessions </w:t>
      </w:r>
      <w:r>
        <w:rPr>
          <w:color w:val="231F20"/>
          <w:spacing w:val="-5"/>
          <w:sz w:val="18"/>
        </w:rPr>
        <w:t>for </w:t>
      </w:r>
      <w:r>
        <w:rPr>
          <w:color w:val="231F20"/>
          <w:spacing w:val="-6"/>
          <w:sz w:val="18"/>
        </w:rPr>
        <w:t>Advertising Purposes</w:t>
      </w:r>
      <w:r>
        <w:rPr>
          <w:color w:val="231F20"/>
          <w:spacing w:val="-21"/>
          <w:sz w:val="18"/>
        </w:rPr>
        <w:t> </w:t>
      </w:r>
      <w:r>
        <w:rPr>
          <w:color w:val="231F20"/>
          <w:spacing w:val="-6"/>
          <w:sz w:val="18"/>
        </w:rPr>
        <w:t>(2015)*</w:t>
      </w:r>
    </w:p>
    <w:p>
      <w:pPr>
        <w:pStyle w:val="ListParagraph"/>
        <w:numPr>
          <w:ilvl w:val="0"/>
          <w:numId w:val="26"/>
        </w:numPr>
        <w:tabs>
          <w:tab w:pos="514" w:val="left" w:leader="none"/>
        </w:tabs>
        <w:spacing w:line="240" w:lineRule="auto" w:before="47" w:after="0"/>
        <w:ind w:left="513" w:right="0" w:hanging="379"/>
        <w:jc w:val="left"/>
        <w:rPr>
          <w:sz w:val="18"/>
        </w:rPr>
      </w:pPr>
      <w:r>
        <w:rPr>
          <w:color w:val="231F20"/>
          <w:spacing w:val="-6"/>
          <w:sz w:val="18"/>
        </w:rPr>
        <w:t>Medicinal Cannabis</w:t>
      </w:r>
      <w:r>
        <w:rPr>
          <w:color w:val="231F20"/>
          <w:spacing w:val="-21"/>
          <w:sz w:val="18"/>
        </w:rPr>
        <w:t> </w:t>
      </w:r>
      <w:r>
        <w:rPr>
          <w:color w:val="231F20"/>
          <w:spacing w:val="-6"/>
          <w:sz w:val="18"/>
        </w:rPr>
        <w:t>(2015)</w:t>
      </w:r>
    </w:p>
    <w:p>
      <w:pPr>
        <w:pStyle w:val="ListParagraph"/>
        <w:numPr>
          <w:ilvl w:val="0"/>
          <w:numId w:val="26"/>
        </w:numPr>
        <w:tabs>
          <w:tab w:pos="514" w:val="left" w:leader="none"/>
        </w:tabs>
        <w:spacing w:line="230" w:lineRule="auto" w:before="55" w:after="0"/>
        <w:ind w:left="513" w:right="110" w:hanging="379"/>
        <w:jc w:val="left"/>
        <w:rPr>
          <w:sz w:val="18"/>
        </w:rPr>
      </w:pPr>
      <w:r>
        <w:rPr>
          <w:color w:val="231F20"/>
          <w:spacing w:val="-5"/>
          <w:sz w:val="18"/>
        </w:rPr>
        <w:t>Use</w:t>
      </w:r>
      <w:r>
        <w:rPr>
          <w:color w:val="231F20"/>
          <w:spacing w:val="-12"/>
          <w:sz w:val="18"/>
        </w:rPr>
        <w:t> </w:t>
      </w:r>
      <w:r>
        <w:rPr>
          <w:color w:val="231F20"/>
          <w:spacing w:val="-4"/>
          <w:sz w:val="18"/>
        </w:rPr>
        <w:t>of</w:t>
      </w:r>
      <w:r>
        <w:rPr>
          <w:color w:val="231F20"/>
          <w:spacing w:val="-15"/>
          <w:sz w:val="18"/>
        </w:rPr>
        <w:t> </w:t>
      </w:r>
      <w:r>
        <w:rPr>
          <w:color w:val="231F20"/>
          <w:spacing w:val="-6"/>
          <w:sz w:val="18"/>
        </w:rPr>
        <w:t>Regulatory</w:t>
      </w:r>
      <w:r>
        <w:rPr>
          <w:color w:val="231F20"/>
          <w:spacing w:val="-16"/>
          <w:sz w:val="18"/>
        </w:rPr>
        <w:t> </w:t>
      </w:r>
      <w:r>
        <w:rPr>
          <w:color w:val="231F20"/>
          <w:spacing w:val="-6"/>
          <w:sz w:val="18"/>
        </w:rPr>
        <w:t>Regimes</w:t>
      </w:r>
      <w:r>
        <w:rPr>
          <w:color w:val="231F20"/>
          <w:spacing w:val="-11"/>
          <w:sz w:val="18"/>
        </w:rPr>
        <w:t> </w:t>
      </w:r>
      <w:r>
        <w:rPr>
          <w:color w:val="231F20"/>
          <w:spacing w:val="-3"/>
          <w:sz w:val="18"/>
        </w:rPr>
        <w:t>in</w:t>
      </w:r>
      <w:r>
        <w:rPr>
          <w:color w:val="231F20"/>
          <w:spacing w:val="-11"/>
          <w:sz w:val="18"/>
        </w:rPr>
        <w:t> </w:t>
      </w:r>
      <w:r>
        <w:rPr>
          <w:color w:val="231F20"/>
          <w:spacing w:val="-7"/>
          <w:sz w:val="18"/>
        </w:rPr>
        <w:t>Preventing</w:t>
      </w:r>
      <w:r>
        <w:rPr>
          <w:color w:val="231F20"/>
          <w:spacing w:val="-11"/>
          <w:sz w:val="18"/>
        </w:rPr>
        <w:t> </w:t>
      </w:r>
      <w:r>
        <w:rPr>
          <w:color w:val="231F20"/>
          <w:spacing w:val="-6"/>
          <w:sz w:val="18"/>
        </w:rPr>
        <w:t>the Infiltration </w:t>
      </w:r>
      <w:r>
        <w:rPr>
          <w:color w:val="231F20"/>
          <w:spacing w:val="-4"/>
          <w:sz w:val="18"/>
        </w:rPr>
        <w:t>of </w:t>
      </w:r>
      <w:r>
        <w:rPr>
          <w:color w:val="231F20"/>
          <w:spacing w:val="-6"/>
          <w:sz w:val="18"/>
        </w:rPr>
        <w:t>Organised </w:t>
      </w:r>
      <w:r>
        <w:rPr>
          <w:color w:val="231F20"/>
          <w:spacing w:val="-5"/>
          <w:sz w:val="18"/>
        </w:rPr>
        <w:t>Crime into </w:t>
      </w:r>
      <w:r>
        <w:rPr>
          <w:color w:val="231F20"/>
          <w:spacing w:val="-7"/>
          <w:sz w:val="18"/>
        </w:rPr>
        <w:t>Lawful </w:t>
      </w:r>
      <w:r>
        <w:rPr>
          <w:color w:val="231F20"/>
          <w:spacing w:val="-6"/>
          <w:sz w:val="18"/>
        </w:rPr>
        <w:t>Occupations </w:t>
      </w:r>
      <w:r>
        <w:rPr>
          <w:color w:val="231F20"/>
          <w:spacing w:val="-4"/>
          <w:sz w:val="18"/>
        </w:rPr>
        <w:t>and </w:t>
      </w:r>
      <w:r>
        <w:rPr>
          <w:color w:val="231F20"/>
          <w:spacing w:val="-6"/>
          <w:sz w:val="18"/>
        </w:rPr>
        <w:t>Industries</w:t>
      </w:r>
      <w:r>
        <w:rPr>
          <w:color w:val="231F20"/>
          <w:spacing w:val="-21"/>
          <w:sz w:val="18"/>
        </w:rPr>
        <w:t> </w:t>
      </w:r>
      <w:r>
        <w:rPr>
          <w:color w:val="231F20"/>
          <w:spacing w:val="-6"/>
          <w:sz w:val="18"/>
        </w:rPr>
        <w:t>(2016)</w:t>
      </w:r>
    </w:p>
    <w:p>
      <w:pPr>
        <w:pStyle w:val="ListParagraph"/>
        <w:numPr>
          <w:ilvl w:val="0"/>
          <w:numId w:val="26"/>
        </w:numPr>
        <w:tabs>
          <w:tab w:pos="514" w:val="left" w:leader="none"/>
        </w:tabs>
        <w:spacing w:line="230" w:lineRule="auto" w:before="54" w:after="0"/>
        <w:ind w:left="513" w:right="235" w:hanging="376"/>
        <w:jc w:val="left"/>
        <w:rPr>
          <w:sz w:val="18"/>
        </w:rPr>
      </w:pPr>
      <w:r>
        <w:rPr>
          <w:color w:val="231F20"/>
          <w:spacing w:val="-4"/>
          <w:sz w:val="18"/>
        </w:rPr>
        <w:t>The</w:t>
      </w:r>
      <w:r>
        <w:rPr>
          <w:color w:val="231F20"/>
          <w:spacing w:val="-11"/>
          <w:sz w:val="18"/>
        </w:rPr>
        <w:t> </w:t>
      </w:r>
      <w:r>
        <w:rPr>
          <w:color w:val="231F20"/>
          <w:spacing w:val="-6"/>
          <w:sz w:val="18"/>
        </w:rPr>
        <w:t>Role</w:t>
      </w:r>
      <w:r>
        <w:rPr>
          <w:color w:val="231F20"/>
          <w:spacing w:val="-12"/>
          <w:sz w:val="18"/>
        </w:rPr>
        <w:t> </w:t>
      </w:r>
      <w:r>
        <w:rPr>
          <w:color w:val="231F20"/>
          <w:spacing w:val="-4"/>
          <w:sz w:val="18"/>
        </w:rPr>
        <w:t>of</w:t>
      </w:r>
      <w:r>
        <w:rPr>
          <w:color w:val="231F20"/>
          <w:spacing w:val="-21"/>
          <w:sz w:val="18"/>
        </w:rPr>
        <w:t> </w:t>
      </w:r>
      <w:r>
        <w:rPr>
          <w:color w:val="231F20"/>
          <w:spacing w:val="-6"/>
          <w:sz w:val="18"/>
        </w:rPr>
        <w:t>Victims</w:t>
      </w:r>
      <w:r>
        <w:rPr>
          <w:color w:val="231F20"/>
          <w:spacing w:val="-11"/>
          <w:sz w:val="18"/>
        </w:rPr>
        <w:t> </w:t>
      </w:r>
      <w:r>
        <w:rPr>
          <w:color w:val="231F20"/>
          <w:spacing w:val="-4"/>
          <w:sz w:val="18"/>
        </w:rPr>
        <w:t>of</w:t>
      </w:r>
      <w:r>
        <w:rPr>
          <w:color w:val="231F20"/>
          <w:spacing w:val="-15"/>
          <w:sz w:val="18"/>
        </w:rPr>
        <w:t> </w:t>
      </w:r>
      <w:r>
        <w:rPr>
          <w:color w:val="231F20"/>
          <w:spacing w:val="-5"/>
          <w:sz w:val="18"/>
        </w:rPr>
        <w:t>Crime</w:t>
      </w:r>
      <w:r>
        <w:rPr>
          <w:color w:val="231F20"/>
          <w:spacing w:val="-11"/>
          <w:sz w:val="18"/>
        </w:rPr>
        <w:t> </w:t>
      </w:r>
      <w:r>
        <w:rPr>
          <w:color w:val="231F20"/>
          <w:spacing w:val="-3"/>
          <w:sz w:val="18"/>
        </w:rPr>
        <w:t>in</w:t>
      </w:r>
      <w:r>
        <w:rPr>
          <w:color w:val="231F20"/>
          <w:spacing w:val="-11"/>
          <w:sz w:val="18"/>
        </w:rPr>
        <w:t> </w:t>
      </w:r>
      <w:r>
        <w:rPr>
          <w:color w:val="231F20"/>
          <w:spacing w:val="-4"/>
          <w:sz w:val="18"/>
        </w:rPr>
        <w:t>the</w:t>
      </w:r>
      <w:r>
        <w:rPr>
          <w:color w:val="231F20"/>
          <w:spacing w:val="-11"/>
          <w:sz w:val="18"/>
        </w:rPr>
        <w:t> </w:t>
      </w:r>
      <w:r>
        <w:rPr>
          <w:color w:val="231F20"/>
          <w:spacing w:val="-6"/>
          <w:sz w:val="18"/>
        </w:rPr>
        <w:t>Criminal </w:t>
      </w:r>
      <w:r>
        <w:rPr>
          <w:color w:val="231F20"/>
          <w:spacing w:val="-8"/>
          <w:sz w:val="18"/>
        </w:rPr>
        <w:t>Trial </w:t>
      </w:r>
      <w:r>
        <w:rPr>
          <w:color w:val="231F20"/>
          <w:spacing w:val="-6"/>
          <w:sz w:val="18"/>
        </w:rPr>
        <w:t>Process</w:t>
      </w:r>
      <w:r>
        <w:rPr>
          <w:color w:val="231F20"/>
          <w:spacing w:val="-20"/>
          <w:sz w:val="18"/>
        </w:rPr>
        <w:t> </w:t>
      </w:r>
      <w:r>
        <w:rPr>
          <w:color w:val="231F20"/>
          <w:spacing w:val="-6"/>
          <w:sz w:val="18"/>
        </w:rPr>
        <w:t>(2016)</w:t>
      </w:r>
    </w:p>
    <w:p>
      <w:pPr>
        <w:pStyle w:val="ListParagraph"/>
        <w:numPr>
          <w:ilvl w:val="0"/>
          <w:numId w:val="26"/>
        </w:numPr>
        <w:tabs>
          <w:tab w:pos="514" w:val="left" w:leader="none"/>
        </w:tabs>
        <w:spacing w:line="240" w:lineRule="auto" w:before="47" w:after="0"/>
        <w:ind w:left="513" w:right="0" w:hanging="374"/>
        <w:jc w:val="left"/>
        <w:rPr>
          <w:sz w:val="18"/>
        </w:rPr>
      </w:pPr>
      <w:r>
        <w:rPr>
          <w:color w:val="231F20"/>
          <w:spacing w:val="-6"/>
          <w:sz w:val="18"/>
        </w:rPr>
        <w:t>Funeral</w:t>
      </w:r>
      <w:r>
        <w:rPr>
          <w:color w:val="231F20"/>
          <w:spacing w:val="-17"/>
          <w:sz w:val="18"/>
        </w:rPr>
        <w:t> </w:t>
      </w:r>
      <w:r>
        <w:rPr>
          <w:color w:val="231F20"/>
          <w:spacing w:val="-4"/>
          <w:sz w:val="18"/>
        </w:rPr>
        <w:t>and</w:t>
      </w:r>
      <w:r>
        <w:rPr>
          <w:color w:val="231F20"/>
          <w:spacing w:val="-10"/>
          <w:sz w:val="18"/>
        </w:rPr>
        <w:t> </w:t>
      </w:r>
      <w:r>
        <w:rPr>
          <w:color w:val="231F20"/>
          <w:spacing w:val="-5"/>
          <w:sz w:val="18"/>
        </w:rPr>
        <w:t>Burial</w:t>
      </w:r>
      <w:r>
        <w:rPr>
          <w:color w:val="231F20"/>
          <w:spacing w:val="-17"/>
          <w:sz w:val="18"/>
        </w:rPr>
        <w:t> </w:t>
      </w:r>
      <w:r>
        <w:rPr>
          <w:color w:val="231F20"/>
          <w:spacing w:val="-6"/>
          <w:sz w:val="18"/>
        </w:rPr>
        <w:t>Instructions</w:t>
      </w:r>
      <w:r>
        <w:rPr>
          <w:color w:val="231F20"/>
          <w:spacing w:val="-10"/>
          <w:sz w:val="18"/>
        </w:rPr>
        <w:t> </w:t>
      </w:r>
      <w:r>
        <w:rPr>
          <w:color w:val="231F20"/>
          <w:spacing w:val="-6"/>
          <w:sz w:val="18"/>
        </w:rPr>
        <w:t>(2016)*</w:t>
      </w:r>
    </w:p>
    <w:p>
      <w:pPr>
        <w:pStyle w:val="ListParagraph"/>
        <w:numPr>
          <w:ilvl w:val="0"/>
          <w:numId w:val="26"/>
        </w:numPr>
        <w:tabs>
          <w:tab w:pos="514" w:val="left" w:leader="none"/>
        </w:tabs>
        <w:spacing w:line="240" w:lineRule="auto" w:before="46" w:after="0"/>
        <w:ind w:left="513" w:right="0" w:hanging="383"/>
        <w:jc w:val="left"/>
        <w:rPr>
          <w:sz w:val="18"/>
        </w:rPr>
      </w:pPr>
      <w:r>
        <w:rPr>
          <w:color w:val="231F20"/>
          <w:spacing w:val="-7"/>
          <w:sz w:val="18"/>
        </w:rPr>
        <w:t>Review </w:t>
      </w:r>
      <w:r>
        <w:rPr>
          <w:color w:val="231F20"/>
          <w:spacing w:val="-4"/>
          <w:sz w:val="18"/>
        </w:rPr>
        <w:t>of the</w:t>
      </w:r>
      <w:r>
        <w:rPr>
          <w:color w:val="231F20"/>
          <w:spacing w:val="-36"/>
          <w:sz w:val="18"/>
        </w:rPr>
        <w:t> </w:t>
      </w:r>
      <w:r>
        <w:rPr>
          <w:color w:val="231F20"/>
          <w:spacing w:val="-6"/>
          <w:sz w:val="18"/>
        </w:rPr>
        <w:t>Adoption </w:t>
      </w:r>
      <w:r>
        <w:rPr>
          <w:color w:val="231F20"/>
          <w:spacing w:val="-5"/>
          <w:sz w:val="18"/>
        </w:rPr>
        <w:t>Act 1984 (2017)</w:t>
      </w:r>
    </w:p>
    <w:p>
      <w:pPr>
        <w:pStyle w:val="ListParagraph"/>
        <w:numPr>
          <w:ilvl w:val="0"/>
          <w:numId w:val="26"/>
        </w:numPr>
        <w:tabs>
          <w:tab w:pos="514" w:val="left" w:leader="none"/>
        </w:tabs>
        <w:spacing w:line="230" w:lineRule="auto" w:before="54" w:after="0"/>
        <w:ind w:left="513" w:right="696" w:hanging="368"/>
        <w:jc w:val="left"/>
        <w:rPr>
          <w:sz w:val="18"/>
        </w:rPr>
      </w:pPr>
      <w:r>
        <w:rPr>
          <w:color w:val="231F20"/>
          <w:spacing w:val="-6"/>
          <w:sz w:val="18"/>
        </w:rPr>
        <w:t>Access </w:t>
      </w:r>
      <w:r>
        <w:rPr>
          <w:color w:val="231F20"/>
          <w:spacing w:val="-4"/>
          <w:sz w:val="18"/>
        </w:rPr>
        <w:t>to </w:t>
      </w:r>
      <w:r>
        <w:rPr>
          <w:color w:val="231F20"/>
          <w:spacing w:val="-6"/>
          <w:sz w:val="18"/>
        </w:rPr>
        <w:t>Justice—Litigation </w:t>
      </w:r>
      <w:r>
        <w:rPr>
          <w:color w:val="231F20"/>
          <w:spacing w:val="-7"/>
          <w:sz w:val="18"/>
        </w:rPr>
        <w:t>Funding </w:t>
      </w:r>
      <w:r>
        <w:rPr>
          <w:color w:val="231F20"/>
          <w:spacing w:val="-4"/>
          <w:sz w:val="18"/>
        </w:rPr>
        <w:t>and </w:t>
      </w:r>
      <w:r>
        <w:rPr>
          <w:color w:val="231F20"/>
          <w:spacing w:val="-6"/>
          <w:sz w:val="18"/>
        </w:rPr>
        <w:t>Group Proceedings</w:t>
      </w:r>
      <w:r>
        <w:rPr>
          <w:color w:val="231F20"/>
          <w:spacing w:val="-21"/>
          <w:sz w:val="18"/>
        </w:rPr>
        <w:t> </w:t>
      </w:r>
      <w:r>
        <w:rPr>
          <w:color w:val="231F20"/>
          <w:spacing w:val="-6"/>
          <w:sz w:val="18"/>
        </w:rPr>
        <w:t>(2018)</w:t>
      </w:r>
    </w:p>
    <w:p>
      <w:pPr>
        <w:pStyle w:val="ListParagraph"/>
        <w:numPr>
          <w:ilvl w:val="0"/>
          <w:numId w:val="26"/>
        </w:numPr>
        <w:tabs>
          <w:tab w:pos="514" w:val="left" w:leader="none"/>
        </w:tabs>
        <w:spacing w:line="230" w:lineRule="auto" w:before="55" w:after="0"/>
        <w:ind w:left="513" w:right="349" w:hanging="381"/>
        <w:jc w:val="left"/>
        <w:rPr>
          <w:sz w:val="18"/>
        </w:rPr>
      </w:pPr>
      <w:r>
        <w:rPr>
          <w:color w:val="231F20"/>
          <w:spacing w:val="-7"/>
          <w:sz w:val="18"/>
        </w:rPr>
        <w:t>Review</w:t>
      </w:r>
      <w:r>
        <w:rPr>
          <w:color w:val="231F20"/>
          <w:spacing w:val="-16"/>
          <w:sz w:val="18"/>
        </w:rPr>
        <w:t> </w:t>
      </w:r>
      <w:r>
        <w:rPr>
          <w:color w:val="231F20"/>
          <w:spacing w:val="-4"/>
          <w:sz w:val="18"/>
        </w:rPr>
        <w:t>of</w:t>
      </w:r>
      <w:r>
        <w:rPr>
          <w:color w:val="231F20"/>
          <w:spacing w:val="-14"/>
          <w:sz w:val="18"/>
        </w:rPr>
        <w:t> </w:t>
      </w:r>
      <w:r>
        <w:rPr>
          <w:color w:val="231F20"/>
          <w:spacing w:val="-4"/>
          <w:sz w:val="18"/>
        </w:rPr>
        <w:t>the</w:t>
      </w:r>
      <w:r>
        <w:rPr>
          <w:color w:val="231F20"/>
          <w:spacing w:val="-17"/>
          <w:sz w:val="18"/>
        </w:rPr>
        <w:t> </w:t>
      </w:r>
      <w:r>
        <w:rPr>
          <w:color w:val="231F20"/>
          <w:spacing w:val="-6"/>
          <w:sz w:val="18"/>
        </w:rPr>
        <w:t>Victims</w:t>
      </w:r>
      <w:r>
        <w:rPr>
          <w:color w:val="231F20"/>
          <w:spacing w:val="-10"/>
          <w:sz w:val="18"/>
        </w:rPr>
        <w:t> </w:t>
      </w:r>
      <w:r>
        <w:rPr>
          <w:color w:val="231F20"/>
          <w:spacing w:val="-4"/>
          <w:sz w:val="18"/>
        </w:rPr>
        <w:t>of</w:t>
      </w:r>
      <w:r>
        <w:rPr>
          <w:color w:val="231F20"/>
          <w:spacing w:val="-14"/>
          <w:sz w:val="18"/>
        </w:rPr>
        <w:t> </w:t>
      </w:r>
      <w:r>
        <w:rPr>
          <w:color w:val="231F20"/>
          <w:spacing w:val="-5"/>
          <w:sz w:val="18"/>
        </w:rPr>
        <w:t>Crime</w:t>
      </w:r>
      <w:r>
        <w:rPr>
          <w:color w:val="231F20"/>
          <w:spacing w:val="-16"/>
          <w:sz w:val="18"/>
        </w:rPr>
        <w:t> </w:t>
      </w:r>
      <w:r>
        <w:rPr>
          <w:color w:val="231F20"/>
          <w:spacing w:val="-6"/>
          <w:sz w:val="18"/>
        </w:rPr>
        <w:t>Assistance </w:t>
      </w:r>
      <w:r>
        <w:rPr>
          <w:color w:val="231F20"/>
          <w:spacing w:val="-5"/>
          <w:sz w:val="18"/>
        </w:rPr>
        <w:t>Act 1996</w:t>
      </w:r>
      <w:r>
        <w:rPr>
          <w:color w:val="231F20"/>
          <w:spacing w:val="-17"/>
          <w:sz w:val="18"/>
        </w:rPr>
        <w:t> </w:t>
      </w:r>
      <w:r>
        <w:rPr>
          <w:color w:val="231F20"/>
          <w:spacing w:val="-6"/>
          <w:sz w:val="18"/>
        </w:rPr>
        <w:t>(2018)</w:t>
      </w:r>
    </w:p>
    <w:p>
      <w:pPr>
        <w:pStyle w:val="ListParagraph"/>
        <w:numPr>
          <w:ilvl w:val="0"/>
          <w:numId w:val="26"/>
        </w:numPr>
        <w:tabs>
          <w:tab w:pos="514" w:val="left" w:leader="none"/>
        </w:tabs>
        <w:spacing w:line="240" w:lineRule="auto" w:before="47" w:after="0"/>
        <w:ind w:left="513" w:right="0" w:hanging="383"/>
        <w:jc w:val="left"/>
        <w:rPr>
          <w:sz w:val="18"/>
        </w:rPr>
      </w:pPr>
      <w:r>
        <w:rPr>
          <w:color w:val="231F20"/>
          <w:spacing w:val="-6"/>
          <w:sz w:val="18"/>
        </w:rPr>
        <w:t>Neighbourhood </w:t>
      </w:r>
      <w:r>
        <w:rPr>
          <w:color w:val="231F20"/>
          <w:spacing w:val="-10"/>
          <w:sz w:val="18"/>
        </w:rPr>
        <w:t>Tree </w:t>
      </w:r>
      <w:r>
        <w:rPr>
          <w:color w:val="231F20"/>
          <w:spacing w:val="-6"/>
          <w:sz w:val="18"/>
        </w:rPr>
        <w:t>Disputes</w:t>
      </w:r>
      <w:r>
        <w:rPr>
          <w:color w:val="231F20"/>
          <w:spacing w:val="-20"/>
          <w:sz w:val="18"/>
        </w:rPr>
        <w:t> </w:t>
      </w:r>
      <w:r>
        <w:rPr>
          <w:color w:val="231F20"/>
          <w:spacing w:val="-7"/>
          <w:sz w:val="18"/>
        </w:rPr>
        <w:t>(2019)*</w:t>
      </w:r>
    </w:p>
    <w:p>
      <w:pPr>
        <w:pStyle w:val="ListParagraph"/>
        <w:numPr>
          <w:ilvl w:val="0"/>
          <w:numId w:val="26"/>
        </w:numPr>
        <w:tabs>
          <w:tab w:pos="514" w:val="left" w:leader="none"/>
        </w:tabs>
        <w:spacing w:line="240" w:lineRule="auto" w:before="46" w:after="0"/>
        <w:ind w:left="513" w:right="0" w:hanging="394"/>
        <w:jc w:val="left"/>
        <w:rPr>
          <w:sz w:val="18"/>
        </w:rPr>
      </w:pPr>
      <w:r>
        <w:rPr>
          <w:color w:val="231F20"/>
          <w:spacing w:val="-6"/>
          <w:sz w:val="18"/>
        </w:rPr>
        <w:t>Contempt </w:t>
      </w:r>
      <w:r>
        <w:rPr>
          <w:color w:val="231F20"/>
          <w:spacing w:val="-4"/>
          <w:sz w:val="18"/>
        </w:rPr>
        <w:t>of </w:t>
      </w:r>
      <w:r>
        <w:rPr>
          <w:color w:val="231F20"/>
          <w:spacing w:val="-5"/>
          <w:sz w:val="18"/>
        </w:rPr>
        <w:t>Court</w:t>
      </w:r>
      <w:r>
        <w:rPr>
          <w:color w:val="231F20"/>
          <w:spacing w:val="-25"/>
          <w:sz w:val="18"/>
        </w:rPr>
        <w:t> </w:t>
      </w:r>
      <w:r>
        <w:rPr>
          <w:color w:val="231F20"/>
          <w:spacing w:val="-6"/>
          <w:sz w:val="18"/>
        </w:rPr>
        <w:t>(2020)</w:t>
      </w:r>
    </w:p>
    <w:p>
      <w:pPr>
        <w:pStyle w:val="ListParagraph"/>
        <w:numPr>
          <w:ilvl w:val="0"/>
          <w:numId w:val="26"/>
        </w:numPr>
        <w:tabs>
          <w:tab w:pos="514" w:val="left" w:leader="none"/>
        </w:tabs>
        <w:spacing w:line="240" w:lineRule="auto" w:before="46" w:after="0"/>
        <w:ind w:left="513" w:right="0" w:hanging="346"/>
        <w:jc w:val="left"/>
        <w:rPr>
          <w:sz w:val="18"/>
        </w:rPr>
      </w:pPr>
      <w:r>
        <w:rPr>
          <w:color w:val="231F20"/>
          <w:spacing w:val="-6"/>
          <w:w w:val="105"/>
          <w:sz w:val="18"/>
        </w:rPr>
        <w:t>Committals</w:t>
      </w:r>
      <w:r>
        <w:rPr>
          <w:color w:val="231F20"/>
          <w:spacing w:val="-14"/>
          <w:w w:val="105"/>
          <w:sz w:val="18"/>
        </w:rPr>
        <w:t> </w:t>
      </w:r>
      <w:r>
        <w:rPr>
          <w:color w:val="231F20"/>
          <w:spacing w:val="-6"/>
          <w:w w:val="105"/>
          <w:sz w:val="18"/>
        </w:rPr>
        <w:t>(2020)</w:t>
      </w:r>
    </w:p>
    <w:p>
      <w:pPr>
        <w:pStyle w:val="ListParagraph"/>
        <w:numPr>
          <w:ilvl w:val="0"/>
          <w:numId w:val="26"/>
        </w:numPr>
        <w:tabs>
          <w:tab w:pos="514" w:val="left" w:leader="none"/>
        </w:tabs>
        <w:spacing w:line="230" w:lineRule="auto" w:before="54" w:after="0"/>
        <w:ind w:left="513" w:right="473" w:hanging="376"/>
        <w:jc w:val="left"/>
        <w:rPr>
          <w:sz w:val="18"/>
        </w:rPr>
      </w:pPr>
      <w:r>
        <w:rPr>
          <w:color w:val="231F20"/>
          <w:spacing w:val="-6"/>
          <w:sz w:val="18"/>
        </w:rPr>
        <w:t>Improving </w:t>
      </w:r>
      <w:r>
        <w:rPr>
          <w:color w:val="231F20"/>
          <w:spacing w:val="-4"/>
          <w:sz w:val="18"/>
        </w:rPr>
        <w:t>the </w:t>
      </w:r>
      <w:r>
        <w:rPr>
          <w:color w:val="231F20"/>
          <w:spacing w:val="-6"/>
          <w:sz w:val="18"/>
        </w:rPr>
        <w:t>Justice System</w:t>
      </w:r>
      <w:r>
        <w:rPr>
          <w:color w:val="231F20"/>
          <w:spacing w:val="-36"/>
          <w:sz w:val="18"/>
        </w:rPr>
        <w:t> </w:t>
      </w:r>
      <w:r>
        <w:rPr>
          <w:color w:val="231F20"/>
          <w:spacing w:val="-7"/>
          <w:sz w:val="18"/>
        </w:rPr>
        <w:t>Response </w:t>
      </w:r>
      <w:r>
        <w:rPr>
          <w:color w:val="231F20"/>
          <w:spacing w:val="-4"/>
          <w:sz w:val="18"/>
        </w:rPr>
        <w:t>to </w:t>
      </w:r>
      <w:r>
        <w:rPr>
          <w:color w:val="231F20"/>
          <w:spacing w:val="-6"/>
          <w:sz w:val="18"/>
        </w:rPr>
        <w:t>Sexual </w:t>
      </w:r>
      <w:r>
        <w:rPr>
          <w:color w:val="231F20"/>
          <w:spacing w:val="-5"/>
          <w:sz w:val="18"/>
        </w:rPr>
        <w:t>Offences</w:t>
      </w:r>
      <w:r>
        <w:rPr>
          <w:color w:val="231F20"/>
          <w:spacing w:val="-28"/>
          <w:sz w:val="18"/>
        </w:rPr>
        <w:t> </w:t>
      </w:r>
      <w:r>
        <w:rPr>
          <w:color w:val="231F20"/>
          <w:spacing w:val="-6"/>
          <w:sz w:val="18"/>
        </w:rPr>
        <w:t>(2021)</w:t>
      </w:r>
    </w:p>
    <w:p>
      <w:pPr>
        <w:pStyle w:val="ListParagraph"/>
        <w:numPr>
          <w:ilvl w:val="0"/>
          <w:numId w:val="26"/>
        </w:numPr>
        <w:tabs>
          <w:tab w:pos="514" w:val="left" w:leader="none"/>
        </w:tabs>
        <w:spacing w:line="230" w:lineRule="auto" w:before="56" w:after="0"/>
        <w:ind w:left="513" w:right="232" w:hanging="401"/>
        <w:jc w:val="both"/>
        <w:rPr>
          <w:sz w:val="18"/>
        </w:rPr>
      </w:pPr>
      <w:r>
        <w:rPr>
          <w:color w:val="231F20"/>
          <w:spacing w:val="-6"/>
          <w:sz w:val="18"/>
        </w:rPr>
        <w:t>Improving </w:t>
      </w:r>
      <w:r>
        <w:rPr>
          <w:color w:val="231F20"/>
          <w:spacing w:val="-4"/>
          <w:sz w:val="18"/>
        </w:rPr>
        <w:t>the </w:t>
      </w:r>
      <w:r>
        <w:rPr>
          <w:color w:val="231F20"/>
          <w:spacing w:val="-6"/>
          <w:sz w:val="18"/>
        </w:rPr>
        <w:t>Justice System Response </w:t>
      </w:r>
      <w:r>
        <w:rPr>
          <w:color w:val="231F20"/>
          <w:spacing w:val="-4"/>
          <w:sz w:val="18"/>
        </w:rPr>
        <w:t>to </w:t>
      </w:r>
      <w:r>
        <w:rPr>
          <w:color w:val="231F20"/>
          <w:spacing w:val="-6"/>
          <w:sz w:val="18"/>
        </w:rPr>
        <w:t>Sexual</w:t>
      </w:r>
      <w:r>
        <w:rPr>
          <w:color w:val="231F20"/>
          <w:spacing w:val="-19"/>
          <w:sz w:val="18"/>
        </w:rPr>
        <w:t> </w:t>
      </w:r>
      <w:r>
        <w:rPr>
          <w:color w:val="231F20"/>
          <w:spacing w:val="-6"/>
          <w:sz w:val="18"/>
        </w:rPr>
        <w:t>Offences:</w:t>
      </w:r>
      <w:r>
        <w:rPr>
          <w:color w:val="231F20"/>
          <w:spacing w:val="-13"/>
          <w:sz w:val="18"/>
        </w:rPr>
        <w:t> </w:t>
      </w:r>
      <w:r>
        <w:rPr>
          <w:color w:val="231F20"/>
          <w:spacing w:val="-6"/>
          <w:sz w:val="18"/>
        </w:rPr>
        <w:t>Supplementary</w:t>
      </w:r>
      <w:r>
        <w:rPr>
          <w:color w:val="231F20"/>
          <w:spacing w:val="-17"/>
          <w:sz w:val="18"/>
        </w:rPr>
        <w:t> </w:t>
      </w:r>
      <w:r>
        <w:rPr>
          <w:color w:val="231F20"/>
          <w:spacing w:val="-6"/>
          <w:sz w:val="18"/>
        </w:rPr>
        <w:t>Report</w:t>
      </w:r>
      <w:r>
        <w:rPr>
          <w:color w:val="231F20"/>
          <w:spacing w:val="-13"/>
          <w:sz w:val="18"/>
        </w:rPr>
        <w:t> </w:t>
      </w:r>
      <w:r>
        <w:rPr>
          <w:color w:val="231F20"/>
          <w:spacing w:val="-6"/>
          <w:sz w:val="18"/>
        </w:rPr>
        <w:t>on </w:t>
      </w:r>
      <w:r>
        <w:rPr>
          <w:color w:val="231F20"/>
          <w:spacing w:val="-5"/>
          <w:sz w:val="18"/>
        </w:rPr>
        <w:t>‘Grab </w:t>
      </w:r>
      <w:r>
        <w:rPr>
          <w:color w:val="231F20"/>
          <w:spacing w:val="-4"/>
          <w:sz w:val="18"/>
        </w:rPr>
        <w:t>and </w:t>
      </w:r>
      <w:r>
        <w:rPr>
          <w:color w:val="231F20"/>
          <w:spacing w:val="-7"/>
          <w:sz w:val="18"/>
        </w:rPr>
        <w:t>Drag’ </w:t>
      </w:r>
      <w:r>
        <w:rPr>
          <w:color w:val="231F20"/>
          <w:spacing w:val="-6"/>
          <w:sz w:val="18"/>
        </w:rPr>
        <w:t>Conduct</w:t>
      </w:r>
      <w:r>
        <w:rPr>
          <w:color w:val="231F20"/>
          <w:spacing w:val="-28"/>
          <w:sz w:val="18"/>
        </w:rPr>
        <w:t> </w:t>
      </w:r>
      <w:r>
        <w:rPr>
          <w:color w:val="231F20"/>
          <w:spacing w:val="-6"/>
          <w:sz w:val="18"/>
        </w:rPr>
        <w:t>(2021)</w:t>
      </w:r>
    </w:p>
    <w:p>
      <w:pPr>
        <w:pStyle w:val="ListParagraph"/>
        <w:numPr>
          <w:ilvl w:val="0"/>
          <w:numId w:val="26"/>
        </w:numPr>
        <w:tabs>
          <w:tab w:pos="512" w:val="left" w:leader="none"/>
          <w:tab w:pos="514" w:val="left" w:leader="none"/>
        </w:tabs>
        <w:spacing w:line="240" w:lineRule="auto" w:before="46" w:after="0"/>
        <w:ind w:left="513" w:right="0" w:hanging="401"/>
        <w:jc w:val="left"/>
        <w:rPr>
          <w:sz w:val="18"/>
        </w:rPr>
      </w:pPr>
      <w:r>
        <w:rPr>
          <w:color w:val="231F20"/>
          <w:spacing w:val="-6"/>
          <w:sz w:val="18"/>
        </w:rPr>
        <w:t>Stalking: Interim Report</w:t>
      </w:r>
      <w:r>
        <w:rPr>
          <w:color w:val="231F20"/>
          <w:spacing w:val="-19"/>
          <w:sz w:val="18"/>
        </w:rPr>
        <w:t> </w:t>
      </w:r>
      <w:r>
        <w:rPr>
          <w:color w:val="231F20"/>
          <w:spacing w:val="-6"/>
          <w:sz w:val="18"/>
        </w:rPr>
        <w:t>(2021)</w:t>
      </w:r>
    </w:p>
    <w:p>
      <w:pPr>
        <w:pStyle w:val="BodyText"/>
        <w:spacing w:before="7"/>
      </w:pPr>
    </w:p>
    <w:p>
      <w:pPr>
        <w:spacing w:before="0"/>
        <w:ind w:left="112" w:right="0" w:firstLine="0"/>
        <w:jc w:val="left"/>
        <w:rPr>
          <w:i/>
          <w:sz w:val="18"/>
        </w:rPr>
      </w:pPr>
      <w:r>
        <w:rPr>
          <w:i/>
          <w:color w:val="231F20"/>
          <w:sz w:val="18"/>
        </w:rPr>
        <w:t>* Community law reform project.</w:t>
      </w:r>
    </w:p>
    <w:p>
      <w:pPr>
        <w:pStyle w:val="BodyText"/>
        <w:spacing w:before="3"/>
        <w:rPr>
          <w:i/>
          <w:sz w:val="25"/>
        </w:rPr>
      </w:pPr>
    </w:p>
    <w:p>
      <w:pPr>
        <w:spacing w:line="230" w:lineRule="auto" w:before="0"/>
        <w:ind w:left="112" w:right="0" w:firstLine="0"/>
        <w:jc w:val="left"/>
        <w:rPr>
          <w:rFonts w:ascii="Raleway SemiBold"/>
          <w:b/>
          <w:sz w:val="18"/>
        </w:rPr>
      </w:pPr>
      <w:r>
        <w:rPr>
          <w:rFonts w:ascii="Raleway SemiBold"/>
          <w:b/>
          <w:color w:val="231F20"/>
          <w:spacing w:val="-6"/>
          <w:sz w:val="18"/>
        </w:rPr>
        <w:t>For </w:t>
      </w:r>
      <w:r>
        <w:rPr>
          <w:rFonts w:ascii="Raleway SemiBold"/>
          <w:b/>
          <w:color w:val="231F20"/>
          <w:sz w:val="18"/>
        </w:rPr>
        <w:t>a </w:t>
      </w:r>
      <w:r>
        <w:rPr>
          <w:rFonts w:ascii="Raleway SemiBold"/>
          <w:b/>
          <w:color w:val="231F20"/>
          <w:spacing w:val="-5"/>
          <w:sz w:val="18"/>
        </w:rPr>
        <w:t>full list </w:t>
      </w:r>
      <w:r>
        <w:rPr>
          <w:rFonts w:ascii="Raleway SemiBold"/>
          <w:b/>
          <w:color w:val="231F20"/>
          <w:spacing w:val="-4"/>
          <w:sz w:val="18"/>
        </w:rPr>
        <w:t>of </w:t>
      </w:r>
      <w:r>
        <w:rPr>
          <w:rFonts w:ascii="Raleway SemiBold"/>
          <w:b/>
          <w:color w:val="231F20"/>
          <w:spacing w:val="-6"/>
          <w:sz w:val="18"/>
        </w:rPr>
        <w:t>publications, </w:t>
      </w:r>
      <w:r>
        <w:rPr>
          <w:rFonts w:ascii="Raleway SemiBold"/>
          <w:b/>
          <w:color w:val="231F20"/>
          <w:spacing w:val="-4"/>
          <w:sz w:val="18"/>
        </w:rPr>
        <w:t>and to </w:t>
      </w:r>
      <w:r>
        <w:rPr>
          <w:rFonts w:ascii="Raleway SemiBold"/>
          <w:b/>
          <w:color w:val="231F20"/>
          <w:spacing w:val="-6"/>
          <w:sz w:val="18"/>
        </w:rPr>
        <w:t>access the above reports, </w:t>
      </w:r>
      <w:r>
        <w:rPr>
          <w:rFonts w:ascii="Raleway SemiBold"/>
          <w:b/>
          <w:color w:val="231F20"/>
          <w:spacing w:val="-4"/>
          <w:sz w:val="18"/>
        </w:rPr>
        <w:t>see </w:t>
      </w:r>
      <w:hyperlink r:id="rId48">
        <w:r>
          <w:rPr>
            <w:rFonts w:ascii="Raleway SemiBold"/>
            <w:b/>
            <w:color w:val="005B85"/>
            <w:spacing w:val="-8"/>
            <w:sz w:val="18"/>
          </w:rPr>
          <w:t>www.lawreform.vic.gov.au</w:t>
        </w:r>
      </w:hyperlink>
    </w:p>
    <w:p>
      <w:pPr>
        <w:spacing w:after="0" w:line="230" w:lineRule="auto"/>
        <w:jc w:val="left"/>
        <w:rPr>
          <w:rFonts w:ascii="Raleway SemiBold"/>
          <w:sz w:val="18"/>
        </w:rPr>
        <w:sectPr>
          <w:type w:val="continuous"/>
          <w:pgSz w:w="11880" w:h="16810"/>
          <w:pgMar w:top="0" w:bottom="0" w:left="1600" w:right="1340"/>
          <w:cols w:num="2" w:equalWidth="0">
            <w:col w:w="4642" w:space="202"/>
            <w:col w:w="4096"/>
          </w:cols>
        </w:sectPr>
      </w:pPr>
    </w:p>
    <w:p>
      <w:pPr>
        <w:spacing w:line="156" w:lineRule="auto" w:before="137"/>
        <w:ind w:left="483" w:right="-202" w:firstLine="0"/>
        <w:jc w:val="left"/>
        <w:rPr>
          <w:rFonts w:ascii="Raleway Thin"/>
          <w:b w:val="0"/>
          <w:sz w:val="205"/>
        </w:rPr>
      </w:pPr>
      <w:r>
        <w:rPr/>
        <w:pict>
          <v:shape style="position:absolute;margin-left:46.583099pt;margin-top:644.912537pt;width:60.4pt;height:18.8pt;mso-position-horizontal-relative:page;mso-position-vertical-relative:paragraph;z-index:-92872" type="#_x0000_t202" filled="false" stroked="false">
            <v:textbox inset="0,0,0,0">
              <w:txbxContent>
                <w:p>
                  <w:pPr>
                    <w:spacing w:line="376" w:lineRule="exact" w:before="0"/>
                    <w:ind w:left="0" w:right="0" w:firstLine="0"/>
                    <w:jc w:val="left"/>
                    <w:rPr>
                      <w:rFonts w:ascii="Raleway ExtraBold"/>
                      <w:b/>
                      <w:sz w:val="32"/>
                    </w:rPr>
                  </w:pPr>
                  <w:r>
                    <w:rPr>
                      <w:rFonts w:ascii="Raleway ExtraBold"/>
                      <w:b/>
                      <w:color w:val="FFFFFF"/>
                      <w:spacing w:val="-11"/>
                      <w:sz w:val="32"/>
                    </w:rPr>
                    <w:t>Stalking</w:t>
                  </w:r>
                </w:p>
              </w:txbxContent>
            </v:textbox>
            <w10:wrap type="none"/>
          </v:shape>
        </w:pict>
      </w:r>
      <w:r>
        <w:rPr/>
        <w:pict>
          <v:shape style="position:absolute;margin-left:46.58250pt;margin-top:635.313110pt;width:524.2pt;height:120.7pt;mso-position-horizontal-relative:page;mso-position-vertical-relative:paragraph;z-index:-92848" type="#_x0000_t202" filled="false" stroked="false">
            <v:textbox inset="0,0,0,0">
              <w:txbxContent>
                <w:p>
                  <w:pPr>
                    <w:spacing w:line="2412" w:lineRule="exact" w:before="0"/>
                    <w:ind w:left="0" w:right="0" w:firstLine="0"/>
                    <w:jc w:val="left"/>
                    <w:rPr>
                      <w:rFonts w:ascii="Raleway Thin"/>
                      <w:b w:val="0"/>
                      <w:sz w:val="205"/>
                    </w:rPr>
                  </w:pPr>
                  <w:r>
                    <w:rPr>
                      <w:rFonts w:ascii="Raleway Thin"/>
                      <w:b w:val="0"/>
                      <w:strike/>
                      <w:color w:val="D2232A"/>
                      <w:spacing w:val="-165"/>
                      <w:w w:val="100"/>
                      <w:sz w:val="205"/>
                    </w:rPr>
                    <w:t> </w:t>
                  </w:r>
                  <w:r>
                    <w:rPr>
                      <w:rFonts w:ascii="Raleway Thin"/>
                      <w:b w:val="0"/>
                      <w:strike/>
                      <w:color w:val="D2232A"/>
                      <w:spacing w:val="82"/>
                      <w:sz w:val="205"/>
                    </w:rPr>
                    <w:t>N.INTIMID</w:t>
                  </w:r>
                </w:p>
              </w:txbxContent>
            </v:textbox>
            <w10:wrap type="none"/>
          </v:shape>
        </w:pict>
      </w:r>
      <w:r>
        <w:rPr>
          <w:rFonts w:ascii="Raleway Thin"/>
          <w:b w:val="0"/>
          <w:color w:val="D2232A"/>
          <w:spacing w:val="-32"/>
          <w:sz w:val="205"/>
        </w:rPr>
        <w:t>SHADOW.C </w:t>
      </w:r>
      <w:r>
        <w:rPr>
          <w:rFonts w:ascii="Raleway Thin"/>
          <w:b w:val="0"/>
          <w:color w:val="D2232A"/>
          <w:spacing w:val="15"/>
          <w:sz w:val="205"/>
        </w:rPr>
        <w:t>RISKS.OBS </w:t>
      </w:r>
      <w:r>
        <w:rPr>
          <w:rFonts w:ascii="Raleway Thin"/>
          <w:b w:val="0"/>
          <w:color w:val="D2232A"/>
          <w:spacing w:val="-5"/>
          <w:sz w:val="205"/>
        </w:rPr>
        <w:t>HING.UNW </w:t>
      </w:r>
      <w:r>
        <w:rPr>
          <w:rFonts w:ascii="Raleway Thin"/>
          <w:b w:val="0"/>
          <w:color w:val="D2232A"/>
          <w:spacing w:val="-25"/>
          <w:sz w:val="205"/>
        </w:rPr>
        <w:t>SION.SURV </w:t>
      </w:r>
      <w:r>
        <w:rPr>
          <w:rFonts w:ascii="Raleway Thin"/>
          <w:b w:val="0"/>
          <w:color w:val="D2232A"/>
          <w:spacing w:val="-18"/>
          <w:sz w:val="205"/>
        </w:rPr>
        <w:t>GRADATIO UNWANTE </w:t>
      </w:r>
      <w:r>
        <w:rPr>
          <w:rFonts w:ascii="Raleway Thin"/>
          <w:b w:val="0"/>
          <w:color w:val="D2232A"/>
          <w:spacing w:val="-40"/>
          <w:sz w:val="205"/>
        </w:rPr>
        <w:t>ORMENT.H</w:t>
      </w:r>
    </w:p>
    <w:p>
      <w:pPr>
        <w:spacing w:before="279"/>
        <w:ind w:left="111" w:right="0" w:firstLine="0"/>
        <w:jc w:val="left"/>
        <w:rPr>
          <w:rFonts w:ascii="Trebuchet MS"/>
          <w:i/>
          <w:sz w:val="18"/>
        </w:rPr>
      </w:pPr>
      <w:r>
        <w:rPr>
          <w:rFonts w:ascii="Trebuchet MS"/>
          <w:i/>
          <w:color w:val="FFFFFF"/>
          <w:sz w:val="18"/>
        </w:rPr>
        <w:t>Interim Report</w:t>
      </w:r>
    </w:p>
    <w:p>
      <w:pPr>
        <w:pStyle w:val="BodyText"/>
        <w:spacing w:before="11"/>
        <w:rPr>
          <w:rFonts w:ascii="Trebuchet MS"/>
          <w:i/>
          <w:sz w:val="25"/>
        </w:rPr>
      </w:pPr>
    </w:p>
    <w:p>
      <w:pPr>
        <w:spacing w:after="0"/>
        <w:rPr>
          <w:rFonts w:ascii="Trebuchet MS"/>
          <w:sz w:val="25"/>
        </w:rPr>
        <w:sectPr>
          <w:headerReference w:type="even" r:id="rId49"/>
          <w:pgSz w:w="11890" w:h="16830"/>
          <w:pgMar w:header="0" w:footer="0" w:top="0" w:bottom="0" w:left="820" w:right="0"/>
        </w:sectPr>
      </w:pPr>
    </w:p>
    <w:p>
      <w:pPr>
        <w:spacing w:before="100"/>
        <w:ind w:left="119" w:right="0" w:firstLine="0"/>
        <w:jc w:val="left"/>
        <w:rPr>
          <w:rFonts w:ascii="Trebuchet MS"/>
          <w:sz w:val="18"/>
        </w:rPr>
      </w:pPr>
      <w:r>
        <w:rPr>
          <w:rFonts w:ascii="Trebuchet MS"/>
          <w:color w:val="FFFFFF"/>
          <w:spacing w:val="-4"/>
          <w:w w:val="110"/>
          <w:sz w:val="18"/>
        </w:rPr>
        <w:t>GPO </w:t>
      </w:r>
      <w:r>
        <w:rPr>
          <w:rFonts w:ascii="Trebuchet MS"/>
          <w:color w:val="FFFFFF"/>
          <w:spacing w:val="-6"/>
          <w:w w:val="110"/>
          <w:sz w:val="18"/>
        </w:rPr>
        <w:t>Box 4637</w:t>
      </w:r>
    </w:p>
    <w:p>
      <w:pPr>
        <w:spacing w:line="220" w:lineRule="atLeast" w:before="0"/>
        <w:ind w:left="119" w:right="0" w:firstLine="0"/>
        <w:jc w:val="left"/>
        <w:rPr>
          <w:rFonts w:ascii="Trebuchet MS"/>
          <w:sz w:val="18"/>
        </w:rPr>
      </w:pPr>
      <w:r>
        <w:rPr/>
        <w:pict>
          <v:shape style="position:absolute;margin-left:136.724808pt;margin-top:33.540493pt;width:34.450pt;height:10.6pt;mso-position-horizontal-relative:page;mso-position-vertical-relative:paragraph;z-index:-92824" type="#_x0000_t202" filled="false" stroked="false">
            <v:textbox inset="0,0,0,0">
              <w:txbxContent>
                <w:p>
                  <w:pPr>
                    <w:spacing w:before="0"/>
                    <w:ind w:left="0" w:right="0" w:firstLine="0"/>
                    <w:jc w:val="left"/>
                    <w:rPr>
                      <w:rFonts w:ascii="Trebuchet MS"/>
                      <w:sz w:val="18"/>
                    </w:rPr>
                  </w:pPr>
                  <w:r>
                    <w:rPr>
                      <w:rFonts w:ascii="Trebuchet MS"/>
                      <w:color w:val="FFFFFF"/>
                      <w:spacing w:val="-7"/>
                      <w:w w:val="105"/>
                      <w:sz w:val="18"/>
                    </w:rPr>
                    <w:t>Australia</w:t>
                  </w:r>
                </w:p>
              </w:txbxContent>
            </v:textbox>
            <w10:wrap type="none"/>
          </v:shape>
        </w:pict>
      </w:r>
      <w:r>
        <w:rPr>
          <w:rFonts w:ascii="Trebuchet MS"/>
          <w:color w:val="FFFFFF"/>
          <w:spacing w:val="-7"/>
          <w:w w:val="110"/>
          <w:sz w:val="18"/>
        </w:rPr>
        <w:t>Melbourne </w:t>
      </w:r>
      <w:r>
        <w:rPr>
          <w:rFonts w:ascii="Trebuchet MS"/>
          <w:color w:val="FFFFFF"/>
          <w:spacing w:val="-6"/>
          <w:w w:val="110"/>
          <w:sz w:val="18"/>
        </w:rPr>
        <w:t>Victoria </w:t>
      </w:r>
      <w:r>
        <w:rPr>
          <w:rFonts w:ascii="Trebuchet MS"/>
          <w:color w:val="FFFFFF"/>
          <w:spacing w:val="-9"/>
          <w:w w:val="110"/>
          <w:sz w:val="18"/>
        </w:rPr>
        <w:t>3001 </w:t>
      </w:r>
      <w:r>
        <w:rPr>
          <w:rFonts w:ascii="Trebuchet MS"/>
          <w:color w:val="FFFFFF"/>
          <w:spacing w:val="-7"/>
          <w:w w:val="110"/>
          <w:sz w:val="18"/>
        </w:rPr>
        <w:t>Australia</w:t>
      </w:r>
    </w:p>
    <w:p>
      <w:pPr>
        <w:spacing w:before="100"/>
        <w:ind w:left="119" w:right="0" w:firstLine="0"/>
        <w:jc w:val="left"/>
        <w:rPr>
          <w:rFonts w:ascii="Trebuchet MS"/>
          <w:sz w:val="18"/>
        </w:rPr>
      </w:pPr>
      <w:r>
        <w:rPr/>
        <w:br w:type="column"/>
      </w:r>
      <w:r>
        <w:rPr>
          <w:rFonts w:ascii="Trebuchet MS"/>
          <w:color w:val="FFFFFF"/>
          <w:w w:val="110"/>
          <w:sz w:val="18"/>
        </w:rPr>
        <w:t>Level 3</w:t>
      </w:r>
    </w:p>
    <w:p>
      <w:pPr>
        <w:spacing w:line="220" w:lineRule="atLeast" w:before="0"/>
        <w:ind w:left="119" w:right="34" w:firstLine="0"/>
        <w:jc w:val="left"/>
        <w:rPr>
          <w:rFonts w:ascii="Trebuchet MS"/>
          <w:sz w:val="18"/>
        </w:rPr>
      </w:pPr>
      <w:r>
        <w:rPr>
          <w:rFonts w:ascii="Trebuchet MS"/>
          <w:color w:val="FFFFFF"/>
          <w:spacing w:val="-4"/>
          <w:w w:val="110"/>
          <w:sz w:val="18"/>
        </w:rPr>
        <w:t>333</w:t>
      </w:r>
      <w:r>
        <w:rPr>
          <w:rFonts w:ascii="Trebuchet MS"/>
          <w:color w:val="FFFFFF"/>
          <w:spacing w:val="-34"/>
          <w:w w:val="110"/>
          <w:sz w:val="18"/>
        </w:rPr>
        <w:t> </w:t>
      </w:r>
      <w:r>
        <w:rPr>
          <w:rFonts w:ascii="Trebuchet MS"/>
          <w:color w:val="FFFFFF"/>
          <w:spacing w:val="-5"/>
          <w:w w:val="110"/>
          <w:sz w:val="18"/>
        </w:rPr>
        <w:t>Queen</w:t>
      </w:r>
      <w:r>
        <w:rPr>
          <w:rFonts w:ascii="Trebuchet MS"/>
          <w:color w:val="FFFFFF"/>
          <w:spacing w:val="-34"/>
          <w:w w:val="110"/>
          <w:sz w:val="18"/>
        </w:rPr>
        <w:t> </w:t>
      </w:r>
      <w:r>
        <w:rPr>
          <w:rFonts w:ascii="Trebuchet MS"/>
          <w:color w:val="FFFFFF"/>
          <w:spacing w:val="-9"/>
          <w:w w:val="110"/>
          <w:sz w:val="18"/>
        </w:rPr>
        <w:t>Street </w:t>
      </w:r>
      <w:r>
        <w:rPr>
          <w:rFonts w:ascii="Trebuchet MS"/>
          <w:color w:val="FFFFFF"/>
          <w:spacing w:val="-7"/>
          <w:w w:val="110"/>
          <w:sz w:val="18"/>
        </w:rPr>
        <w:t>Melbourne </w:t>
      </w:r>
      <w:r>
        <w:rPr>
          <w:rFonts w:ascii="Trebuchet MS"/>
          <w:color w:val="FFFFFF"/>
          <w:spacing w:val="-6"/>
          <w:w w:val="110"/>
          <w:sz w:val="18"/>
        </w:rPr>
        <w:t>Victoria</w:t>
      </w:r>
      <w:r>
        <w:rPr>
          <w:rFonts w:ascii="Trebuchet MS"/>
          <w:color w:val="FFFFFF"/>
          <w:spacing w:val="-24"/>
          <w:w w:val="110"/>
          <w:sz w:val="18"/>
        </w:rPr>
        <w:t> </w:t>
      </w:r>
      <w:r>
        <w:rPr>
          <w:rFonts w:ascii="Trebuchet MS"/>
          <w:color w:val="FFFFFF"/>
          <w:spacing w:val="-6"/>
          <w:w w:val="110"/>
          <w:sz w:val="18"/>
        </w:rPr>
        <w:t>3000</w:t>
      </w:r>
    </w:p>
    <w:p>
      <w:pPr>
        <w:spacing w:before="61"/>
        <w:ind w:left="119" w:right="0" w:firstLine="0"/>
        <w:jc w:val="left"/>
        <w:rPr>
          <w:b/>
          <w:sz w:val="18"/>
        </w:rPr>
      </w:pPr>
      <w:r>
        <w:rPr/>
        <w:br w:type="column"/>
      </w:r>
      <w:r>
        <w:rPr>
          <w:b/>
          <w:color w:val="FFFFFF"/>
          <w:sz w:val="18"/>
        </w:rPr>
        <w:t>Telephone</w:t>
      </w:r>
    </w:p>
    <w:p>
      <w:pPr>
        <w:spacing w:before="9"/>
        <w:ind w:left="119" w:right="0" w:firstLine="0"/>
        <w:jc w:val="left"/>
        <w:rPr>
          <w:rFonts w:ascii="Trebuchet MS"/>
          <w:sz w:val="18"/>
        </w:rPr>
      </w:pPr>
      <w:r>
        <w:rPr>
          <w:rFonts w:ascii="Trebuchet MS"/>
          <w:color w:val="FFFFFF"/>
          <w:spacing w:val="-4"/>
          <w:w w:val="115"/>
          <w:sz w:val="18"/>
        </w:rPr>
        <w:t>+61</w:t>
      </w:r>
      <w:r>
        <w:rPr>
          <w:rFonts w:ascii="Trebuchet MS"/>
          <w:color w:val="FFFFFF"/>
          <w:spacing w:val="-36"/>
          <w:w w:val="115"/>
          <w:sz w:val="18"/>
        </w:rPr>
        <w:t> </w:t>
      </w:r>
      <w:r>
        <w:rPr>
          <w:rFonts w:ascii="Trebuchet MS"/>
          <w:color w:val="FFFFFF"/>
          <w:w w:val="115"/>
          <w:sz w:val="18"/>
        </w:rPr>
        <w:t>3</w:t>
      </w:r>
      <w:r>
        <w:rPr>
          <w:rFonts w:ascii="Trebuchet MS"/>
          <w:color w:val="FFFFFF"/>
          <w:spacing w:val="-35"/>
          <w:w w:val="115"/>
          <w:sz w:val="18"/>
        </w:rPr>
        <w:t> </w:t>
      </w:r>
      <w:r>
        <w:rPr>
          <w:rFonts w:ascii="Trebuchet MS"/>
          <w:color w:val="FFFFFF"/>
          <w:spacing w:val="-5"/>
          <w:w w:val="115"/>
          <w:sz w:val="18"/>
        </w:rPr>
        <w:t>8608</w:t>
      </w:r>
      <w:r>
        <w:rPr>
          <w:rFonts w:ascii="Trebuchet MS"/>
          <w:color w:val="FFFFFF"/>
          <w:spacing w:val="-35"/>
          <w:w w:val="115"/>
          <w:sz w:val="18"/>
        </w:rPr>
        <w:t> </w:t>
      </w:r>
      <w:r>
        <w:rPr>
          <w:rFonts w:ascii="Trebuchet MS"/>
          <w:color w:val="FFFFFF"/>
          <w:spacing w:val="-6"/>
          <w:w w:val="115"/>
          <w:sz w:val="18"/>
        </w:rPr>
        <w:t>7800</w:t>
      </w:r>
    </w:p>
    <w:p>
      <w:pPr>
        <w:spacing w:before="86"/>
        <w:ind w:left="119" w:right="0" w:firstLine="0"/>
        <w:jc w:val="left"/>
        <w:rPr>
          <w:b/>
          <w:sz w:val="18"/>
        </w:rPr>
      </w:pPr>
      <w:r>
        <w:rPr>
          <w:b/>
          <w:color w:val="FFFFFF"/>
          <w:sz w:val="18"/>
        </w:rPr>
        <w:t>Freecall</w:t>
      </w:r>
    </w:p>
    <w:p>
      <w:pPr>
        <w:spacing w:line="148" w:lineRule="exact" w:before="0"/>
        <w:ind w:left="119" w:right="0" w:firstLine="0"/>
        <w:jc w:val="left"/>
        <w:rPr>
          <w:rFonts w:ascii="Trebuchet MS"/>
          <w:sz w:val="18"/>
        </w:rPr>
      </w:pPr>
      <w:r>
        <w:rPr>
          <w:rFonts w:ascii="Trebuchet MS"/>
          <w:color w:val="FFFFFF"/>
          <w:w w:val="115"/>
          <w:sz w:val="18"/>
        </w:rPr>
        <w:t>1300 666 555</w:t>
      </w:r>
    </w:p>
    <w:p>
      <w:pPr>
        <w:spacing w:before="61"/>
        <w:ind w:left="119" w:right="0" w:firstLine="0"/>
        <w:jc w:val="left"/>
        <w:rPr>
          <w:b/>
          <w:sz w:val="18"/>
        </w:rPr>
      </w:pPr>
      <w:r>
        <w:rPr/>
        <w:br w:type="column"/>
      </w:r>
      <w:r>
        <w:rPr>
          <w:b/>
          <w:color w:val="FFFFFF"/>
          <w:sz w:val="18"/>
        </w:rPr>
        <w:t>Email</w:t>
      </w:r>
    </w:p>
    <w:p>
      <w:pPr>
        <w:spacing w:before="9"/>
        <w:ind w:left="119" w:right="0" w:firstLine="0"/>
        <w:jc w:val="left"/>
        <w:rPr>
          <w:rFonts w:ascii="Trebuchet MS"/>
          <w:sz w:val="18"/>
        </w:rPr>
      </w:pPr>
      <w:hyperlink r:id="rId9">
        <w:r>
          <w:rPr>
            <w:rFonts w:ascii="Trebuchet MS"/>
            <w:color w:val="FFFFFF"/>
            <w:sz w:val="18"/>
          </w:rPr>
          <w:t>law.reform@lawreform.vic.gov.au</w:t>
        </w:r>
      </w:hyperlink>
    </w:p>
    <w:p>
      <w:pPr>
        <w:spacing w:line="77" w:lineRule="exact" w:before="120"/>
        <w:ind w:left="119" w:right="0" w:firstLine="0"/>
        <w:jc w:val="left"/>
        <w:rPr>
          <w:rFonts w:ascii="Trebuchet MS"/>
          <w:sz w:val="32"/>
        </w:rPr>
      </w:pPr>
      <w:r>
        <w:rPr>
          <w:rFonts w:ascii="Trebuchet MS"/>
          <w:color w:val="FFFFFF"/>
          <w:spacing w:val="-10"/>
          <w:w w:val="102"/>
          <w:sz w:val="32"/>
        </w:rPr>
        <w:t>l</w:t>
      </w:r>
      <w:r>
        <w:rPr>
          <w:rFonts w:ascii="Trebuchet MS"/>
          <w:color w:val="FFFFFF"/>
          <w:spacing w:val="-16"/>
          <w:w w:val="102"/>
          <w:sz w:val="32"/>
        </w:rPr>
        <w:t>a</w:t>
      </w:r>
      <w:r>
        <w:rPr>
          <w:rFonts w:ascii="Trebuchet MS"/>
          <w:color w:val="FFFFFF"/>
          <w:spacing w:val="-10"/>
          <w:w w:val="104"/>
          <w:sz w:val="32"/>
        </w:rPr>
        <w:t>w</w:t>
      </w:r>
      <w:r>
        <w:rPr>
          <w:rFonts w:ascii="Trebuchet MS"/>
          <w:color w:val="FFFFFF"/>
          <w:spacing w:val="-14"/>
          <w:w w:val="104"/>
          <w:sz w:val="32"/>
        </w:rPr>
        <w:t>r</w:t>
      </w:r>
      <w:r>
        <w:rPr>
          <w:rFonts w:ascii="Trebuchet MS"/>
          <w:color w:val="FFFFFF"/>
          <w:spacing w:val="-12"/>
          <w:w w:val="108"/>
          <w:sz w:val="32"/>
        </w:rPr>
        <w:t>e</w:t>
      </w:r>
      <w:r>
        <w:rPr>
          <w:rFonts w:ascii="Trebuchet MS"/>
          <w:color w:val="FFFFFF"/>
          <w:spacing w:val="-14"/>
          <w:w w:val="92"/>
          <w:sz w:val="32"/>
        </w:rPr>
        <w:t>f</w:t>
      </w:r>
      <w:r>
        <w:rPr>
          <w:rFonts w:ascii="Trebuchet MS"/>
          <w:color w:val="FFFFFF"/>
          <w:spacing w:val="-10"/>
          <w:w w:val="107"/>
          <w:sz w:val="32"/>
        </w:rPr>
        <w:t>orm</w:t>
      </w:r>
      <w:r>
        <w:rPr>
          <w:rFonts w:ascii="Trebuchet MS"/>
          <w:color w:val="FFFFFF"/>
          <w:spacing w:val="-33"/>
          <w:w w:val="55"/>
          <w:sz w:val="32"/>
        </w:rPr>
        <w:t>.</w:t>
      </w:r>
      <w:r>
        <w:rPr>
          <w:rFonts w:ascii="Trebuchet MS"/>
          <w:color w:val="FFFFFF"/>
          <w:spacing w:val="-10"/>
          <w:w w:val="102"/>
          <w:sz w:val="32"/>
        </w:rPr>
        <w:t>vic.g</w:t>
      </w:r>
      <w:r>
        <w:rPr>
          <w:rFonts w:ascii="Trebuchet MS"/>
          <w:color w:val="FFFFFF"/>
          <w:spacing w:val="-16"/>
          <w:w w:val="102"/>
          <w:sz w:val="32"/>
        </w:rPr>
        <w:t>o</w:t>
      </w:r>
      <w:r>
        <w:rPr>
          <w:rFonts w:ascii="Trebuchet MS"/>
          <w:color w:val="FFFFFF"/>
          <w:spacing w:val="-33"/>
          <w:w w:val="110"/>
          <w:sz w:val="32"/>
        </w:rPr>
        <w:t>v</w:t>
      </w:r>
      <w:r>
        <w:rPr>
          <w:rFonts w:ascii="Trebuchet MS"/>
          <w:color w:val="FFFFFF"/>
          <w:spacing w:val="-10"/>
          <w:w w:val="94"/>
          <w:sz w:val="32"/>
        </w:rPr>
        <w:t>.au</w:t>
      </w:r>
    </w:p>
    <w:p>
      <w:pPr>
        <w:spacing w:after="0" w:line="77" w:lineRule="exact"/>
        <w:jc w:val="left"/>
        <w:rPr>
          <w:rFonts w:ascii="Trebuchet MS"/>
          <w:sz w:val="32"/>
        </w:rPr>
        <w:sectPr>
          <w:type w:val="continuous"/>
          <w:pgSz w:w="11890" w:h="16830"/>
          <w:pgMar w:top="0" w:bottom="0" w:left="820" w:right="0"/>
          <w:cols w:num="4" w:equalWidth="0">
            <w:col w:w="1292" w:space="503"/>
            <w:col w:w="1557" w:space="385"/>
            <w:col w:w="1485" w:space="492"/>
            <w:col w:w="5356"/>
          </w:cols>
        </w:sectPr>
      </w:pPr>
    </w:p>
    <w:p>
      <w:pPr>
        <w:spacing w:line="1918" w:lineRule="exact" w:before="0"/>
        <w:ind w:left="459" w:right="0" w:firstLine="0"/>
        <w:jc w:val="left"/>
        <w:rPr>
          <w:rFonts w:ascii="Raleway Thin"/>
          <w:b w:val="0"/>
          <w:sz w:val="205"/>
        </w:rPr>
      </w:pPr>
      <w:r>
        <w:rPr/>
        <w:pict>
          <v:group style="position:absolute;margin-left:-.000011pt;margin-top:0pt;width:594.4pt;height:841.15pt;mso-position-horizontal-relative:page;mso-position-vertical-relative:page;z-index:-92896" coordorigin="0,0" coordsize="11888,16823">
            <v:shape style="position:absolute;left:0;top:0;width:11888;height:16823" type="#_x0000_t75" stroked="false">
              <v:imagedata r:id="rId50" o:title=""/>
            </v:shape>
            <v:shape style="position:absolute;left:952;top:709;width:1556;height:793" type="#_x0000_t75" stroked="false">
              <v:imagedata r:id="rId51" o:title=""/>
            </v:shape>
            <w10:wrap type="none"/>
          </v:group>
        </w:pict>
      </w:r>
      <w:r>
        <w:rPr/>
        <w:pict>
          <v:shape style="position:absolute;margin-left:233.811401pt;margin-top:4.025699pt;width:64.6pt;height:38.25pt;mso-position-horizontal-relative:page;mso-position-vertical-relative:paragraph;z-index:-92800" type="#_x0000_t202" filled="false" stroked="false">
            <v:textbox inset="0,0,0,0">
              <w:txbxContent>
                <w:p>
                  <w:pPr>
                    <w:spacing w:before="0"/>
                    <w:ind w:left="0" w:right="0" w:firstLine="0"/>
                    <w:jc w:val="left"/>
                    <w:rPr>
                      <w:rFonts w:ascii="Trebuchet MS"/>
                      <w:sz w:val="18"/>
                    </w:rPr>
                  </w:pPr>
                  <w:r>
                    <w:rPr>
                      <w:rFonts w:ascii="Trebuchet MS"/>
                      <w:color w:val="FFFFFF"/>
                      <w:spacing w:val="-6"/>
                      <w:sz w:val="18"/>
                    </w:rPr>
                    <w:t>(within </w:t>
                  </w:r>
                  <w:r>
                    <w:rPr>
                      <w:rFonts w:ascii="Trebuchet MS"/>
                      <w:color w:val="FFFFFF"/>
                      <w:spacing w:val="-7"/>
                      <w:sz w:val="18"/>
                    </w:rPr>
                    <w:t>Victoria)</w:t>
                  </w:r>
                </w:p>
                <w:p>
                  <w:pPr>
                    <w:spacing w:before="86"/>
                    <w:ind w:left="0" w:right="0" w:firstLine="0"/>
                    <w:jc w:val="left"/>
                    <w:rPr>
                      <w:b/>
                      <w:sz w:val="18"/>
                    </w:rPr>
                  </w:pPr>
                  <w:r>
                    <w:rPr>
                      <w:b/>
                      <w:color w:val="FFFFFF"/>
                      <w:sz w:val="18"/>
                    </w:rPr>
                    <w:t>Fax</w:t>
                  </w:r>
                </w:p>
                <w:p>
                  <w:pPr>
                    <w:spacing w:before="8"/>
                    <w:ind w:left="0" w:right="0" w:firstLine="0"/>
                    <w:jc w:val="left"/>
                    <w:rPr>
                      <w:rFonts w:ascii="Trebuchet MS"/>
                      <w:sz w:val="18"/>
                    </w:rPr>
                  </w:pPr>
                  <w:r>
                    <w:rPr>
                      <w:rFonts w:ascii="Trebuchet MS"/>
                      <w:color w:val="FFFFFF"/>
                      <w:spacing w:val="-4"/>
                      <w:w w:val="110"/>
                      <w:sz w:val="18"/>
                    </w:rPr>
                    <w:t>+61</w:t>
                  </w:r>
                  <w:r>
                    <w:rPr>
                      <w:rFonts w:ascii="Trebuchet MS"/>
                      <w:color w:val="FFFFFF"/>
                      <w:spacing w:val="-27"/>
                      <w:w w:val="110"/>
                      <w:sz w:val="18"/>
                    </w:rPr>
                    <w:t> </w:t>
                  </w:r>
                  <w:r>
                    <w:rPr>
                      <w:rFonts w:ascii="Trebuchet MS"/>
                      <w:color w:val="FFFFFF"/>
                      <w:w w:val="110"/>
                      <w:sz w:val="18"/>
                    </w:rPr>
                    <w:t>3</w:t>
                  </w:r>
                  <w:r>
                    <w:rPr>
                      <w:rFonts w:ascii="Trebuchet MS"/>
                      <w:color w:val="FFFFFF"/>
                      <w:spacing w:val="-27"/>
                      <w:w w:val="110"/>
                      <w:sz w:val="18"/>
                    </w:rPr>
                    <w:t> </w:t>
                  </w:r>
                  <w:r>
                    <w:rPr>
                      <w:rFonts w:ascii="Trebuchet MS"/>
                      <w:color w:val="FFFFFF"/>
                      <w:spacing w:val="-5"/>
                      <w:w w:val="110"/>
                      <w:sz w:val="18"/>
                    </w:rPr>
                    <w:t>8608</w:t>
                  </w:r>
                  <w:r>
                    <w:rPr>
                      <w:rFonts w:ascii="Trebuchet MS"/>
                      <w:color w:val="FFFFFF"/>
                      <w:spacing w:val="-27"/>
                      <w:w w:val="110"/>
                      <w:sz w:val="18"/>
                    </w:rPr>
                    <w:t> </w:t>
                  </w:r>
                  <w:r>
                    <w:rPr>
                      <w:rFonts w:ascii="Trebuchet MS"/>
                      <w:color w:val="FFFFFF"/>
                      <w:spacing w:val="-10"/>
                      <w:w w:val="110"/>
                      <w:sz w:val="18"/>
                    </w:rPr>
                    <w:t>7888</w:t>
                  </w:r>
                </w:p>
              </w:txbxContent>
            </v:textbox>
            <w10:wrap type="none"/>
          </v:shape>
        </w:pict>
      </w:r>
      <w:r>
        <w:rPr/>
        <w:pict>
          <v:shape style="position:absolute;margin-left:332.669586pt;margin-top:7.845698pt;width:84.3pt;height:7.05pt;mso-position-horizontal-relative:page;mso-position-vertical-relative:paragraph;z-index:-92776" type="#_x0000_t202" filled="false" stroked="false">
            <v:textbox inset="0,0,0,0">
              <w:txbxContent>
                <w:p>
                  <w:pPr>
                    <w:spacing w:before="0"/>
                    <w:ind w:left="0" w:right="0" w:firstLine="0"/>
                    <w:jc w:val="left"/>
                    <w:rPr>
                      <w:rFonts w:ascii="Trebuchet MS"/>
                      <w:sz w:val="12"/>
                    </w:rPr>
                  </w:pPr>
                  <w:r>
                    <w:rPr>
                      <w:rFonts w:ascii="Trebuchet MS"/>
                      <w:color w:val="FFFFFF"/>
                      <w:spacing w:val="-4"/>
                      <w:w w:val="110"/>
                      <w:sz w:val="12"/>
                    </w:rPr>
                    <w:t>Printed</w:t>
                  </w:r>
                  <w:r>
                    <w:rPr>
                      <w:rFonts w:ascii="Trebuchet MS"/>
                      <w:color w:val="FFFFFF"/>
                      <w:spacing w:val="-21"/>
                      <w:w w:val="110"/>
                      <w:sz w:val="12"/>
                    </w:rPr>
                    <w:t> </w:t>
                  </w:r>
                  <w:r>
                    <w:rPr>
                      <w:rFonts w:ascii="Trebuchet MS"/>
                      <w:color w:val="FFFFFF"/>
                      <w:w w:val="110"/>
                      <w:sz w:val="12"/>
                    </w:rPr>
                    <w:t>on</w:t>
                  </w:r>
                  <w:r>
                    <w:rPr>
                      <w:rFonts w:ascii="Trebuchet MS"/>
                      <w:color w:val="FFFFFF"/>
                      <w:spacing w:val="-20"/>
                      <w:w w:val="110"/>
                      <w:sz w:val="12"/>
                    </w:rPr>
                    <w:t> </w:t>
                  </w:r>
                  <w:r>
                    <w:rPr>
                      <w:rFonts w:ascii="Trebuchet MS"/>
                      <w:color w:val="FFFFFF"/>
                      <w:spacing w:val="-3"/>
                      <w:w w:val="110"/>
                      <w:sz w:val="12"/>
                    </w:rPr>
                    <w:t>100%</w:t>
                  </w:r>
                  <w:r>
                    <w:rPr>
                      <w:rFonts w:ascii="Trebuchet MS"/>
                      <w:color w:val="FFFFFF"/>
                      <w:spacing w:val="-20"/>
                      <w:w w:val="110"/>
                      <w:sz w:val="12"/>
                    </w:rPr>
                    <w:t> </w:t>
                  </w:r>
                  <w:r>
                    <w:rPr>
                      <w:rFonts w:ascii="Trebuchet MS"/>
                      <w:color w:val="FFFFFF"/>
                      <w:spacing w:val="-5"/>
                      <w:w w:val="110"/>
                      <w:sz w:val="12"/>
                    </w:rPr>
                    <w:t>recycled</w:t>
                  </w:r>
                  <w:r>
                    <w:rPr>
                      <w:rFonts w:ascii="Trebuchet MS"/>
                      <w:color w:val="FFFFFF"/>
                      <w:spacing w:val="-20"/>
                      <w:w w:val="110"/>
                      <w:sz w:val="12"/>
                    </w:rPr>
                    <w:t> </w:t>
                  </w:r>
                  <w:r>
                    <w:rPr>
                      <w:rFonts w:ascii="Trebuchet MS"/>
                      <w:color w:val="FFFFFF"/>
                      <w:spacing w:val="-7"/>
                      <w:w w:val="110"/>
                      <w:sz w:val="12"/>
                    </w:rPr>
                    <w:t>paper</w:t>
                  </w:r>
                </w:p>
              </w:txbxContent>
            </v:textbox>
            <w10:wrap type="none"/>
          </v:shape>
        </w:pict>
      </w:r>
      <w:r>
        <w:rPr>
          <w:rFonts w:ascii="Raleway Thin"/>
          <w:b w:val="0"/>
          <w:color w:val="D2232A"/>
          <w:spacing w:val="-42"/>
          <w:sz w:val="205"/>
        </w:rPr>
        <w:t>EPEATED.F</w:t>
      </w:r>
    </w:p>
    <w:sectPr>
      <w:type w:val="continuous"/>
      <w:pgSz w:w="11890" w:h="16830"/>
      <w:pgMar w:top="0" w:bottom="0" w:left="8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w:altName w:val="Raleway"/>
    <w:charset w:val="0"/>
    <w:family w:val="auto"/>
    <w:pitch w:val="variable"/>
  </w:font>
  <w:font w:name="Raleway ExtraBold">
    <w:altName w:val="Raleway ExtraBold"/>
    <w:charset w:val="0"/>
    <w:family w:val="auto"/>
    <w:pitch w:val="variable"/>
  </w:font>
  <w:font w:name="Raleway Light">
    <w:altName w:val="Raleway Light"/>
    <w:charset w:val="0"/>
    <w:family w:val="auto"/>
    <w:pitch w:val="variable"/>
  </w:font>
  <w:font w:name="Raleway SemiBold">
    <w:altName w:val="Raleway SemiBold"/>
    <w:charset w:val="0"/>
    <w:family w:val="auto"/>
    <w:pitch w:val="variable"/>
  </w:font>
  <w:font w:name="Raleway Thin">
    <w:altName w:val="Raleway Thin"/>
    <w:charset w:val="0"/>
    <w:family w:val="auto"/>
    <w:pitch w:val="variable"/>
  </w:font>
  <w:font w:name="Trebuchet MS">
    <w:altName w:val="Trebuchet MS"/>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68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32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96304" filled="true" fillcolor="#ea5b50" stroked="false">
          <v:fill type="solid"/>
          <w10:wrap type="none"/>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28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256" filled="true" fillcolor="#ea5b50" stroked="false">
          <v:fill type="solid"/>
          <w10:wrap type="none"/>
        </v:rect>
      </w:pict>
    </w:r>
    <w:r>
      <w:rPr/>
      <w:pict>
        <v:shape style="position:absolute;margin-left:546.81488pt;margin-top:11.800014pt;width:11.9pt;height:23.15pt;mso-position-horizontal-relative:page;mso-position-vertical-relative:page;z-index:-96232"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2</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20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96184" filled="true" fillcolor="#ea5b50" stroked="false">
          <v:fill type="solid"/>
          <w10:wrap type="none"/>
        </v:rect>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16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136" filled="true" fillcolor="#ea5b50" stroked="false">
          <v:fill type="solid"/>
          <w10:wrap type="none"/>
        </v:rect>
      </w:pict>
    </w:r>
    <w:r>
      <w:rPr/>
      <w:pict>
        <v:shape style="position:absolute;margin-left:546.81488pt;margin-top:11.800014pt;width:11.9pt;height:23.15pt;mso-position-horizontal-relative:page;mso-position-vertical-relative:page;z-index:-96112"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3</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08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664" filled="true" fillcolor="#ea5b50" stroked="false">
          <v:fill type="solid"/>
          <w10:wrap type="none"/>
        </v:rect>
      </w:pict>
    </w:r>
    <w:r>
      <w:rPr/>
      <w:pict>
        <v:rect style="position:absolute;margin-left:0pt;margin-top:99.213013pt;width:14.173pt;height:85.748pt;mso-position-horizontal-relative:page;mso-position-vertical-relative:page;z-index:-96640" filled="true" fillcolor="#ea5b50" stroked="false">
          <v:fill type="solid"/>
          <w10:wrap type="none"/>
        </v:rect>
      </w:pict>
    </w:r>
    <w:r>
      <w:rPr/>
      <w:pict>
        <v:shape style="position:absolute;margin-left:41.937pt;margin-top:97.921112pt;width:124.4pt;height:34.9pt;mso-position-horizontal-relative:page;mso-position-vertical-relative:page;z-index:-96616" type="#_x0000_t202" filled="false" stroked="false">
          <v:textbox inset="0,0,0,0">
            <w:txbxContent>
              <w:p>
                <w:pPr>
                  <w:spacing w:line="677" w:lineRule="exact" w:before="0"/>
                  <w:ind w:left="20" w:right="0" w:firstLine="0"/>
                  <w:jc w:val="left"/>
                  <w:rPr>
                    <w:rFonts w:ascii="Raleway ExtraBold"/>
                    <w:b/>
                    <w:sz w:val="56"/>
                  </w:rPr>
                </w:pPr>
                <w:r>
                  <w:rPr>
                    <w:rFonts w:ascii="Raleway ExtraBold"/>
                    <w:b/>
                    <w:color w:val="EA5B50"/>
                    <w:spacing w:val="-5"/>
                    <w:sz w:val="56"/>
                  </w:rPr>
                  <w:t>Contents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96064" filled="true" fillcolor="#ea5b50" stroked="false">
          <v:fill type="solid"/>
          <w10:wrap type="none"/>
        </v:rect>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04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016" filled="true" fillcolor="#ea5b50" stroked="false">
          <v:fill type="solid"/>
          <w10:wrap type="none"/>
        </v:rect>
      </w:pict>
    </w:r>
    <w:r>
      <w:rPr/>
      <w:pict>
        <v:shape style="position:absolute;margin-left:546.679993pt;margin-top:11.800014pt;width:12.2pt;height:23.15pt;mso-position-horizontal-relative:page;mso-position-vertical-relative:page;z-index:-95992"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4</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596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95944" filled="true" fillcolor="#ea5b50" stroked="false">
          <v:fill type="solid"/>
          <w10:wrap type="none"/>
        </v:rect>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592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5896" filled="true" fillcolor="#ea5b50" stroked="false">
          <v:fill type="solid"/>
          <w10:wrap type="none"/>
        </v:rect>
      </w:pict>
    </w:r>
    <w:r>
      <w:rPr/>
      <w:pict>
        <v:shape style="position:absolute;margin-left:546.796997pt;margin-top:11.800014pt;width:11.95pt;height:23.15pt;mso-position-horizontal-relative:page;mso-position-vertical-relative:page;z-index:-95872"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5</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5848"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95824" filled="true" fillcolor="#ea5b50" stroked="false">
          <v:fill type="solid"/>
          <w10:wrap type="none"/>
        </v:rect>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580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592" filled="true" fillcolor="#ea5b50" stroked="false">
          <v:fill type="solid"/>
          <w10:wrap type="none"/>
        </v:rect>
      </w:pict>
    </w:r>
    <w:r>
      <w:rPr/>
      <w:pict>
        <v:rect style="position:absolute;margin-left:0pt;margin-top:99.213013pt;width:14.173pt;height:85.748pt;mso-position-horizontal-relative:page;mso-position-vertical-relative:page;z-index:-96568" filled="true" fillcolor="#ea5b50" stroked="false">
          <v:fill type="solid"/>
          <w10:wrap type="none"/>
        </v:rect>
      </w:pict>
    </w:r>
    <w:r>
      <w:rPr/>
      <w:pict>
        <v:shape style="position:absolute;margin-left:42.063pt;margin-top:91.795212pt;width:257.45pt;height:34.9pt;mso-position-horizontal-relative:page;mso-position-vertical-relative:page;z-index:-96544" type="#_x0000_t202" filled="false" stroked="false">
          <v:textbox inset="0,0,0,0">
            <w:txbxContent>
              <w:p>
                <w:pPr>
                  <w:spacing w:line="677" w:lineRule="exact" w:before="0"/>
                  <w:ind w:left="20" w:right="0" w:firstLine="0"/>
                  <w:jc w:val="left"/>
                  <w:rPr>
                    <w:rFonts w:ascii="Raleway ExtraBold"/>
                    <w:b/>
                    <w:sz w:val="56"/>
                  </w:rPr>
                </w:pPr>
                <w:r>
                  <w:rPr>
                    <w:rFonts w:ascii="Raleway ExtraBold"/>
                    <w:b/>
                    <w:color w:val="EA5B50"/>
                    <w:spacing w:val="-14"/>
                    <w:sz w:val="56"/>
                  </w:rPr>
                  <w:t>Terms </w:t>
                </w:r>
                <w:r>
                  <w:rPr>
                    <w:rFonts w:ascii="Raleway ExtraBold"/>
                    <w:b/>
                    <w:color w:val="EA5B50"/>
                    <w:spacing w:val="-3"/>
                    <w:sz w:val="56"/>
                  </w:rPr>
                  <w:t>of </w:t>
                </w:r>
                <w:r>
                  <w:rPr>
                    <w:rFonts w:ascii="Raleway ExtraBold"/>
                    <w:b/>
                    <w:color w:val="EA5B50"/>
                    <w:spacing w:val="-4"/>
                    <w:sz w:val="56"/>
                  </w:rPr>
                  <w:t>reference</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5776" filled="true" fillcolor="#ea5b50" stroked="false">
          <v:fill type="solid"/>
          <w10:wrap type="none"/>
        </v:rect>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5752"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52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496" filled="true" fillcolor="#ea5b50" stroked="false">
          <v:fill type="solid"/>
          <w10:wrap type="none"/>
        </v:rect>
      </w:pict>
    </w:r>
    <w:r>
      <w:rPr/>
      <w:pict>
        <v:rect style="position:absolute;margin-left:0pt;margin-top:99.213013pt;width:14.173pt;height:85.748pt;mso-position-horizontal-relative:page;mso-position-vertical-relative:page;z-index:-96472" filled="true" fillcolor="#ea5b50" stroked="false">
          <v:fill type="solid"/>
          <w10:wrap type="none"/>
        </v:rect>
      </w:pict>
    </w:r>
    <w:r>
      <w:rPr/>
      <w:pict>
        <v:shape style="position:absolute;margin-left:41.283501pt;margin-top:92.629814pt;width:256.2pt;height:34.9pt;mso-position-horizontal-relative:page;mso-position-vertical-relative:page;z-index:-96448" type="#_x0000_t202" filled="false" stroked="false">
          <v:textbox inset="0,0,0,0">
            <w:txbxContent>
              <w:p>
                <w:pPr>
                  <w:spacing w:line="677" w:lineRule="exact" w:before="0"/>
                  <w:ind w:left="20" w:right="0" w:firstLine="0"/>
                  <w:jc w:val="left"/>
                  <w:rPr>
                    <w:rFonts w:ascii="Raleway ExtraBold"/>
                    <w:b/>
                    <w:sz w:val="56"/>
                  </w:rPr>
                </w:pPr>
                <w:r>
                  <w:rPr>
                    <w:rFonts w:ascii="Raleway ExtraBold"/>
                    <w:b/>
                    <w:color w:val="EA5B50"/>
                    <w:spacing w:val="-5"/>
                    <w:sz w:val="56"/>
                  </w:rPr>
                  <w:t>Recommendations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595.276001pt;height:841.890015pt;mso-position-horizontal-relative:page;mso-position-vertical-relative:page;z-index:-96424" filled="true" fillcolor="#ea5b50" stroked="false">
          <v:fill type="solid"/>
          <w10:wrap type="non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519699pt;margin-top:27.346714pt;width:108.5pt;height:17.650pt;mso-position-horizontal-relative:page;mso-position-vertical-relative:page;z-index:-96400" type="#_x0000_t202" filled="false" stroked="false">
          <v:textbox inset="0,0,0,0">
            <w:txbxContent>
              <w:p>
                <w:pPr>
                  <w:spacing w:line="162" w:lineRule="exact" w:before="0"/>
                  <w:ind w:left="20" w:right="0" w:firstLine="0"/>
                  <w:jc w:val="left"/>
                  <w:rPr>
                    <w:sz w:val="13"/>
                  </w:rPr>
                </w:pPr>
                <w:r>
                  <w:rPr>
                    <w:sz w:val="13"/>
                  </w:rPr>
                  <w:t>Victorian Law Reform Commission</w:t>
                </w:r>
              </w:p>
              <w:p>
                <w:pPr>
                  <w:spacing w:line="170" w:lineRule="exact" w:before="0"/>
                  <w:ind w:left="20" w:right="0" w:firstLine="0"/>
                  <w:jc w:val="left"/>
                  <w:rPr>
                    <w:b/>
                    <w:sz w:val="13"/>
                  </w:rPr>
                </w:pPr>
                <w:r>
                  <w:rPr>
                    <w:b/>
                    <w:sz w:val="13"/>
                  </w:rPr>
                  <w:t>Stalking: Interim Report</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538.581970pt;margin-top:.000015pt;width:28.346pt;height:42.52pt;mso-position-horizontal-relative:page;mso-position-vertical-relative:page;z-index:-96376" filled="true" fillcolor="#ea5b50" stroked="false">
          <v:fill type="solid"/>
          <w10:wrap type="none"/>
        </v:rect>
      </w:pict>
    </w:r>
    <w:r>
      <w:rPr/>
      <w:pict>
        <v:shape style="position:absolute;margin-left:547.517029pt;margin-top:11.800014pt;width:10.5pt;height:23.15pt;mso-position-horizontal-relative:page;mso-position-vertical-relative:page;z-index:-96352" type="#_x0000_t202" filled="false" stroked="false">
          <v:textbox inset="0,0,0,0">
            <w:txbxContent>
              <w:p>
                <w:pPr>
                  <w:spacing w:line="443" w:lineRule="exact" w:before="0"/>
                  <w:ind w:left="20" w:right="0" w:firstLine="0"/>
                  <w:jc w:val="left"/>
                  <w:rPr>
                    <w:rFonts w:ascii="Raleway SemiBold"/>
                    <w:b/>
                    <w:sz w:val="36"/>
                  </w:rPr>
                </w:pPr>
                <w:r>
                  <w:rPr>
                    <w:rFonts w:ascii="Raleway SemiBold"/>
                    <w:b/>
                    <w:color w:val="FFFFFF"/>
                    <w:sz w:val="36"/>
                  </w:rPr>
                  <w:t>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98" w:hanging="198"/>
        <w:jc w:val="left"/>
      </w:pPr>
      <w:rPr>
        <w:rFonts w:hint="default" w:ascii="Raleway" w:hAnsi="Raleway" w:eastAsia="Raleway" w:cs="Raleway"/>
        <w:b/>
        <w:bCs/>
        <w:color w:val="EA5B50"/>
        <w:spacing w:val="0"/>
        <w:w w:val="100"/>
        <w:sz w:val="20"/>
        <w:szCs w:val="20"/>
        <w:lang w:val="en-us" w:eastAsia="en-us" w:bidi="en-us"/>
      </w:rPr>
    </w:lvl>
    <w:lvl w:ilvl="1">
      <w:start w:val="0"/>
      <w:numFmt w:val="bullet"/>
      <w:lvlText w:val="•"/>
      <w:lvlJc w:val="left"/>
      <w:pPr>
        <w:ind w:left="2158" w:hanging="198"/>
      </w:pPr>
      <w:rPr>
        <w:rFonts w:hint="default"/>
        <w:lang w:val="en-us" w:eastAsia="en-us" w:bidi="en-us"/>
      </w:rPr>
    </w:lvl>
    <w:lvl w:ilvl="2">
      <w:start w:val="0"/>
      <w:numFmt w:val="bullet"/>
      <w:lvlText w:val="•"/>
      <w:lvlJc w:val="left"/>
      <w:pPr>
        <w:ind w:left="3117" w:hanging="198"/>
      </w:pPr>
      <w:rPr>
        <w:rFonts w:hint="default"/>
        <w:lang w:val="en-us" w:eastAsia="en-us" w:bidi="en-us"/>
      </w:rPr>
    </w:lvl>
    <w:lvl w:ilvl="3">
      <w:start w:val="0"/>
      <w:numFmt w:val="bullet"/>
      <w:lvlText w:val="•"/>
      <w:lvlJc w:val="left"/>
      <w:pPr>
        <w:ind w:left="4075" w:hanging="198"/>
      </w:pPr>
      <w:rPr>
        <w:rFonts w:hint="default"/>
        <w:lang w:val="en-us" w:eastAsia="en-us" w:bidi="en-us"/>
      </w:rPr>
    </w:lvl>
    <w:lvl w:ilvl="4">
      <w:start w:val="0"/>
      <w:numFmt w:val="bullet"/>
      <w:lvlText w:val="•"/>
      <w:lvlJc w:val="left"/>
      <w:pPr>
        <w:ind w:left="5034" w:hanging="198"/>
      </w:pPr>
      <w:rPr>
        <w:rFonts w:hint="default"/>
        <w:lang w:val="en-us" w:eastAsia="en-us" w:bidi="en-us"/>
      </w:rPr>
    </w:lvl>
    <w:lvl w:ilvl="5">
      <w:start w:val="0"/>
      <w:numFmt w:val="bullet"/>
      <w:lvlText w:val="•"/>
      <w:lvlJc w:val="left"/>
      <w:pPr>
        <w:ind w:left="5992" w:hanging="198"/>
      </w:pPr>
      <w:rPr>
        <w:rFonts w:hint="default"/>
        <w:lang w:val="en-us" w:eastAsia="en-us" w:bidi="en-us"/>
      </w:rPr>
    </w:lvl>
    <w:lvl w:ilvl="6">
      <w:start w:val="0"/>
      <w:numFmt w:val="bullet"/>
      <w:lvlText w:val="•"/>
      <w:lvlJc w:val="left"/>
      <w:pPr>
        <w:ind w:left="6951" w:hanging="198"/>
      </w:pPr>
      <w:rPr>
        <w:rFonts w:hint="default"/>
        <w:lang w:val="en-us" w:eastAsia="en-us" w:bidi="en-us"/>
      </w:rPr>
    </w:lvl>
    <w:lvl w:ilvl="7">
      <w:start w:val="0"/>
      <w:numFmt w:val="bullet"/>
      <w:lvlText w:val="•"/>
      <w:lvlJc w:val="left"/>
      <w:pPr>
        <w:ind w:left="7909" w:hanging="198"/>
      </w:pPr>
      <w:rPr>
        <w:rFonts w:hint="default"/>
        <w:lang w:val="en-us" w:eastAsia="en-us" w:bidi="en-us"/>
      </w:rPr>
    </w:lvl>
    <w:lvl w:ilvl="8">
      <w:start w:val="0"/>
      <w:numFmt w:val="bullet"/>
      <w:lvlText w:val="•"/>
      <w:lvlJc w:val="left"/>
      <w:pPr>
        <w:ind w:left="8868" w:hanging="198"/>
      </w:pPr>
      <w:rPr>
        <w:rFonts w:hint="default"/>
        <w:lang w:val="en-us" w:eastAsia="en-us" w:bidi="en-us"/>
      </w:rPr>
    </w:lvl>
  </w:abstractNum>
  <w:abstractNum w:abstractNumId="25">
    <w:multiLevelType w:val="hybridMultilevel"/>
    <w:lvl w:ilvl="0">
      <w:start w:val="1"/>
      <w:numFmt w:val="decimal"/>
      <w:lvlText w:val="%1"/>
      <w:lvlJc w:val="left"/>
      <w:pPr>
        <w:ind w:left="509" w:hanging="250"/>
        <w:jc w:val="right"/>
      </w:pPr>
      <w:rPr>
        <w:rFonts w:hint="default" w:ascii="Raleway" w:hAnsi="Raleway" w:eastAsia="Raleway" w:cs="Raleway"/>
        <w:color w:val="231F20"/>
        <w:w w:val="96"/>
        <w:sz w:val="18"/>
        <w:szCs w:val="18"/>
        <w:lang w:val="en-us" w:eastAsia="en-us" w:bidi="en-us"/>
      </w:rPr>
    </w:lvl>
    <w:lvl w:ilvl="1">
      <w:start w:val="0"/>
      <w:numFmt w:val="bullet"/>
      <w:lvlText w:val="•"/>
      <w:lvlJc w:val="left"/>
      <w:pPr>
        <w:ind w:left="914" w:hanging="250"/>
      </w:pPr>
      <w:rPr>
        <w:rFonts w:hint="default"/>
        <w:lang w:val="en-us" w:eastAsia="en-us" w:bidi="en-us"/>
      </w:rPr>
    </w:lvl>
    <w:lvl w:ilvl="2">
      <w:start w:val="0"/>
      <w:numFmt w:val="bullet"/>
      <w:lvlText w:val="•"/>
      <w:lvlJc w:val="left"/>
      <w:pPr>
        <w:ind w:left="1328" w:hanging="250"/>
      </w:pPr>
      <w:rPr>
        <w:rFonts w:hint="default"/>
        <w:lang w:val="en-us" w:eastAsia="en-us" w:bidi="en-us"/>
      </w:rPr>
    </w:lvl>
    <w:lvl w:ilvl="3">
      <w:start w:val="0"/>
      <w:numFmt w:val="bullet"/>
      <w:lvlText w:val="•"/>
      <w:lvlJc w:val="left"/>
      <w:pPr>
        <w:ind w:left="1742" w:hanging="250"/>
      </w:pPr>
      <w:rPr>
        <w:rFonts w:hint="default"/>
        <w:lang w:val="en-us" w:eastAsia="en-us" w:bidi="en-us"/>
      </w:rPr>
    </w:lvl>
    <w:lvl w:ilvl="4">
      <w:start w:val="0"/>
      <w:numFmt w:val="bullet"/>
      <w:lvlText w:val="•"/>
      <w:lvlJc w:val="left"/>
      <w:pPr>
        <w:ind w:left="2156" w:hanging="250"/>
      </w:pPr>
      <w:rPr>
        <w:rFonts w:hint="default"/>
        <w:lang w:val="en-us" w:eastAsia="en-us" w:bidi="en-us"/>
      </w:rPr>
    </w:lvl>
    <w:lvl w:ilvl="5">
      <w:start w:val="0"/>
      <w:numFmt w:val="bullet"/>
      <w:lvlText w:val="•"/>
      <w:lvlJc w:val="left"/>
      <w:pPr>
        <w:ind w:left="2570" w:hanging="250"/>
      </w:pPr>
      <w:rPr>
        <w:rFonts w:hint="default"/>
        <w:lang w:val="en-us" w:eastAsia="en-us" w:bidi="en-us"/>
      </w:rPr>
    </w:lvl>
    <w:lvl w:ilvl="6">
      <w:start w:val="0"/>
      <w:numFmt w:val="bullet"/>
      <w:lvlText w:val="•"/>
      <w:lvlJc w:val="left"/>
      <w:pPr>
        <w:ind w:left="2984" w:hanging="250"/>
      </w:pPr>
      <w:rPr>
        <w:rFonts w:hint="default"/>
        <w:lang w:val="en-us" w:eastAsia="en-us" w:bidi="en-us"/>
      </w:rPr>
    </w:lvl>
    <w:lvl w:ilvl="7">
      <w:start w:val="0"/>
      <w:numFmt w:val="bullet"/>
      <w:lvlText w:val="•"/>
      <w:lvlJc w:val="left"/>
      <w:pPr>
        <w:ind w:left="3398" w:hanging="250"/>
      </w:pPr>
      <w:rPr>
        <w:rFonts w:hint="default"/>
        <w:lang w:val="en-us" w:eastAsia="en-us" w:bidi="en-us"/>
      </w:rPr>
    </w:lvl>
    <w:lvl w:ilvl="8">
      <w:start w:val="0"/>
      <w:numFmt w:val="bullet"/>
      <w:lvlText w:val="•"/>
      <w:lvlJc w:val="left"/>
      <w:pPr>
        <w:ind w:left="3812" w:hanging="250"/>
      </w:pPr>
      <w:rPr>
        <w:rFonts w:hint="default"/>
        <w:lang w:val="en-us" w:eastAsia="en-us" w:bidi="en-us"/>
      </w:rPr>
    </w:lvl>
  </w:abstractNum>
  <w:abstractNum w:abstractNumId="24">
    <w:multiLevelType w:val="hybridMultilevel"/>
    <w:lvl w:ilvl="0">
      <w:start w:val="1"/>
      <w:numFmt w:val="decimal"/>
      <w:lvlText w:val="%1"/>
      <w:lvlJc w:val="left"/>
      <w:pPr>
        <w:ind w:left="1811" w:hanging="794"/>
        <w:jc w:val="left"/>
      </w:pPr>
      <w:rPr>
        <w:rFonts w:hint="default" w:ascii="Raleway" w:hAnsi="Raleway" w:eastAsia="Raleway" w:cs="Raleway"/>
        <w:spacing w:val="-5"/>
        <w:w w:val="100"/>
        <w:sz w:val="20"/>
        <w:szCs w:val="20"/>
        <w:lang w:val="en-us" w:eastAsia="en-us" w:bidi="en-us"/>
      </w:rPr>
    </w:lvl>
    <w:lvl w:ilvl="1">
      <w:start w:val="0"/>
      <w:numFmt w:val="bullet"/>
      <w:lvlText w:val="•"/>
      <w:lvlJc w:val="left"/>
      <w:pPr>
        <w:ind w:left="2716" w:hanging="794"/>
      </w:pPr>
      <w:rPr>
        <w:rFonts w:hint="default"/>
        <w:lang w:val="en-us" w:eastAsia="en-us" w:bidi="en-us"/>
      </w:rPr>
    </w:lvl>
    <w:lvl w:ilvl="2">
      <w:start w:val="0"/>
      <w:numFmt w:val="bullet"/>
      <w:lvlText w:val="•"/>
      <w:lvlJc w:val="left"/>
      <w:pPr>
        <w:ind w:left="3613" w:hanging="794"/>
      </w:pPr>
      <w:rPr>
        <w:rFonts w:hint="default"/>
        <w:lang w:val="en-us" w:eastAsia="en-us" w:bidi="en-us"/>
      </w:rPr>
    </w:lvl>
    <w:lvl w:ilvl="3">
      <w:start w:val="0"/>
      <w:numFmt w:val="bullet"/>
      <w:lvlText w:val="•"/>
      <w:lvlJc w:val="left"/>
      <w:pPr>
        <w:ind w:left="4509" w:hanging="794"/>
      </w:pPr>
      <w:rPr>
        <w:rFonts w:hint="default"/>
        <w:lang w:val="en-us" w:eastAsia="en-us" w:bidi="en-us"/>
      </w:rPr>
    </w:lvl>
    <w:lvl w:ilvl="4">
      <w:start w:val="0"/>
      <w:numFmt w:val="bullet"/>
      <w:lvlText w:val="•"/>
      <w:lvlJc w:val="left"/>
      <w:pPr>
        <w:ind w:left="5406" w:hanging="794"/>
      </w:pPr>
      <w:rPr>
        <w:rFonts w:hint="default"/>
        <w:lang w:val="en-us" w:eastAsia="en-us" w:bidi="en-us"/>
      </w:rPr>
    </w:lvl>
    <w:lvl w:ilvl="5">
      <w:start w:val="0"/>
      <w:numFmt w:val="bullet"/>
      <w:lvlText w:val="•"/>
      <w:lvlJc w:val="left"/>
      <w:pPr>
        <w:ind w:left="6302" w:hanging="794"/>
      </w:pPr>
      <w:rPr>
        <w:rFonts w:hint="default"/>
        <w:lang w:val="en-us" w:eastAsia="en-us" w:bidi="en-us"/>
      </w:rPr>
    </w:lvl>
    <w:lvl w:ilvl="6">
      <w:start w:val="0"/>
      <w:numFmt w:val="bullet"/>
      <w:lvlText w:val="•"/>
      <w:lvlJc w:val="left"/>
      <w:pPr>
        <w:ind w:left="7199" w:hanging="794"/>
      </w:pPr>
      <w:rPr>
        <w:rFonts w:hint="default"/>
        <w:lang w:val="en-us" w:eastAsia="en-us" w:bidi="en-us"/>
      </w:rPr>
    </w:lvl>
    <w:lvl w:ilvl="7">
      <w:start w:val="0"/>
      <w:numFmt w:val="bullet"/>
      <w:lvlText w:val="•"/>
      <w:lvlJc w:val="left"/>
      <w:pPr>
        <w:ind w:left="8095" w:hanging="794"/>
      </w:pPr>
      <w:rPr>
        <w:rFonts w:hint="default"/>
        <w:lang w:val="en-us" w:eastAsia="en-us" w:bidi="en-us"/>
      </w:rPr>
    </w:lvl>
    <w:lvl w:ilvl="8">
      <w:start w:val="0"/>
      <w:numFmt w:val="bullet"/>
      <w:lvlText w:val="•"/>
      <w:lvlJc w:val="left"/>
      <w:pPr>
        <w:ind w:left="8992" w:hanging="794"/>
      </w:pPr>
      <w:rPr>
        <w:rFonts w:hint="default"/>
        <w:lang w:val="en-us" w:eastAsia="en-us" w:bidi="en-us"/>
      </w:rPr>
    </w:lvl>
  </w:abstractNum>
  <w:abstractNum w:abstractNumId="23">
    <w:multiLevelType w:val="hybridMultilevel"/>
    <w:lvl w:ilvl="0">
      <w:start w:val="32"/>
      <w:numFmt w:val="decimal"/>
      <w:lvlText w:val="%1"/>
      <w:lvlJc w:val="left"/>
      <w:pPr>
        <w:ind w:left="1801" w:hanging="794"/>
        <w:jc w:val="left"/>
      </w:pPr>
      <w:rPr>
        <w:rFonts w:hint="default" w:ascii="Raleway" w:hAnsi="Raleway" w:eastAsia="Raleway" w:cs="Raleway"/>
        <w:spacing w:val="-5"/>
        <w:w w:val="100"/>
        <w:sz w:val="20"/>
        <w:szCs w:val="20"/>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22">
    <w:multiLevelType w:val="hybridMultilevel"/>
    <w:lvl w:ilvl="0">
      <w:start w:val="1"/>
      <w:numFmt w:val="decimal"/>
      <w:lvlText w:val="%1"/>
      <w:lvlJc w:val="left"/>
      <w:pPr>
        <w:ind w:left="1801" w:hanging="794"/>
        <w:jc w:val="left"/>
      </w:pPr>
      <w:rPr>
        <w:rFonts w:hint="default" w:ascii="Raleway" w:hAnsi="Raleway" w:eastAsia="Raleway" w:cs="Raleway"/>
        <w:spacing w:val="-1"/>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21">
    <w:multiLevelType w:val="hybridMultilevel"/>
    <w:lvl w:ilvl="0">
      <w:start w:val="0"/>
      <w:numFmt w:val="bullet"/>
      <w:lvlText w:val="•"/>
      <w:lvlJc w:val="left"/>
      <w:pPr>
        <w:ind w:left="1347" w:hanging="341"/>
      </w:pPr>
      <w:rPr>
        <w:rFonts w:hint="default" w:ascii="Raleway" w:hAnsi="Raleway" w:eastAsia="Raleway" w:cs="Raleway"/>
        <w:spacing w:val="-6"/>
        <w:w w:val="100"/>
        <w:sz w:val="20"/>
        <w:szCs w:val="20"/>
        <w:lang w:val="en-us" w:eastAsia="en-us" w:bidi="en-us"/>
      </w:rPr>
    </w:lvl>
    <w:lvl w:ilvl="1">
      <w:start w:val="0"/>
      <w:numFmt w:val="bullet"/>
      <w:lvlText w:val="•"/>
      <w:lvlJc w:val="left"/>
      <w:pPr>
        <w:ind w:left="2284" w:hanging="341"/>
      </w:pPr>
      <w:rPr>
        <w:rFonts w:hint="default"/>
        <w:lang w:val="en-us" w:eastAsia="en-us" w:bidi="en-us"/>
      </w:rPr>
    </w:lvl>
    <w:lvl w:ilvl="2">
      <w:start w:val="0"/>
      <w:numFmt w:val="bullet"/>
      <w:lvlText w:val="•"/>
      <w:lvlJc w:val="left"/>
      <w:pPr>
        <w:ind w:left="3229" w:hanging="341"/>
      </w:pPr>
      <w:rPr>
        <w:rFonts w:hint="default"/>
        <w:lang w:val="en-us" w:eastAsia="en-us" w:bidi="en-us"/>
      </w:rPr>
    </w:lvl>
    <w:lvl w:ilvl="3">
      <w:start w:val="0"/>
      <w:numFmt w:val="bullet"/>
      <w:lvlText w:val="•"/>
      <w:lvlJc w:val="left"/>
      <w:pPr>
        <w:ind w:left="4173" w:hanging="341"/>
      </w:pPr>
      <w:rPr>
        <w:rFonts w:hint="default"/>
        <w:lang w:val="en-us" w:eastAsia="en-us" w:bidi="en-us"/>
      </w:rPr>
    </w:lvl>
    <w:lvl w:ilvl="4">
      <w:start w:val="0"/>
      <w:numFmt w:val="bullet"/>
      <w:lvlText w:val="•"/>
      <w:lvlJc w:val="left"/>
      <w:pPr>
        <w:ind w:left="5118" w:hanging="341"/>
      </w:pPr>
      <w:rPr>
        <w:rFonts w:hint="default"/>
        <w:lang w:val="en-us" w:eastAsia="en-us" w:bidi="en-us"/>
      </w:rPr>
    </w:lvl>
    <w:lvl w:ilvl="5">
      <w:start w:val="0"/>
      <w:numFmt w:val="bullet"/>
      <w:lvlText w:val="•"/>
      <w:lvlJc w:val="left"/>
      <w:pPr>
        <w:ind w:left="6062" w:hanging="341"/>
      </w:pPr>
      <w:rPr>
        <w:rFonts w:hint="default"/>
        <w:lang w:val="en-us" w:eastAsia="en-us" w:bidi="en-us"/>
      </w:rPr>
    </w:lvl>
    <w:lvl w:ilvl="6">
      <w:start w:val="0"/>
      <w:numFmt w:val="bullet"/>
      <w:lvlText w:val="•"/>
      <w:lvlJc w:val="left"/>
      <w:pPr>
        <w:ind w:left="7007" w:hanging="341"/>
      </w:pPr>
      <w:rPr>
        <w:rFonts w:hint="default"/>
        <w:lang w:val="en-us" w:eastAsia="en-us" w:bidi="en-us"/>
      </w:rPr>
    </w:lvl>
    <w:lvl w:ilvl="7">
      <w:start w:val="0"/>
      <w:numFmt w:val="bullet"/>
      <w:lvlText w:val="•"/>
      <w:lvlJc w:val="left"/>
      <w:pPr>
        <w:ind w:left="7951" w:hanging="341"/>
      </w:pPr>
      <w:rPr>
        <w:rFonts w:hint="default"/>
        <w:lang w:val="en-us" w:eastAsia="en-us" w:bidi="en-us"/>
      </w:rPr>
    </w:lvl>
    <w:lvl w:ilvl="8">
      <w:start w:val="0"/>
      <w:numFmt w:val="bullet"/>
      <w:lvlText w:val="•"/>
      <w:lvlJc w:val="left"/>
      <w:pPr>
        <w:ind w:left="8896" w:hanging="341"/>
      </w:pPr>
      <w:rPr>
        <w:rFonts w:hint="default"/>
        <w:lang w:val="en-us" w:eastAsia="en-us" w:bidi="en-us"/>
      </w:rPr>
    </w:lvl>
  </w:abstractNum>
  <w:abstractNum w:abstractNumId="20">
    <w:multiLevelType w:val="hybridMultilevel"/>
    <w:lvl w:ilvl="0">
      <w:start w:val="44"/>
      <w:numFmt w:val="decimal"/>
      <w:lvlText w:val="%1"/>
      <w:lvlJc w:val="left"/>
      <w:pPr>
        <w:ind w:left="1574" w:hanging="567"/>
        <w:jc w:val="left"/>
      </w:pPr>
      <w:rPr>
        <w:rFonts w:hint="default" w:ascii="Raleway" w:hAnsi="Raleway" w:eastAsia="Raleway" w:cs="Raleway"/>
        <w:b/>
        <w:bCs/>
        <w:color w:val="FFFFFF"/>
        <w:spacing w:val="-4"/>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19">
    <w:multiLevelType w:val="hybridMultilevel"/>
    <w:lvl w:ilvl="0">
      <w:start w:val="68"/>
      <w:numFmt w:val="decimal"/>
      <w:lvlText w:val="%1"/>
      <w:lvlJc w:val="left"/>
      <w:pPr>
        <w:ind w:left="1801" w:hanging="794"/>
        <w:jc w:val="left"/>
      </w:pPr>
      <w:rPr>
        <w:rFonts w:hint="default" w:ascii="Raleway" w:hAnsi="Raleway" w:eastAsia="Raleway" w:cs="Raleway"/>
        <w:spacing w:val="-1"/>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18">
    <w:multiLevelType w:val="hybridMultilevel"/>
    <w:lvl w:ilvl="0">
      <w:start w:val="57"/>
      <w:numFmt w:val="decimal"/>
      <w:lvlText w:val="%1"/>
      <w:lvlJc w:val="left"/>
      <w:pPr>
        <w:ind w:left="1801" w:hanging="794"/>
        <w:jc w:val="left"/>
      </w:pPr>
      <w:rPr>
        <w:rFonts w:hint="default" w:ascii="Raleway" w:hAnsi="Raleway" w:eastAsia="Raleway" w:cs="Raleway"/>
        <w:spacing w:val="-8"/>
        <w:w w:val="88"/>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17">
    <w:multiLevelType w:val="hybridMultilevel"/>
    <w:lvl w:ilvl="0">
      <w:start w:val="1"/>
      <w:numFmt w:val="decimal"/>
      <w:lvlText w:val="%1"/>
      <w:lvlJc w:val="left"/>
      <w:pPr>
        <w:ind w:left="1801" w:hanging="794"/>
        <w:jc w:val="left"/>
      </w:pPr>
      <w:rPr>
        <w:rFonts w:hint="default" w:ascii="Raleway" w:hAnsi="Raleway" w:eastAsia="Raleway" w:cs="Raleway"/>
        <w:spacing w:val="-1"/>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16">
    <w:multiLevelType w:val="hybridMultilevel"/>
    <w:lvl w:ilvl="0">
      <w:start w:val="0"/>
      <w:numFmt w:val="bullet"/>
      <w:lvlText w:val="•"/>
      <w:lvlJc w:val="left"/>
      <w:pPr>
        <w:ind w:left="1347" w:hanging="341"/>
      </w:pPr>
      <w:rPr>
        <w:rFonts w:hint="default" w:ascii="Raleway" w:hAnsi="Raleway" w:eastAsia="Raleway" w:cs="Raleway"/>
        <w:spacing w:val="-22"/>
        <w:w w:val="100"/>
        <w:sz w:val="20"/>
        <w:szCs w:val="20"/>
        <w:lang w:val="en-us" w:eastAsia="en-us" w:bidi="en-us"/>
      </w:rPr>
    </w:lvl>
    <w:lvl w:ilvl="1">
      <w:start w:val="0"/>
      <w:numFmt w:val="bullet"/>
      <w:lvlText w:val="-"/>
      <w:lvlJc w:val="left"/>
      <w:pPr>
        <w:ind w:left="1687" w:hanging="341"/>
      </w:pPr>
      <w:rPr>
        <w:rFonts w:hint="default" w:ascii="Raleway" w:hAnsi="Raleway" w:eastAsia="Raleway" w:cs="Raleway"/>
        <w:spacing w:val="-6"/>
        <w:w w:val="100"/>
        <w:sz w:val="20"/>
        <w:szCs w:val="20"/>
        <w:lang w:val="en-us" w:eastAsia="en-us" w:bidi="en-us"/>
      </w:rPr>
    </w:lvl>
    <w:lvl w:ilvl="2">
      <w:start w:val="0"/>
      <w:numFmt w:val="bullet"/>
      <w:lvlText w:val="•"/>
      <w:lvlJc w:val="left"/>
      <w:pPr>
        <w:ind w:left="2691" w:hanging="341"/>
      </w:pPr>
      <w:rPr>
        <w:rFonts w:hint="default"/>
        <w:lang w:val="en-us" w:eastAsia="en-us" w:bidi="en-us"/>
      </w:rPr>
    </w:lvl>
    <w:lvl w:ilvl="3">
      <w:start w:val="0"/>
      <w:numFmt w:val="bullet"/>
      <w:lvlText w:val="•"/>
      <w:lvlJc w:val="left"/>
      <w:pPr>
        <w:ind w:left="3703" w:hanging="341"/>
      </w:pPr>
      <w:rPr>
        <w:rFonts w:hint="default"/>
        <w:lang w:val="en-us" w:eastAsia="en-us" w:bidi="en-us"/>
      </w:rPr>
    </w:lvl>
    <w:lvl w:ilvl="4">
      <w:start w:val="0"/>
      <w:numFmt w:val="bullet"/>
      <w:lvlText w:val="•"/>
      <w:lvlJc w:val="left"/>
      <w:pPr>
        <w:ind w:left="4715" w:hanging="341"/>
      </w:pPr>
      <w:rPr>
        <w:rFonts w:hint="default"/>
        <w:lang w:val="en-us" w:eastAsia="en-us" w:bidi="en-us"/>
      </w:rPr>
    </w:lvl>
    <w:lvl w:ilvl="5">
      <w:start w:val="0"/>
      <w:numFmt w:val="bullet"/>
      <w:lvlText w:val="•"/>
      <w:lvlJc w:val="left"/>
      <w:pPr>
        <w:ind w:left="5726" w:hanging="341"/>
      </w:pPr>
      <w:rPr>
        <w:rFonts w:hint="default"/>
        <w:lang w:val="en-us" w:eastAsia="en-us" w:bidi="en-us"/>
      </w:rPr>
    </w:lvl>
    <w:lvl w:ilvl="6">
      <w:start w:val="0"/>
      <w:numFmt w:val="bullet"/>
      <w:lvlText w:val="•"/>
      <w:lvlJc w:val="left"/>
      <w:pPr>
        <w:ind w:left="6738" w:hanging="341"/>
      </w:pPr>
      <w:rPr>
        <w:rFonts w:hint="default"/>
        <w:lang w:val="en-us" w:eastAsia="en-us" w:bidi="en-us"/>
      </w:rPr>
    </w:lvl>
    <w:lvl w:ilvl="7">
      <w:start w:val="0"/>
      <w:numFmt w:val="bullet"/>
      <w:lvlText w:val="•"/>
      <w:lvlJc w:val="left"/>
      <w:pPr>
        <w:ind w:left="7750" w:hanging="341"/>
      </w:pPr>
      <w:rPr>
        <w:rFonts w:hint="default"/>
        <w:lang w:val="en-us" w:eastAsia="en-us" w:bidi="en-us"/>
      </w:rPr>
    </w:lvl>
    <w:lvl w:ilvl="8">
      <w:start w:val="0"/>
      <w:numFmt w:val="bullet"/>
      <w:lvlText w:val="•"/>
      <w:lvlJc w:val="left"/>
      <w:pPr>
        <w:ind w:left="8762" w:hanging="341"/>
      </w:pPr>
      <w:rPr>
        <w:rFonts w:hint="default"/>
        <w:lang w:val="en-us" w:eastAsia="en-us" w:bidi="en-us"/>
      </w:rPr>
    </w:lvl>
  </w:abstractNum>
  <w:abstractNum w:abstractNumId="15">
    <w:multiLevelType w:val="hybridMultilevel"/>
    <w:lvl w:ilvl="0">
      <w:start w:val="34"/>
      <w:numFmt w:val="decimal"/>
      <w:lvlText w:val="%1"/>
      <w:lvlJc w:val="left"/>
      <w:pPr>
        <w:ind w:left="1574" w:hanging="567"/>
        <w:jc w:val="left"/>
      </w:pPr>
      <w:rPr>
        <w:rFonts w:hint="default" w:ascii="Raleway" w:hAnsi="Raleway" w:eastAsia="Raleway" w:cs="Raleway"/>
        <w:b/>
        <w:bCs/>
        <w:color w:val="FFFFFF"/>
        <w:spacing w:val="-4"/>
        <w:w w:val="93"/>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14">
    <w:multiLevelType w:val="hybridMultilevel"/>
    <w:lvl w:ilvl="0">
      <w:start w:val="1"/>
      <w:numFmt w:val="decimal"/>
      <w:lvlText w:val="%1"/>
      <w:lvlJc w:val="left"/>
      <w:pPr>
        <w:ind w:left="1801" w:hanging="794"/>
        <w:jc w:val="left"/>
      </w:pPr>
      <w:rPr>
        <w:rFonts w:hint="default" w:ascii="Raleway" w:hAnsi="Raleway" w:eastAsia="Raleway" w:cs="Raleway"/>
        <w:spacing w:val="-3"/>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13">
    <w:multiLevelType w:val="hybridMultilevel"/>
    <w:lvl w:ilvl="0">
      <w:start w:val="0"/>
      <w:numFmt w:val="bullet"/>
      <w:lvlText w:val="•"/>
      <w:lvlJc w:val="left"/>
      <w:pPr>
        <w:ind w:left="1347" w:hanging="341"/>
      </w:pPr>
      <w:rPr>
        <w:rFonts w:hint="default" w:ascii="Raleway" w:hAnsi="Raleway" w:eastAsia="Raleway" w:cs="Raleway"/>
        <w:spacing w:val="-12"/>
        <w:w w:val="100"/>
        <w:sz w:val="20"/>
        <w:szCs w:val="20"/>
        <w:lang w:val="en-us" w:eastAsia="en-us" w:bidi="en-us"/>
      </w:rPr>
    </w:lvl>
    <w:lvl w:ilvl="1">
      <w:start w:val="0"/>
      <w:numFmt w:val="bullet"/>
      <w:lvlText w:val="•"/>
      <w:lvlJc w:val="left"/>
      <w:pPr>
        <w:ind w:left="2284" w:hanging="341"/>
      </w:pPr>
      <w:rPr>
        <w:rFonts w:hint="default"/>
        <w:lang w:val="en-us" w:eastAsia="en-us" w:bidi="en-us"/>
      </w:rPr>
    </w:lvl>
    <w:lvl w:ilvl="2">
      <w:start w:val="0"/>
      <w:numFmt w:val="bullet"/>
      <w:lvlText w:val="•"/>
      <w:lvlJc w:val="left"/>
      <w:pPr>
        <w:ind w:left="3229" w:hanging="341"/>
      </w:pPr>
      <w:rPr>
        <w:rFonts w:hint="default"/>
        <w:lang w:val="en-us" w:eastAsia="en-us" w:bidi="en-us"/>
      </w:rPr>
    </w:lvl>
    <w:lvl w:ilvl="3">
      <w:start w:val="0"/>
      <w:numFmt w:val="bullet"/>
      <w:lvlText w:val="•"/>
      <w:lvlJc w:val="left"/>
      <w:pPr>
        <w:ind w:left="4173" w:hanging="341"/>
      </w:pPr>
      <w:rPr>
        <w:rFonts w:hint="default"/>
        <w:lang w:val="en-us" w:eastAsia="en-us" w:bidi="en-us"/>
      </w:rPr>
    </w:lvl>
    <w:lvl w:ilvl="4">
      <w:start w:val="0"/>
      <w:numFmt w:val="bullet"/>
      <w:lvlText w:val="•"/>
      <w:lvlJc w:val="left"/>
      <w:pPr>
        <w:ind w:left="5118" w:hanging="341"/>
      </w:pPr>
      <w:rPr>
        <w:rFonts w:hint="default"/>
        <w:lang w:val="en-us" w:eastAsia="en-us" w:bidi="en-us"/>
      </w:rPr>
    </w:lvl>
    <w:lvl w:ilvl="5">
      <w:start w:val="0"/>
      <w:numFmt w:val="bullet"/>
      <w:lvlText w:val="•"/>
      <w:lvlJc w:val="left"/>
      <w:pPr>
        <w:ind w:left="6062" w:hanging="341"/>
      </w:pPr>
      <w:rPr>
        <w:rFonts w:hint="default"/>
        <w:lang w:val="en-us" w:eastAsia="en-us" w:bidi="en-us"/>
      </w:rPr>
    </w:lvl>
    <w:lvl w:ilvl="6">
      <w:start w:val="0"/>
      <w:numFmt w:val="bullet"/>
      <w:lvlText w:val="•"/>
      <w:lvlJc w:val="left"/>
      <w:pPr>
        <w:ind w:left="7007" w:hanging="341"/>
      </w:pPr>
      <w:rPr>
        <w:rFonts w:hint="default"/>
        <w:lang w:val="en-us" w:eastAsia="en-us" w:bidi="en-us"/>
      </w:rPr>
    </w:lvl>
    <w:lvl w:ilvl="7">
      <w:start w:val="0"/>
      <w:numFmt w:val="bullet"/>
      <w:lvlText w:val="•"/>
      <w:lvlJc w:val="left"/>
      <w:pPr>
        <w:ind w:left="7951" w:hanging="341"/>
      </w:pPr>
      <w:rPr>
        <w:rFonts w:hint="default"/>
        <w:lang w:val="en-us" w:eastAsia="en-us" w:bidi="en-us"/>
      </w:rPr>
    </w:lvl>
    <w:lvl w:ilvl="8">
      <w:start w:val="0"/>
      <w:numFmt w:val="bullet"/>
      <w:lvlText w:val="•"/>
      <w:lvlJc w:val="left"/>
      <w:pPr>
        <w:ind w:left="8896" w:hanging="341"/>
      </w:pPr>
      <w:rPr>
        <w:rFonts w:hint="default"/>
        <w:lang w:val="en-us" w:eastAsia="en-us" w:bidi="en-us"/>
      </w:rPr>
    </w:lvl>
  </w:abstractNum>
  <w:abstractNum w:abstractNumId="12">
    <w:multiLevelType w:val="hybridMultilevel"/>
    <w:lvl w:ilvl="0">
      <w:start w:val="22"/>
      <w:numFmt w:val="decimal"/>
      <w:lvlText w:val="%1"/>
      <w:lvlJc w:val="left"/>
      <w:pPr>
        <w:ind w:left="1574" w:hanging="567"/>
        <w:jc w:val="left"/>
      </w:pPr>
      <w:rPr>
        <w:rFonts w:hint="default" w:ascii="Raleway" w:hAnsi="Raleway" w:eastAsia="Raleway" w:cs="Raleway"/>
        <w:b/>
        <w:bCs/>
        <w:color w:val="FFFFFF"/>
        <w:spacing w:val="-4"/>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11">
    <w:multiLevelType w:val="hybridMultilevel"/>
    <w:lvl w:ilvl="0">
      <w:start w:val="1"/>
      <w:numFmt w:val="decimal"/>
      <w:lvlText w:val="%1"/>
      <w:lvlJc w:val="left"/>
      <w:pPr>
        <w:ind w:left="1802" w:hanging="794"/>
        <w:jc w:val="left"/>
      </w:pPr>
      <w:rPr>
        <w:rFonts w:hint="default" w:ascii="Raleway" w:hAnsi="Raleway" w:eastAsia="Raleway" w:cs="Raleway"/>
        <w:spacing w:val="-8"/>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10">
    <w:multiLevelType w:val="hybridMultilevel"/>
    <w:lvl w:ilvl="0">
      <w:start w:val="0"/>
      <w:numFmt w:val="bullet"/>
      <w:lvlText w:val="•"/>
      <w:lvlJc w:val="left"/>
      <w:pPr>
        <w:ind w:left="1348" w:hanging="341"/>
      </w:pPr>
      <w:rPr>
        <w:rFonts w:hint="default" w:ascii="Raleway" w:hAnsi="Raleway" w:eastAsia="Raleway" w:cs="Raleway"/>
        <w:spacing w:val="-7"/>
        <w:w w:val="100"/>
        <w:sz w:val="20"/>
        <w:szCs w:val="20"/>
        <w:lang w:val="en-us" w:eastAsia="en-us" w:bidi="en-us"/>
      </w:rPr>
    </w:lvl>
    <w:lvl w:ilvl="1">
      <w:start w:val="0"/>
      <w:numFmt w:val="bullet"/>
      <w:lvlText w:val="•"/>
      <w:lvlJc w:val="left"/>
      <w:pPr>
        <w:ind w:left="2284" w:hanging="341"/>
      </w:pPr>
      <w:rPr>
        <w:rFonts w:hint="default"/>
        <w:lang w:val="en-us" w:eastAsia="en-us" w:bidi="en-us"/>
      </w:rPr>
    </w:lvl>
    <w:lvl w:ilvl="2">
      <w:start w:val="0"/>
      <w:numFmt w:val="bullet"/>
      <w:lvlText w:val="•"/>
      <w:lvlJc w:val="left"/>
      <w:pPr>
        <w:ind w:left="3229" w:hanging="341"/>
      </w:pPr>
      <w:rPr>
        <w:rFonts w:hint="default"/>
        <w:lang w:val="en-us" w:eastAsia="en-us" w:bidi="en-us"/>
      </w:rPr>
    </w:lvl>
    <w:lvl w:ilvl="3">
      <w:start w:val="0"/>
      <w:numFmt w:val="bullet"/>
      <w:lvlText w:val="•"/>
      <w:lvlJc w:val="left"/>
      <w:pPr>
        <w:ind w:left="4173" w:hanging="341"/>
      </w:pPr>
      <w:rPr>
        <w:rFonts w:hint="default"/>
        <w:lang w:val="en-us" w:eastAsia="en-us" w:bidi="en-us"/>
      </w:rPr>
    </w:lvl>
    <w:lvl w:ilvl="4">
      <w:start w:val="0"/>
      <w:numFmt w:val="bullet"/>
      <w:lvlText w:val="•"/>
      <w:lvlJc w:val="left"/>
      <w:pPr>
        <w:ind w:left="5118" w:hanging="341"/>
      </w:pPr>
      <w:rPr>
        <w:rFonts w:hint="default"/>
        <w:lang w:val="en-us" w:eastAsia="en-us" w:bidi="en-us"/>
      </w:rPr>
    </w:lvl>
    <w:lvl w:ilvl="5">
      <w:start w:val="0"/>
      <w:numFmt w:val="bullet"/>
      <w:lvlText w:val="•"/>
      <w:lvlJc w:val="left"/>
      <w:pPr>
        <w:ind w:left="6062" w:hanging="341"/>
      </w:pPr>
      <w:rPr>
        <w:rFonts w:hint="default"/>
        <w:lang w:val="en-us" w:eastAsia="en-us" w:bidi="en-us"/>
      </w:rPr>
    </w:lvl>
    <w:lvl w:ilvl="6">
      <w:start w:val="0"/>
      <w:numFmt w:val="bullet"/>
      <w:lvlText w:val="•"/>
      <w:lvlJc w:val="left"/>
      <w:pPr>
        <w:ind w:left="7007" w:hanging="341"/>
      </w:pPr>
      <w:rPr>
        <w:rFonts w:hint="default"/>
        <w:lang w:val="en-us" w:eastAsia="en-us" w:bidi="en-us"/>
      </w:rPr>
    </w:lvl>
    <w:lvl w:ilvl="7">
      <w:start w:val="0"/>
      <w:numFmt w:val="bullet"/>
      <w:lvlText w:val="•"/>
      <w:lvlJc w:val="left"/>
      <w:pPr>
        <w:ind w:left="7951" w:hanging="341"/>
      </w:pPr>
      <w:rPr>
        <w:rFonts w:hint="default"/>
        <w:lang w:val="en-us" w:eastAsia="en-us" w:bidi="en-us"/>
      </w:rPr>
    </w:lvl>
    <w:lvl w:ilvl="8">
      <w:start w:val="0"/>
      <w:numFmt w:val="bullet"/>
      <w:lvlText w:val="•"/>
      <w:lvlJc w:val="left"/>
      <w:pPr>
        <w:ind w:left="8896" w:hanging="341"/>
      </w:pPr>
      <w:rPr>
        <w:rFonts w:hint="default"/>
        <w:lang w:val="en-us" w:eastAsia="en-us" w:bidi="en-us"/>
      </w:rPr>
    </w:lvl>
  </w:abstractNum>
  <w:abstractNum w:abstractNumId="9">
    <w:multiLevelType w:val="hybridMultilevel"/>
    <w:lvl w:ilvl="0">
      <w:start w:val="17"/>
      <w:numFmt w:val="decimal"/>
      <w:lvlText w:val="%1"/>
      <w:lvlJc w:val="left"/>
      <w:pPr>
        <w:ind w:left="1574" w:hanging="567"/>
        <w:jc w:val="left"/>
      </w:pPr>
      <w:rPr>
        <w:rFonts w:hint="default" w:ascii="Raleway" w:hAnsi="Raleway" w:eastAsia="Raleway" w:cs="Raleway"/>
        <w:b/>
        <w:bCs/>
        <w:color w:val="FFFFFF"/>
        <w:spacing w:val="-10"/>
        <w:w w:val="9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8">
    <w:multiLevelType w:val="hybridMultilevel"/>
    <w:lvl w:ilvl="0">
      <w:start w:val="13"/>
      <w:numFmt w:val="decimal"/>
      <w:lvlText w:val="%1"/>
      <w:lvlJc w:val="left"/>
      <w:pPr>
        <w:ind w:left="1574" w:hanging="567"/>
        <w:jc w:val="left"/>
      </w:pPr>
      <w:rPr>
        <w:rFonts w:hint="default" w:ascii="Raleway" w:hAnsi="Raleway" w:eastAsia="Raleway" w:cs="Raleway"/>
        <w:b/>
        <w:bCs/>
        <w:color w:val="FFFFFF"/>
        <w:spacing w:val="-4"/>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7">
    <w:multiLevelType w:val="hybridMultilevel"/>
    <w:lvl w:ilvl="0">
      <w:start w:val="1"/>
      <w:numFmt w:val="decimal"/>
      <w:lvlText w:val="%1"/>
      <w:lvlJc w:val="left"/>
      <w:pPr>
        <w:ind w:left="1801" w:hanging="794"/>
        <w:jc w:val="left"/>
      </w:pPr>
      <w:rPr>
        <w:rFonts w:hint="default" w:ascii="Raleway" w:hAnsi="Raleway" w:eastAsia="Raleway" w:cs="Raleway"/>
        <w:spacing w:val="-6"/>
        <w:w w:val="100"/>
        <w:sz w:val="13"/>
        <w:szCs w:val="13"/>
        <w:lang w:val="en-us" w:eastAsia="en-us" w:bidi="en-us"/>
      </w:rPr>
    </w:lvl>
    <w:lvl w:ilvl="1">
      <w:start w:val="0"/>
      <w:numFmt w:val="bullet"/>
      <w:lvlText w:val="•"/>
      <w:lvlJc w:val="left"/>
      <w:pPr>
        <w:ind w:left="2698" w:hanging="794"/>
      </w:pPr>
      <w:rPr>
        <w:rFonts w:hint="default"/>
        <w:lang w:val="en-us" w:eastAsia="en-us" w:bidi="en-us"/>
      </w:rPr>
    </w:lvl>
    <w:lvl w:ilvl="2">
      <w:start w:val="0"/>
      <w:numFmt w:val="bullet"/>
      <w:lvlText w:val="•"/>
      <w:lvlJc w:val="left"/>
      <w:pPr>
        <w:ind w:left="3597" w:hanging="794"/>
      </w:pPr>
      <w:rPr>
        <w:rFonts w:hint="default"/>
        <w:lang w:val="en-us" w:eastAsia="en-us" w:bidi="en-us"/>
      </w:rPr>
    </w:lvl>
    <w:lvl w:ilvl="3">
      <w:start w:val="0"/>
      <w:numFmt w:val="bullet"/>
      <w:lvlText w:val="•"/>
      <w:lvlJc w:val="left"/>
      <w:pPr>
        <w:ind w:left="4495" w:hanging="794"/>
      </w:pPr>
      <w:rPr>
        <w:rFonts w:hint="default"/>
        <w:lang w:val="en-us" w:eastAsia="en-us" w:bidi="en-us"/>
      </w:rPr>
    </w:lvl>
    <w:lvl w:ilvl="4">
      <w:start w:val="0"/>
      <w:numFmt w:val="bullet"/>
      <w:lvlText w:val="•"/>
      <w:lvlJc w:val="left"/>
      <w:pPr>
        <w:ind w:left="5394" w:hanging="794"/>
      </w:pPr>
      <w:rPr>
        <w:rFonts w:hint="default"/>
        <w:lang w:val="en-us" w:eastAsia="en-us" w:bidi="en-us"/>
      </w:rPr>
    </w:lvl>
    <w:lvl w:ilvl="5">
      <w:start w:val="0"/>
      <w:numFmt w:val="bullet"/>
      <w:lvlText w:val="•"/>
      <w:lvlJc w:val="left"/>
      <w:pPr>
        <w:ind w:left="6292" w:hanging="794"/>
      </w:pPr>
      <w:rPr>
        <w:rFonts w:hint="default"/>
        <w:lang w:val="en-us" w:eastAsia="en-us" w:bidi="en-us"/>
      </w:rPr>
    </w:lvl>
    <w:lvl w:ilvl="6">
      <w:start w:val="0"/>
      <w:numFmt w:val="bullet"/>
      <w:lvlText w:val="•"/>
      <w:lvlJc w:val="left"/>
      <w:pPr>
        <w:ind w:left="7191" w:hanging="794"/>
      </w:pPr>
      <w:rPr>
        <w:rFonts w:hint="default"/>
        <w:lang w:val="en-us" w:eastAsia="en-us" w:bidi="en-us"/>
      </w:rPr>
    </w:lvl>
    <w:lvl w:ilvl="7">
      <w:start w:val="0"/>
      <w:numFmt w:val="bullet"/>
      <w:lvlText w:val="•"/>
      <w:lvlJc w:val="left"/>
      <w:pPr>
        <w:ind w:left="8089" w:hanging="794"/>
      </w:pPr>
      <w:rPr>
        <w:rFonts w:hint="default"/>
        <w:lang w:val="en-us" w:eastAsia="en-us" w:bidi="en-us"/>
      </w:rPr>
    </w:lvl>
    <w:lvl w:ilvl="8">
      <w:start w:val="0"/>
      <w:numFmt w:val="bullet"/>
      <w:lvlText w:val="•"/>
      <w:lvlJc w:val="left"/>
      <w:pPr>
        <w:ind w:left="8988" w:hanging="794"/>
      </w:pPr>
      <w:rPr>
        <w:rFonts w:hint="default"/>
        <w:lang w:val="en-us" w:eastAsia="en-us" w:bidi="en-us"/>
      </w:rPr>
    </w:lvl>
  </w:abstractNum>
  <w:abstractNum w:abstractNumId="6">
    <w:multiLevelType w:val="hybridMultilevel"/>
    <w:lvl w:ilvl="0">
      <w:start w:val="1"/>
      <w:numFmt w:val="decimal"/>
      <w:lvlText w:val="%1."/>
      <w:lvlJc w:val="left"/>
      <w:pPr>
        <w:ind w:left="840" w:hanging="571"/>
        <w:jc w:val="left"/>
      </w:pPr>
      <w:rPr>
        <w:rFonts w:hint="default" w:ascii="Raleway ExtraBold" w:hAnsi="Raleway ExtraBold" w:eastAsia="Raleway ExtraBold" w:cs="Raleway ExtraBold"/>
        <w:b/>
        <w:bCs/>
        <w:color w:val="EA5B50"/>
        <w:spacing w:val="-10"/>
        <w:w w:val="100"/>
        <w:sz w:val="56"/>
        <w:szCs w:val="56"/>
        <w:lang w:val="en-us" w:eastAsia="en-us" w:bidi="en-us"/>
      </w:rPr>
    </w:lvl>
    <w:lvl w:ilvl="1">
      <w:start w:val="1"/>
      <w:numFmt w:val="decimal"/>
      <w:lvlText w:val="%1.%2"/>
      <w:lvlJc w:val="left"/>
      <w:pPr>
        <w:ind w:left="1795" w:hanging="794"/>
        <w:jc w:val="left"/>
      </w:pPr>
      <w:rPr>
        <w:rFonts w:hint="default" w:ascii="Raleway" w:hAnsi="Raleway" w:eastAsia="Raleway" w:cs="Raleway"/>
        <w:spacing w:val="-21"/>
        <w:w w:val="100"/>
        <w:sz w:val="20"/>
        <w:szCs w:val="20"/>
        <w:lang w:val="en-us" w:eastAsia="en-us" w:bidi="en-us"/>
      </w:rPr>
    </w:lvl>
    <w:lvl w:ilvl="2">
      <w:start w:val="0"/>
      <w:numFmt w:val="bullet"/>
      <w:lvlText w:val="•"/>
      <w:lvlJc w:val="left"/>
      <w:pPr>
        <w:ind w:left="2135" w:hanging="341"/>
      </w:pPr>
      <w:rPr>
        <w:rFonts w:hint="default" w:ascii="Raleway" w:hAnsi="Raleway" w:eastAsia="Raleway" w:cs="Raleway"/>
        <w:spacing w:val="-6"/>
        <w:w w:val="100"/>
        <w:sz w:val="20"/>
        <w:szCs w:val="20"/>
        <w:lang w:val="en-us" w:eastAsia="en-us" w:bidi="en-us"/>
      </w:rPr>
    </w:lvl>
    <w:lvl w:ilvl="3">
      <w:start w:val="0"/>
      <w:numFmt w:val="bullet"/>
      <w:lvlText w:val="-"/>
      <w:lvlJc w:val="left"/>
      <w:pPr>
        <w:ind w:left="2473" w:hanging="360"/>
      </w:pPr>
      <w:rPr>
        <w:rFonts w:hint="default" w:ascii="Raleway" w:hAnsi="Raleway" w:eastAsia="Raleway" w:cs="Raleway"/>
        <w:spacing w:val="-18"/>
        <w:w w:val="94"/>
        <w:sz w:val="20"/>
        <w:szCs w:val="20"/>
        <w:lang w:val="en-us" w:eastAsia="en-us" w:bidi="en-us"/>
      </w:rPr>
    </w:lvl>
    <w:lvl w:ilvl="4">
      <w:start w:val="0"/>
      <w:numFmt w:val="bullet"/>
      <w:lvlText w:val="•"/>
      <w:lvlJc w:val="left"/>
      <w:pPr>
        <w:ind w:left="2480" w:hanging="360"/>
      </w:pPr>
      <w:rPr>
        <w:rFonts w:hint="default"/>
        <w:lang w:val="en-us" w:eastAsia="en-us" w:bidi="en-us"/>
      </w:rPr>
    </w:lvl>
    <w:lvl w:ilvl="5">
      <w:start w:val="0"/>
      <w:numFmt w:val="bullet"/>
      <w:lvlText w:val="•"/>
      <w:lvlJc w:val="left"/>
      <w:pPr>
        <w:ind w:left="3864" w:hanging="360"/>
      </w:pPr>
      <w:rPr>
        <w:rFonts w:hint="default"/>
        <w:lang w:val="en-us" w:eastAsia="en-us" w:bidi="en-us"/>
      </w:rPr>
    </w:lvl>
    <w:lvl w:ilvl="6">
      <w:start w:val="0"/>
      <w:numFmt w:val="bullet"/>
      <w:lvlText w:val="•"/>
      <w:lvlJc w:val="left"/>
      <w:pPr>
        <w:ind w:left="5248" w:hanging="360"/>
      </w:pPr>
      <w:rPr>
        <w:rFonts w:hint="default"/>
        <w:lang w:val="en-us" w:eastAsia="en-us" w:bidi="en-us"/>
      </w:rPr>
    </w:lvl>
    <w:lvl w:ilvl="7">
      <w:start w:val="0"/>
      <w:numFmt w:val="bullet"/>
      <w:lvlText w:val="•"/>
      <w:lvlJc w:val="left"/>
      <w:pPr>
        <w:ind w:left="6632" w:hanging="360"/>
      </w:pPr>
      <w:rPr>
        <w:rFonts w:hint="default"/>
        <w:lang w:val="en-us" w:eastAsia="en-us" w:bidi="en-us"/>
      </w:rPr>
    </w:lvl>
    <w:lvl w:ilvl="8">
      <w:start w:val="0"/>
      <w:numFmt w:val="bullet"/>
      <w:lvlText w:val="•"/>
      <w:lvlJc w:val="left"/>
      <w:pPr>
        <w:ind w:left="8017" w:hanging="360"/>
      </w:pPr>
      <w:rPr>
        <w:rFonts w:hint="default"/>
        <w:lang w:val="en-us" w:eastAsia="en-us" w:bidi="en-us"/>
      </w:rPr>
    </w:lvl>
  </w:abstractNum>
  <w:abstractNum w:abstractNumId="5">
    <w:multiLevelType w:val="hybridMultilevel"/>
    <w:lvl w:ilvl="0">
      <w:start w:val="5"/>
      <w:numFmt w:val="decimal"/>
      <w:lvlText w:val="%1"/>
      <w:lvlJc w:val="left"/>
      <w:pPr>
        <w:ind w:left="1574" w:hanging="567"/>
        <w:jc w:val="left"/>
      </w:pPr>
      <w:rPr>
        <w:rFonts w:hint="default" w:ascii="Raleway" w:hAnsi="Raleway" w:eastAsia="Raleway" w:cs="Raleway"/>
        <w:b/>
        <w:bCs/>
        <w:color w:val="FFFFFF"/>
        <w:spacing w:val="-4"/>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4">
    <w:multiLevelType w:val="hybridMultilevel"/>
    <w:lvl w:ilvl="0">
      <w:start w:val="3"/>
      <w:numFmt w:val="decimal"/>
      <w:lvlText w:val="%1"/>
      <w:lvlJc w:val="left"/>
      <w:pPr>
        <w:ind w:left="1574" w:hanging="567"/>
        <w:jc w:val="left"/>
      </w:pPr>
      <w:rPr>
        <w:rFonts w:hint="default" w:ascii="Raleway" w:hAnsi="Raleway" w:eastAsia="Raleway" w:cs="Raleway"/>
        <w:b/>
        <w:bCs/>
        <w:color w:val="FFFFFF"/>
        <w:spacing w:val="-3"/>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3">
    <w:multiLevelType w:val="hybridMultilevel"/>
    <w:lvl w:ilvl="0">
      <w:start w:val="2"/>
      <w:numFmt w:val="decimal"/>
      <w:lvlText w:val="%1"/>
      <w:lvlJc w:val="left"/>
      <w:pPr>
        <w:ind w:left="1574" w:hanging="567"/>
        <w:jc w:val="left"/>
      </w:pPr>
      <w:rPr>
        <w:rFonts w:hint="default" w:ascii="Raleway" w:hAnsi="Raleway" w:eastAsia="Raleway" w:cs="Raleway"/>
        <w:b/>
        <w:bCs/>
        <w:color w:val="FFFFFF"/>
        <w:spacing w:val="-4"/>
        <w:w w:val="100"/>
        <w:sz w:val="24"/>
        <w:szCs w:val="24"/>
        <w:lang w:val="en-us" w:eastAsia="en-us" w:bidi="en-us"/>
      </w:rPr>
    </w:lvl>
    <w:lvl w:ilvl="1">
      <w:start w:val="0"/>
      <w:numFmt w:val="bullet"/>
      <w:lvlText w:val="•"/>
      <w:lvlJc w:val="left"/>
      <w:pPr>
        <w:ind w:left="2500" w:hanging="567"/>
      </w:pPr>
      <w:rPr>
        <w:rFonts w:hint="default"/>
        <w:lang w:val="en-us" w:eastAsia="en-us" w:bidi="en-us"/>
      </w:rPr>
    </w:lvl>
    <w:lvl w:ilvl="2">
      <w:start w:val="0"/>
      <w:numFmt w:val="bullet"/>
      <w:lvlText w:val="•"/>
      <w:lvlJc w:val="left"/>
      <w:pPr>
        <w:ind w:left="3421" w:hanging="567"/>
      </w:pPr>
      <w:rPr>
        <w:rFonts w:hint="default"/>
        <w:lang w:val="en-us" w:eastAsia="en-us" w:bidi="en-us"/>
      </w:rPr>
    </w:lvl>
    <w:lvl w:ilvl="3">
      <w:start w:val="0"/>
      <w:numFmt w:val="bullet"/>
      <w:lvlText w:val="•"/>
      <w:lvlJc w:val="left"/>
      <w:pPr>
        <w:ind w:left="4341" w:hanging="567"/>
      </w:pPr>
      <w:rPr>
        <w:rFonts w:hint="default"/>
        <w:lang w:val="en-us" w:eastAsia="en-us" w:bidi="en-us"/>
      </w:rPr>
    </w:lvl>
    <w:lvl w:ilvl="4">
      <w:start w:val="0"/>
      <w:numFmt w:val="bullet"/>
      <w:lvlText w:val="•"/>
      <w:lvlJc w:val="left"/>
      <w:pPr>
        <w:ind w:left="5262" w:hanging="567"/>
      </w:pPr>
      <w:rPr>
        <w:rFonts w:hint="default"/>
        <w:lang w:val="en-us" w:eastAsia="en-us" w:bidi="en-us"/>
      </w:rPr>
    </w:lvl>
    <w:lvl w:ilvl="5">
      <w:start w:val="0"/>
      <w:numFmt w:val="bullet"/>
      <w:lvlText w:val="•"/>
      <w:lvlJc w:val="left"/>
      <w:pPr>
        <w:ind w:left="6182" w:hanging="567"/>
      </w:pPr>
      <w:rPr>
        <w:rFonts w:hint="default"/>
        <w:lang w:val="en-us" w:eastAsia="en-us" w:bidi="en-us"/>
      </w:rPr>
    </w:lvl>
    <w:lvl w:ilvl="6">
      <w:start w:val="0"/>
      <w:numFmt w:val="bullet"/>
      <w:lvlText w:val="•"/>
      <w:lvlJc w:val="left"/>
      <w:pPr>
        <w:ind w:left="7103" w:hanging="567"/>
      </w:pPr>
      <w:rPr>
        <w:rFonts w:hint="default"/>
        <w:lang w:val="en-us" w:eastAsia="en-us" w:bidi="en-us"/>
      </w:rPr>
    </w:lvl>
    <w:lvl w:ilvl="7">
      <w:start w:val="0"/>
      <w:numFmt w:val="bullet"/>
      <w:lvlText w:val="•"/>
      <w:lvlJc w:val="left"/>
      <w:pPr>
        <w:ind w:left="8023" w:hanging="567"/>
      </w:pPr>
      <w:rPr>
        <w:rFonts w:hint="default"/>
        <w:lang w:val="en-us" w:eastAsia="en-us" w:bidi="en-us"/>
      </w:rPr>
    </w:lvl>
    <w:lvl w:ilvl="8">
      <w:start w:val="0"/>
      <w:numFmt w:val="bullet"/>
      <w:lvlText w:val="•"/>
      <w:lvlJc w:val="left"/>
      <w:pPr>
        <w:ind w:left="8944" w:hanging="567"/>
      </w:pPr>
      <w:rPr>
        <w:rFonts w:hint="default"/>
        <w:lang w:val="en-us" w:eastAsia="en-us" w:bidi="en-us"/>
      </w:rPr>
    </w:lvl>
  </w:abstractNum>
  <w:abstractNum w:abstractNumId="2">
    <w:multiLevelType w:val="hybridMultilevel"/>
    <w:lvl w:ilvl="0">
      <w:start w:val="1"/>
      <w:numFmt w:val="decimal"/>
      <w:lvlText w:val="%1"/>
      <w:lvlJc w:val="left"/>
      <w:pPr>
        <w:ind w:left="1815" w:hanging="794"/>
        <w:jc w:val="left"/>
      </w:pPr>
      <w:rPr>
        <w:rFonts w:hint="default" w:ascii="Raleway" w:hAnsi="Raleway" w:eastAsia="Raleway" w:cs="Raleway"/>
        <w:spacing w:val="-6"/>
        <w:w w:val="100"/>
        <w:sz w:val="20"/>
        <w:szCs w:val="20"/>
        <w:lang w:val="en-us" w:eastAsia="en-us" w:bidi="en-us"/>
      </w:rPr>
    </w:lvl>
    <w:lvl w:ilvl="1">
      <w:start w:val="0"/>
      <w:numFmt w:val="bullet"/>
      <w:lvlText w:val="•"/>
      <w:lvlJc w:val="left"/>
      <w:pPr>
        <w:ind w:left="2716" w:hanging="794"/>
      </w:pPr>
      <w:rPr>
        <w:rFonts w:hint="default"/>
        <w:lang w:val="en-us" w:eastAsia="en-us" w:bidi="en-us"/>
      </w:rPr>
    </w:lvl>
    <w:lvl w:ilvl="2">
      <w:start w:val="0"/>
      <w:numFmt w:val="bullet"/>
      <w:lvlText w:val="•"/>
      <w:lvlJc w:val="left"/>
      <w:pPr>
        <w:ind w:left="3613" w:hanging="794"/>
      </w:pPr>
      <w:rPr>
        <w:rFonts w:hint="default"/>
        <w:lang w:val="en-us" w:eastAsia="en-us" w:bidi="en-us"/>
      </w:rPr>
    </w:lvl>
    <w:lvl w:ilvl="3">
      <w:start w:val="0"/>
      <w:numFmt w:val="bullet"/>
      <w:lvlText w:val="•"/>
      <w:lvlJc w:val="left"/>
      <w:pPr>
        <w:ind w:left="4509" w:hanging="794"/>
      </w:pPr>
      <w:rPr>
        <w:rFonts w:hint="default"/>
        <w:lang w:val="en-us" w:eastAsia="en-us" w:bidi="en-us"/>
      </w:rPr>
    </w:lvl>
    <w:lvl w:ilvl="4">
      <w:start w:val="0"/>
      <w:numFmt w:val="bullet"/>
      <w:lvlText w:val="•"/>
      <w:lvlJc w:val="left"/>
      <w:pPr>
        <w:ind w:left="5406" w:hanging="794"/>
      </w:pPr>
      <w:rPr>
        <w:rFonts w:hint="default"/>
        <w:lang w:val="en-us" w:eastAsia="en-us" w:bidi="en-us"/>
      </w:rPr>
    </w:lvl>
    <w:lvl w:ilvl="5">
      <w:start w:val="0"/>
      <w:numFmt w:val="bullet"/>
      <w:lvlText w:val="•"/>
      <w:lvlJc w:val="left"/>
      <w:pPr>
        <w:ind w:left="6302" w:hanging="794"/>
      </w:pPr>
      <w:rPr>
        <w:rFonts w:hint="default"/>
        <w:lang w:val="en-us" w:eastAsia="en-us" w:bidi="en-us"/>
      </w:rPr>
    </w:lvl>
    <w:lvl w:ilvl="6">
      <w:start w:val="0"/>
      <w:numFmt w:val="bullet"/>
      <w:lvlText w:val="•"/>
      <w:lvlJc w:val="left"/>
      <w:pPr>
        <w:ind w:left="7199" w:hanging="794"/>
      </w:pPr>
      <w:rPr>
        <w:rFonts w:hint="default"/>
        <w:lang w:val="en-us" w:eastAsia="en-us" w:bidi="en-us"/>
      </w:rPr>
    </w:lvl>
    <w:lvl w:ilvl="7">
      <w:start w:val="0"/>
      <w:numFmt w:val="bullet"/>
      <w:lvlText w:val="•"/>
      <w:lvlJc w:val="left"/>
      <w:pPr>
        <w:ind w:left="8095" w:hanging="794"/>
      </w:pPr>
      <w:rPr>
        <w:rFonts w:hint="default"/>
        <w:lang w:val="en-us" w:eastAsia="en-us" w:bidi="en-us"/>
      </w:rPr>
    </w:lvl>
    <w:lvl w:ilvl="8">
      <w:start w:val="0"/>
      <w:numFmt w:val="bullet"/>
      <w:lvlText w:val="•"/>
      <w:lvlJc w:val="left"/>
      <w:pPr>
        <w:ind w:left="8992" w:hanging="794"/>
      </w:pPr>
      <w:rPr>
        <w:rFonts w:hint="default"/>
        <w:lang w:val="en-us" w:eastAsia="en-us" w:bidi="en-us"/>
      </w:rPr>
    </w:lvl>
  </w:abstractNum>
  <w:abstractNum w:abstractNumId="1">
    <w:multiLevelType w:val="hybridMultilevel"/>
    <w:lvl w:ilvl="0">
      <w:start w:val="0"/>
      <w:numFmt w:val="bullet"/>
      <w:lvlText w:val="•"/>
      <w:lvlJc w:val="left"/>
      <w:pPr>
        <w:ind w:left="1341" w:hanging="341"/>
      </w:pPr>
      <w:rPr>
        <w:rFonts w:hint="default" w:ascii="Raleway" w:hAnsi="Raleway" w:eastAsia="Raleway" w:cs="Raleway"/>
        <w:spacing w:val="-6"/>
        <w:w w:val="100"/>
        <w:sz w:val="20"/>
        <w:szCs w:val="20"/>
        <w:lang w:val="en-us" w:eastAsia="en-us" w:bidi="en-us"/>
      </w:rPr>
    </w:lvl>
    <w:lvl w:ilvl="1">
      <w:start w:val="0"/>
      <w:numFmt w:val="bullet"/>
      <w:lvlText w:val="-"/>
      <w:lvlJc w:val="left"/>
      <w:pPr>
        <w:ind w:left="1678" w:hanging="341"/>
      </w:pPr>
      <w:rPr>
        <w:rFonts w:hint="default" w:ascii="Raleway" w:hAnsi="Raleway" w:eastAsia="Raleway" w:cs="Raleway"/>
        <w:spacing w:val="-13"/>
        <w:w w:val="88"/>
        <w:sz w:val="20"/>
        <w:szCs w:val="20"/>
        <w:lang w:val="en-us" w:eastAsia="en-us" w:bidi="en-us"/>
      </w:rPr>
    </w:lvl>
    <w:lvl w:ilvl="2">
      <w:start w:val="0"/>
      <w:numFmt w:val="bullet"/>
      <w:lvlText w:val="•"/>
      <w:lvlJc w:val="left"/>
      <w:pPr>
        <w:ind w:left="2691" w:hanging="341"/>
      </w:pPr>
      <w:rPr>
        <w:rFonts w:hint="default"/>
        <w:lang w:val="en-us" w:eastAsia="en-us" w:bidi="en-us"/>
      </w:rPr>
    </w:lvl>
    <w:lvl w:ilvl="3">
      <w:start w:val="0"/>
      <w:numFmt w:val="bullet"/>
      <w:lvlText w:val="•"/>
      <w:lvlJc w:val="left"/>
      <w:pPr>
        <w:ind w:left="3703" w:hanging="341"/>
      </w:pPr>
      <w:rPr>
        <w:rFonts w:hint="default"/>
        <w:lang w:val="en-us" w:eastAsia="en-us" w:bidi="en-us"/>
      </w:rPr>
    </w:lvl>
    <w:lvl w:ilvl="4">
      <w:start w:val="0"/>
      <w:numFmt w:val="bullet"/>
      <w:lvlText w:val="•"/>
      <w:lvlJc w:val="left"/>
      <w:pPr>
        <w:ind w:left="4715" w:hanging="341"/>
      </w:pPr>
      <w:rPr>
        <w:rFonts w:hint="default"/>
        <w:lang w:val="en-us" w:eastAsia="en-us" w:bidi="en-us"/>
      </w:rPr>
    </w:lvl>
    <w:lvl w:ilvl="5">
      <w:start w:val="0"/>
      <w:numFmt w:val="bullet"/>
      <w:lvlText w:val="•"/>
      <w:lvlJc w:val="left"/>
      <w:pPr>
        <w:ind w:left="5726" w:hanging="341"/>
      </w:pPr>
      <w:rPr>
        <w:rFonts w:hint="default"/>
        <w:lang w:val="en-us" w:eastAsia="en-us" w:bidi="en-us"/>
      </w:rPr>
    </w:lvl>
    <w:lvl w:ilvl="6">
      <w:start w:val="0"/>
      <w:numFmt w:val="bullet"/>
      <w:lvlText w:val="•"/>
      <w:lvlJc w:val="left"/>
      <w:pPr>
        <w:ind w:left="6738" w:hanging="341"/>
      </w:pPr>
      <w:rPr>
        <w:rFonts w:hint="default"/>
        <w:lang w:val="en-us" w:eastAsia="en-us" w:bidi="en-us"/>
      </w:rPr>
    </w:lvl>
    <w:lvl w:ilvl="7">
      <w:start w:val="0"/>
      <w:numFmt w:val="bullet"/>
      <w:lvlText w:val="•"/>
      <w:lvlJc w:val="left"/>
      <w:pPr>
        <w:ind w:left="7750" w:hanging="341"/>
      </w:pPr>
      <w:rPr>
        <w:rFonts w:hint="default"/>
        <w:lang w:val="en-us" w:eastAsia="en-us" w:bidi="en-us"/>
      </w:rPr>
    </w:lvl>
    <w:lvl w:ilvl="8">
      <w:start w:val="0"/>
      <w:numFmt w:val="bullet"/>
      <w:lvlText w:val="•"/>
      <w:lvlJc w:val="left"/>
      <w:pPr>
        <w:ind w:left="8762" w:hanging="341"/>
      </w:pPr>
      <w:rPr>
        <w:rFonts w:hint="default"/>
        <w:lang w:val="en-us" w:eastAsia="en-us" w:bidi="en-us"/>
      </w:rPr>
    </w:lvl>
  </w:abstractNum>
  <w:num w:numId="1">
    <w:abstractNumId w:val="0"/>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w:hAnsi="Raleway" w:eastAsia="Raleway" w:cs="Raleway"/>
      <w:lang w:val="en-us" w:eastAsia="en-us" w:bidi="en-us"/>
    </w:rPr>
  </w:style>
  <w:style w:styleId="TOC1" w:type="paragraph">
    <w:name w:val="TOC 1"/>
    <w:basedOn w:val="Normal"/>
    <w:uiPriority w:val="1"/>
    <w:qFormat/>
    <w:pPr>
      <w:spacing w:before="41"/>
      <w:ind w:left="1001"/>
    </w:pPr>
    <w:rPr>
      <w:rFonts w:ascii="Raleway" w:hAnsi="Raleway" w:eastAsia="Raleway" w:cs="Raleway"/>
      <w:b/>
      <w:bCs/>
      <w:sz w:val="20"/>
      <w:szCs w:val="20"/>
      <w:lang w:val="en-us" w:eastAsia="en-us" w:bidi="en-us"/>
    </w:rPr>
  </w:style>
  <w:style w:styleId="TOC2" w:type="paragraph">
    <w:name w:val="TOC 2"/>
    <w:basedOn w:val="Normal"/>
    <w:uiPriority w:val="1"/>
    <w:qFormat/>
    <w:pPr>
      <w:spacing w:before="47"/>
      <w:ind w:left="1568"/>
    </w:pPr>
    <w:rPr>
      <w:rFonts w:ascii="Raleway" w:hAnsi="Raleway" w:eastAsia="Raleway" w:cs="Raleway"/>
      <w:sz w:val="20"/>
      <w:szCs w:val="20"/>
      <w:lang w:val="en-us" w:eastAsia="en-us" w:bidi="en-us"/>
    </w:rPr>
  </w:style>
  <w:style w:styleId="TOC3" w:type="paragraph">
    <w:name w:val="TOC 3"/>
    <w:basedOn w:val="Normal"/>
    <w:uiPriority w:val="1"/>
    <w:qFormat/>
    <w:pPr>
      <w:spacing w:before="41"/>
      <w:ind w:left="1851"/>
    </w:pPr>
    <w:rPr>
      <w:rFonts w:ascii="Raleway" w:hAnsi="Raleway" w:eastAsia="Raleway" w:cs="Raleway"/>
      <w:sz w:val="20"/>
      <w:szCs w:val="20"/>
      <w:lang w:val="en-us" w:eastAsia="en-us" w:bidi="en-us"/>
    </w:rPr>
  </w:style>
  <w:style w:styleId="BodyText" w:type="paragraph">
    <w:name w:val="Body Text"/>
    <w:basedOn w:val="Normal"/>
    <w:uiPriority w:val="1"/>
    <w:qFormat/>
    <w:pPr/>
    <w:rPr>
      <w:rFonts w:ascii="Raleway" w:hAnsi="Raleway" w:eastAsia="Raleway" w:cs="Raleway"/>
      <w:sz w:val="20"/>
      <w:szCs w:val="20"/>
      <w:lang w:val="en-us" w:eastAsia="en-us" w:bidi="en-us"/>
    </w:rPr>
  </w:style>
  <w:style w:styleId="Heading1" w:type="paragraph">
    <w:name w:val="Heading 1"/>
    <w:basedOn w:val="Normal"/>
    <w:uiPriority w:val="1"/>
    <w:qFormat/>
    <w:pPr>
      <w:ind w:left="270"/>
      <w:outlineLvl w:val="1"/>
    </w:pPr>
    <w:rPr>
      <w:rFonts w:ascii="Raleway ExtraBold" w:hAnsi="Raleway ExtraBold" w:eastAsia="Raleway ExtraBold" w:cs="Raleway ExtraBold"/>
      <w:b/>
      <w:bCs/>
      <w:sz w:val="56"/>
      <w:szCs w:val="56"/>
      <w:lang w:val="en-us" w:eastAsia="en-us" w:bidi="en-us"/>
    </w:rPr>
  </w:style>
  <w:style w:styleId="Heading2" w:type="paragraph">
    <w:name w:val="Heading 2"/>
    <w:basedOn w:val="Normal"/>
    <w:uiPriority w:val="1"/>
    <w:qFormat/>
    <w:pPr>
      <w:ind w:left="1007"/>
      <w:outlineLvl w:val="2"/>
    </w:pPr>
    <w:rPr>
      <w:rFonts w:ascii="Raleway ExtraBold" w:hAnsi="Raleway ExtraBold" w:eastAsia="Raleway ExtraBold" w:cs="Raleway ExtraBold"/>
      <w:b/>
      <w:bCs/>
      <w:sz w:val="28"/>
      <w:szCs w:val="28"/>
      <w:lang w:val="en-us" w:eastAsia="en-us" w:bidi="en-us"/>
    </w:rPr>
  </w:style>
  <w:style w:styleId="Heading3" w:type="paragraph">
    <w:name w:val="Heading 3"/>
    <w:basedOn w:val="Normal"/>
    <w:uiPriority w:val="1"/>
    <w:qFormat/>
    <w:pPr>
      <w:outlineLvl w:val="3"/>
    </w:pPr>
    <w:rPr>
      <w:rFonts w:ascii="Raleway" w:hAnsi="Raleway" w:eastAsia="Raleway" w:cs="Raleway"/>
      <w:b/>
      <w:bCs/>
      <w:sz w:val="24"/>
      <w:szCs w:val="24"/>
      <w:lang w:val="en-us" w:eastAsia="en-us" w:bidi="en-us"/>
    </w:rPr>
  </w:style>
  <w:style w:styleId="Heading4" w:type="paragraph">
    <w:name w:val="Heading 4"/>
    <w:basedOn w:val="Normal"/>
    <w:uiPriority w:val="1"/>
    <w:qFormat/>
    <w:pPr>
      <w:ind w:left="248" w:right="377"/>
      <w:outlineLvl w:val="4"/>
    </w:pPr>
    <w:rPr>
      <w:rFonts w:ascii="Raleway ExtraBold" w:hAnsi="Raleway ExtraBold" w:eastAsia="Raleway ExtraBold" w:cs="Raleway ExtraBold"/>
      <w:b/>
      <w:bCs/>
      <w:sz w:val="23"/>
      <w:szCs w:val="23"/>
      <w:lang w:val="en-us" w:eastAsia="en-us" w:bidi="en-us"/>
    </w:rPr>
  </w:style>
  <w:style w:styleId="Heading5" w:type="paragraph">
    <w:name w:val="Heading 5"/>
    <w:basedOn w:val="Normal"/>
    <w:uiPriority w:val="1"/>
    <w:qFormat/>
    <w:pPr>
      <w:spacing w:before="41"/>
      <w:ind w:left="248"/>
      <w:outlineLvl w:val="5"/>
    </w:pPr>
    <w:rPr>
      <w:rFonts w:ascii="Raleway Light" w:hAnsi="Raleway Light" w:eastAsia="Raleway Light" w:cs="Raleway Light"/>
      <w:sz w:val="23"/>
      <w:szCs w:val="23"/>
      <w:lang w:val="en-us" w:eastAsia="en-us" w:bidi="en-us"/>
    </w:rPr>
  </w:style>
  <w:style w:styleId="Heading6" w:type="paragraph">
    <w:name w:val="Heading 6"/>
    <w:basedOn w:val="Normal"/>
    <w:uiPriority w:val="1"/>
    <w:qFormat/>
    <w:pPr>
      <w:spacing w:before="115"/>
      <w:ind w:left="998" w:right="1010"/>
      <w:outlineLvl w:val="6"/>
    </w:pPr>
    <w:rPr>
      <w:rFonts w:ascii="Raleway" w:hAnsi="Raleway" w:eastAsia="Raleway" w:cs="Raleway"/>
      <w:b/>
      <w:bCs/>
      <w:sz w:val="20"/>
      <w:szCs w:val="20"/>
      <w:lang w:val="en-us" w:eastAsia="en-us" w:bidi="en-us"/>
    </w:rPr>
  </w:style>
  <w:style w:styleId="ListParagraph" w:type="paragraph">
    <w:name w:val="List Paragraph"/>
    <w:basedOn w:val="Normal"/>
    <w:uiPriority w:val="1"/>
    <w:qFormat/>
    <w:pPr>
      <w:ind w:left="1801" w:hanging="794"/>
    </w:pPr>
    <w:rPr>
      <w:rFonts w:ascii="Raleway" w:hAnsi="Raleway" w:eastAsia="Raleway" w:cs="Raleway"/>
      <w:lang w:val="en-us" w:eastAsia="en-us" w:bidi="en-us"/>
    </w:rPr>
  </w:style>
  <w:style w:styleId="TableParagraph" w:type="paragraph">
    <w:name w:val="Table Paragraph"/>
    <w:basedOn w:val="Normal"/>
    <w:uiPriority w:val="1"/>
    <w:qFormat/>
    <w:pPr>
      <w:spacing w:before="2"/>
      <w:ind w:left="233"/>
    </w:pPr>
    <w:rPr>
      <w:rFonts w:ascii="Raleway" w:hAnsi="Raleway" w:eastAsia="Raleway" w:cs="Raleway"/>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law.reform@lawreform.vic.gov.a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yperlink" Target="https://www.alrc.gov.au/publication/pathways-to-justice-inquiry-into-the-incarceration-rate-of-aboriginal-and-torres-strait-islander-peoples-alrc-report-133/executive-summary-15/disproportionate-incarceration-rate/" TargetMode="Externa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yperlink" Target="https://www.abs.gov.au/statistics/people/crime-and-justice/personal-safety-australia/latest-release" TargetMode="External"/><Relationship Id="rId27" Type="http://schemas.openxmlformats.org/officeDocument/2006/relationships/hyperlink" Target="https://nla.gov.au/nla.obj-1797750465" TargetMode="External"/><Relationship Id="rId28" Type="http://schemas.openxmlformats.org/officeDocument/2006/relationships/header" Target="header16.xml"/><Relationship Id="rId29" Type="http://schemas.openxmlformats.org/officeDocument/2006/relationships/header" Target="header17.xml"/><Relationship Id="rId30" Type="http://schemas.openxmlformats.org/officeDocument/2006/relationships/header" Target="header18.xml"/><Relationship Id="rId31" Type="http://schemas.openxmlformats.org/officeDocument/2006/relationships/header" Target="header19.xml"/><Relationship Id="rId32" Type="http://schemas.openxmlformats.org/officeDocument/2006/relationships/header" Target="header20.xml"/><Relationship Id="rId33" Type="http://schemas.openxmlformats.org/officeDocument/2006/relationships/header" Target="header21.xml"/><Relationship Id="rId34" Type="http://schemas.openxmlformats.org/officeDocument/2006/relationships/header" Target="header22.xml"/><Relationship Id="rId35" Type="http://schemas.openxmlformats.org/officeDocument/2006/relationships/header" Target="header23.xml"/><Relationship Id="rId36" Type="http://schemas.openxmlformats.org/officeDocument/2006/relationships/hyperlink" Target="https://www.aic.gov.au/publications/tandi/tandi281" TargetMode="Externa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40" Type="http://schemas.openxmlformats.org/officeDocument/2006/relationships/header" Target="header27.xml"/><Relationship Id="rId41" Type="http://schemas.openxmlformats.org/officeDocument/2006/relationships/hyperlink" Target="http://www.police.vic.gov.au/family-violence-sexual-offences-and-child-abuse-strategy" TargetMode="External"/><Relationship Id="rId42" Type="http://schemas.openxmlformats.org/officeDocument/2006/relationships/header" Target="header28.xml"/><Relationship Id="rId43" Type="http://schemas.openxmlformats.org/officeDocument/2006/relationships/header" Target="header29.xml"/><Relationship Id="rId44" Type="http://schemas.openxmlformats.org/officeDocument/2006/relationships/header" Target="header30.xml"/><Relationship Id="rId45" Type="http://schemas.openxmlformats.org/officeDocument/2006/relationships/header" Target="header31.xml"/><Relationship Id="rId46" Type="http://schemas.openxmlformats.org/officeDocument/2006/relationships/header" Target="header32.xml"/><Relationship Id="rId47" Type="http://schemas.openxmlformats.org/officeDocument/2006/relationships/image" Target="media/image5.png"/><Relationship Id="rId48" Type="http://schemas.openxmlformats.org/officeDocument/2006/relationships/hyperlink" Target="http://www.lawreform.vic.gov.au/" TargetMode="External"/><Relationship Id="rId49" Type="http://schemas.openxmlformats.org/officeDocument/2006/relationships/header" Target="header33.xml"/><Relationship Id="rId50" Type="http://schemas.openxmlformats.org/officeDocument/2006/relationships/image" Target="media/image6.png"/><Relationship Id="rId51" Type="http://schemas.openxmlformats.org/officeDocument/2006/relationships/image" Target="media/image7.png"/><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2022-04-04T05:41:31Z</dcterms:created>
  <dcterms:modified xsi:type="dcterms:W3CDTF">2022-04-04T05:41:31Z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Adobe InDesign 17.0 (Macintosh)</vt:lpwstr>
  </property>
  <property fmtid="{D5CDD505-2E9C-101B-9397-08002B2CF9AE}" pid="4" name="LastSaved">
    <vt:filetime>2022-04-04T00:00:00Z</vt:filetime>
  </property>
</Properties>
</file>